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                       /201</w:t>
      </w:r>
      <w:r w:rsidR="000F5A2D">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A82039">
        <w:rPr>
          <w:rFonts w:ascii="Calibri" w:hAnsi="Calibri"/>
          <w:sz w:val="22"/>
          <w:szCs w:val="22"/>
        </w:rPr>
        <w:t xml:space="preserve">Ing. Marcelou </w:t>
      </w:r>
      <w:proofErr w:type="spellStart"/>
      <w:r w:rsidR="00A82039">
        <w:rPr>
          <w:rFonts w:ascii="Calibri" w:hAnsi="Calibri"/>
          <w:sz w:val="22"/>
          <w:szCs w:val="22"/>
        </w:rPr>
        <w:t>Mlčůchovou</w:t>
      </w:r>
      <w:proofErr w:type="spellEnd"/>
      <w:r w:rsidR="00A82039">
        <w:rPr>
          <w:rFonts w:ascii="Calibri" w:hAnsi="Calibri"/>
          <w:sz w:val="22"/>
          <w:szCs w:val="22"/>
        </w:rPr>
        <w:t>,</w:t>
      </w:r>
      <w:r w:rsidR="000F5A2D">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B508C1">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DE0921" w:rsidRPr="00DE0921">
        <w:rPr>
          <w:rFonts w:ascii="Calibri" w:hAnsi="Calibri" w:cs="Arial"/>
          <w:b/>
          <w:szCs w:val="22"/>
        </w:rPr>
        <w:t xml:space="preserve">ZŠO, Nádražní 117 – </w:t>
      </w:r>
      <w:r w:rsidR="00A82039">
        <w:rPr>
          <w:rFonts w:ascii="Calibri" w:hAnsi="Calibri" w:cs="Arial"/>
          <w:b/>
          <w:szCs w:val="22"/>
        </w:rPr>
        <w:t>rekonstrukce hřiště</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sidR="002E5BCC">
        <w:rPr>
          <w:rFonts w:ascii="Calibri" w:hAnsi="Calibri"/>
          <w:szCs w:val="22"/>
        </w:rPr>
        <w:t>8</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132BA5" w:rsidRPr="002E5BCC" w:rsidRDefault="00D378F8" w:rsidP="002E5BCC">
      <w:pPr>
        <w:ind w:left="567" w:hanging="567"/>
        <w:rPr>
          <w:rFonts w:asciiTheme="minorHAnsi" w:hAnsiTheme="minorHAnsi"/>
          <w:szCs w:val="22"/>
        </w:rPr>
      </w:pPr>
      <w:r w:rsidRPr="00DB7CD3">
        <w:rPr>
          <w:rFonts w:ascii="Calibri" w:hAnsi="Calibri"/>
        </w:rPr>
        <w:t>2.3</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1C544A" w:rsidRPr="00167450">
        <w:rPr>
          <w:rFonts w:asciiTheme="minorHAnsi" w:hAnsiTheme="minorHAnsi" w:cs="Arial"/>
        </w:rPr>
        <w:t xml:space="preserve">é </w:t>
      </w:r>
      <w:r w:rsidR="00E23ADF" w:rsidRPr="00167450">
        <w:rPr>
          <w:rFonts w:asciiTheme="minorHAnsi" w:hAnsiTheme="minorHAnsi" w:cs="Arial"/>
        </w:rPr>
        <w:t>dokumentac</w:t>
      </w:r>
      <w:r w:rsidR="001C544A" w:rsidRPr="00167450">
        <w:rPr>
          <w:rFonts w:asciiTheme="minorHAnsi" w:hAnsiTheme="minorHAnsi" w:cs="Arial"/>
        </w:rPr>
        <w:t>e</w:t>
      </w:r>
      <w:r w:rsidR="00821E52" w:rsidRPr="00167450">
        <w:rPr>
          <w:rFonts w:asciiTheme="minorHAnsi" w:hAnsiTheme="minorHAnsi" w:cs="Arial"/>
        </w:rPr>
        <w:t xml:space="preserve"> </w:t>
      </w:r>
      <w:r w:rsidR="00827DBB">
        <w:rPr>
          <w:rFonts w:asciiTheme="minorHAnsi" w:hAnsiTheme="minorHAnsi" w:cs="Arial"/>
        </w:rPr>
        <w:t>pro stavební povolení a pro provádění stavby</w:t>
      </w:r>
      <w:r w:rsidR="00DE0921" w:rsidRPr="00DE0921">
        <w:rPr>
          <w:rFonts w:asciiTheme="minorHAnsi" w:hAnsiTheme="minorHAnsi" w:cs="Arial"/>
        </w:rPr>
        <w:t>, zpracované v </w:t>
      </w:r>
      <w:r w:rsidR="00827DBB">
        <w:rPr>
          <w:rFonts w:asciiTheme="minorHAnsi" w:hAnsiTheme="minorHAnsi" w:cs="Arial"/>
        </w:rPr>
        <w:t>červenci</w:t>
      </w:r>
      <w:r w:rsidR="00DE0921" w:rsidRPr="00DE0921">
        <w:rPr>
          <w:rFonts w:asciiTheme="minorHAnsi" w:hAnsiTheme="minorHAnsi" w:cs="Arial"/>
        </w:rPr>
        <w:t xml:space="preserve"> roku 2017 projektantem: Ing. Vladimír Hampl, Masná 3a/1398, 702 00 Ostrava, IČ 60312971</w:t>
      </w:r>
      <w:r w:rsidR="00A33649" w:rsidRPr="00167450">
        <w:rPr>
          <w:rFonts w:asciiTheme="minorHAnsi" w:hAnsiTheme="minorHAnsi"/>
          <w:szCs w:val="22"/>
        </w:rPr>
        <w:t xml:space="preserve"> </w:t>
      </w:r>
      <w:r w:rsidR="00821E52" w:rsidRPr="00167450">
        <w:rPr>
          <w:rFonts w:asciiTheme="minorHAnsi" w:hAnsiTheme="minorHAnsi" w:cs="Arial"/>
        </w:rPr>
        <w:t xml:space="preserve">(dále jen </w:t>
      </w:r>
      <w:r w:rsidR="00D44F00" w:rsidRPr="00167450">
        <w:rPr>
          <w:rFonts w:asciiTheme="minorHAnsi" w:hAnsiTheme="minorHAnsi" w:cs="Arial"/>
        </w:rPr>
        <w:t>„projektov</w:t>
      </w:r>
      <w:r w:rsidR="00A33649" w:rsidRPr="00167450">
        <w:rPr>
          <w:rFonts w:asciiTheme="minorHAnsi" w:hAnsiTheme="minorHAnsi" w:cs="Arial"/>
        </w:rPr>
        <w:t>á</w:t>
      </w:r>
      <w:r w:rsidR="00821E52" w:rsidRPr="00167450">
        <w:rPr>
          <w:rFonts w:asciiTheme="minorHAnsi" w:hAnsiTheme="minorHAnsi" w:cs="Arial"/>
        </w:rPr>
        <w:t xml:space="preserve"> dokumentace“)</w:t>
      </w:r>
      <w:r w:rsidR="00A33649" w:rsidRPr="00167450">
        <w:rPr>
          <w:rFonts w:asciiTheme="minorHAnsi" w:hAnsiTheme="minorHAnsi" w:cs="Arial"/>
        </w:rPr>
        <w:t>.</w:t>
      </w:r>
    </w:p>
    <w:p w:rsidR="00821E52" w:rsidRDefault="00821E52" w:rsidP="00E23ADF">
      <w:pPr>
        <w:ind w:left="567" w:hanging="567"/>
      </w:pPr>
    </w:p>
    <w:p w:rsidR="00D378F8" w:rsidRPr="00744B59" w:rsidRDefault="00132BA5" w:rsidP="00DB7CD3">
      <w:pPr>
        <w:pStyle w:val="Normln1"/>
        <w:tabs>
          <w:tab w:val="left" w:pos="1526"/>
        </w:tabs>
        <w:ind w:left="567" w:hanging="567"/>
        <w:jc w:val="both"/>
        <w:rPr>
          <w:rFonts w:ascii="Calibri" w:hAnsi="Calibri"/>
        </w:rPr>
      </w:pPr>
      <w:r>
        <w:rPr>
          <w:rFonts w:ascii="Calibri" w:hAnsi="Calibri"/>
        </w:rPr>
        <w:t>2.</w:t>
      </w:r>
      <w:r w:rsidR="002E5BCC">
        <w:rPr>
          <w:rFonts w:ascii="Calibri" w:hAnsi="Calibri"/>
        </w:rPr>
        <w:t>4</w:t>
      </w:r>
      <w:r w:rsidR="00D378F8" w:rsidRPr="00744B59">
        <w:rPr>
          <w:rFonts w:ascii="Calibri" w:hAnsi="Calibri"/>
        </w:rPr>
        <w:tab/>
        <w:t>Základní popis a rozsah předmětu plnění:</w:t>
      </w:r>
    </w:p>
    <w:p w:rsidR="00827DBB" w:rsidRDefault="00827DBB" w:rsidP="00DE0921">
      <w:pPr>
        <w:widowControl w:val="0"/>
        <w:tabs>
          <w:tab w:val="left" w:pos="3312"/>
        </w:tabs>
        <w:overflowPunct w:val="0"/>
        <w:autoSpaceDE w:val="0"/>
        <w:autoSpaceDN w:val="0"/>
        <w:adjustRightInd w:val="0"/>
        <w:ind w:left="567" w:firstLine="0"/>
        <w:outlineLvl w:val="0"/>
        <w:rPr>
          <w:rFonts w:ascii="Calibri" w:hAnsi="Calibri"/>
        </w:rPr>
      </w:pPr>
    </w:p>
    <w:p w:rsidR="001811B0" w:rsidRPr="001811B0" w:rsidRDefault="00E23ADF" w:rsidP="001811B0">
      <w:pPr>
        <w:pStyle w:val="Normln1"/>
        <w:ind w:left="851" w:hanging="284"/>
        <w:rPr>
          <w:rFonts w:asciiTheme="minorHAnsi" w:hAnsiTheme="minorHAnsi"/>
        </w:rPr>
      </w:pPr>
      <w:r w:rsidRPr="00827DBB">
        <w:rPr>
          <w:rFonts w:asciiTheme="minorHAnsi" w:hAnsiTheme="minorHAnsi"/>
        </w:rPr>
        <w:t xml:space="preserve">Předmětem plnění </w:t>
      </w:r>
      <w:r w:rsidR="00316213" w:rsidRPr="00827DBB">
        <w:rPr>
          <w:rFonts w:asciiTheme="minorHAnsi" w:hAnsiTheme="minorHAnsi"/>
        </w:rPr>
        <w:t>je</w:t>
      </w:r>
      <w:r w:rsidRPr="00827DBB">
        <w:rPr>
          <w:rFonts w:asciiTheme="minorHAnsi" w:hAnsiTheme="minorHAnsi"/>
        </w:rPr>
        <w:t xml:space="preserve"> </w:t>
      </w:r>
      <w:r w:rsidR="001811B0" w:rsidRPr="001811B0">
        <w:rPr>
          <w:rFonts w:asciiTheme="minorHAnsi" w:hAnsiTheme="minorHAnsi"/>
        </w:rPr>
        <w:t>vybudování:</w:t>
      </w:r>
    </w:p>
    <w:p w:rsidR="001811B0" w:rsidRPr="001811B0" w:rsidRDefault="001811B0" w:rsidP="001811B0">
      <w:pPr>
        <w:pStyle w:val="Normln1"/>
        <w:ind w:left="851" w:hanging="284"/>
        <w:rPr>
          <w:rFonts w:asciiTheme="minorHAnsi" w:hAnsiTheme="minorHAnsi"/>
        </w:rPr>
      </w:pPr>
      <w:r w:rsidRPr="001811B0">
        <w:rPr>
          <w:rFonts w:asciiTheme="minorHAnsi" w:hAnsiTheme="minorHAnsi"/>
        </w:rPr>
        <w:t>-</w:t>
      </w:r>
      <w:r w:rsidRPr="001811B0">
        <w:rPr>
          <w:rFonts w:asciiTheme="minorHAnsi" w:hAnsiTheme="minorHAnsi"/>
        </w:rPr>
        <w:tab/>
        <w:t>nové běžecké dráhy se sportovní umělou hmotou pro atletiku,</w:t>
      </w:r>
    </w:p>
    <w:p w:rsidR="001811B0" w:rsidRPr="001811B0" w:rsidRDefault="001811B0" w:rsidP="001811B0">
      <w:pPr>
        <w:pStyle w:val="Normln1"/>
        <w:ind w:left="851" w:hanging="284"/>
        <w:rPr>
          <w:rFonts w:asciiTheme="minorHAnsi" w:hAnsiTheme="minorHAnsi"/>
        </w:rPr>
      </w:pPr>
      <w:r w:rsidRPr="001811B0">
        <w:rPr>
          <w:rFonts w:asciiTheme="minorHAnsi" w:hAnsiTheme="minorHAnsi"/>
        </w:rPr>
        <w:t>-</w:t>
      </w:r>
      <w:r w:rsidRPr="001811B0">
        <w:rPr>
          <w:rFonts w:asciiTheme="minorHAnsi" w:hAnsiTheme="minorHAnsi"/>
        </w:rPr>
        <w:tab/>
        <w:t>multifunkčního hřiště se sportovním umělým trávníkem II. generace,</w:t>
      </w:r>
    </w:p>
    <w:p w:rsidR="001811B0" w:rsidRPr="001811B0" w:rsidRDefault="001811B0" w:rsidP="001811B0">
      <w:pPr>
        <w:pStyle w:val="Normln1"/>
        <w:ind w:left="851" w:hanging="284"/>
        <w:rPr>
          <w:rFonts w:asciiTheme="minorHAnsi" w:hAnsiTheme="minorHAnsi"/>
        </w:rPr>
      </w:pPr>
      <w:r w:rsidRPr="001811B0">
        <w:rPr>
          <w:rFonts w:asciiTheme="minorHAnsi" w:hAnsiTheme="minorHAnsi"/>
        </w:rPr>
        <w:t>-</w:t>
      </w:r>
      <w:r w:rsidRPr="001811B0">
        <w:rPr>
          <w:rFonts w:asciiTheme="minorHAnsi" w:hAnsiTheme="minorHAnsi"/>
        </w:rPr>
        <w:tab/>
        <w:t>volejbalového hřiště se sportovní umělou hmotou pro míčové hry,</w:t>
      </w:r>
    </w:p>
    <w:p w:rsidR="001811B0" w:rsidRPr="001811B0" w:rsidRDefault="001811B0" w:rsidP="001811B0">
      <w:pPr>
        <w:pStyle w:val="Normln1"/>
        <w:ind w:left="851" w:hanging="284"/>
        <w:rPr>
          <w:rFonts w:asciiTheme="minorHAnsi" w:hAnsiTheme="minorHAnsi"/>
        </w:rPr>
      </w:pPr>
      <w:r w:rsidRPr="001811B0">
        <w:rPr>
          <w:rFonts w:asciiTheme="minorHAnsi" w:hAnsiTheme="minorHAnsi"/>
        </w:rPr>
        <w:t>-</w:t>
      </w:r>
      <w:r w:rsidRPr="001811B0">
        <w:rPr>
          <w:rFonts w:asciiTheme="minorHAnsi" w:hAnsiTheme="minorHAnsi"/>
        </w:rPr>
        <w:tab/>
        <w:t>propojení sportovních a atletických ploch mezi sebou a se stávajícími komunikačními plochami v areálu v provedení betonová zámková dlažba tl. 60mm,</w:t>
      </w:r>
    </w:p>
    <w:p w:rsidR="001811B0" w:rsidRPr="001811B0" w:rsidRDefault="001811B0" w:rsidP="001811B0">
      <w:pPr>
        <w:pStyle w:val="Normln1"/>
        <w:ind w:left="851" w:hanging="284"/>
        <w:rPr>
          <w:rFonts w:asciiTheme="minorHAnsi" w:hAnsiTheme="minorHAnsi"/>
        </w:rPr>
      </w:pPr>
      <w:r w:rsidRPr="001811B0">
        <w:rPr>
          <w:rFonts w:asciiTheme="minorHAnsi" w:hAnsiTheme="minorHAnsi"/>
        </w:rPr>
        <w:t>-</w:t>
      </w:r>
      <w:r w:rsidRPr="001811B0">
        <w:rPr>
          <w:rFonts w:asciiTheme="minorHAnsi" w:hAnsiTheme="minorHAnsi"/>
        </w:rPr>
        <w:tab/>
        <w:t>dráhy pro skok do dálky se sportovní umělou hmotou pro atletiku s pískovým doskočištěm,</w:t>
      </w:r>
    </w:p>
    <w:p w:rsidR="001811B0" w:rsidRPr="001811B0" w:rsidRDefault="001811B0" w:rsidP="001811B0">
      <w:pPr>
        <w:pStyle w:val="Normln1"/>
        <w:ind w:left="851" w:hanging="284"/>
        <w:rPr>
          <w:rFonts w:asciiTheme="minorHAnsi" w:hAnsiTheme="minorHAnsi"/>
        </w:rPr>
      </w:pPr>
      <w:r w:rsidRPr="001811B0">
        <w:rPr>
          <w:rFonts w:asciiTheme="minorHAnsi" w:hAnsiTheme="minorHAnsi"/>
        </w:rPr>
        <w:t>-</w:t>
      </w:r>
      <w:r w:rsidRPr="001811B0">
        <w:rPr>
          <w:rFonts w:asciiTheme="minorHAnsi" w:hAnsiTheme="minorHAnsi"/>
        </w:rPr>
        <w:tab/>
        <w:t xml:space="preserve">vnitroareálového oplocení – multifunkčního hřiště na kratších stranách za brankami s plošnou výplní na nosných a napínacích prvcích (lankách) z tkané sítě, volejbalového hřiště na kratších stranách s plošnou výplní na nosných a napínacích prvcích (lankách) z tkané sítě, </w:t>
      </w:r>
    </w:p>
    <w:p w:rsidR="001811B0" w:rsidRPr="001811B0" w:rsidRDefault="001811B0" w:rsidP="001811B0">
      <w:pPr>
        <w:pStyle w:val="Normln1"/>
        <w:ind w:left="851" w:hanging="284"/>
        <w:rPr>
          <w:rFonts w:asciiTheme="minorHAnsi" w:hAnsiTheme="minorHAnsi"/>
        </w:rPr>
      </w:pPr>
      <w:r w:rsidRPr="001811B0">
        <w:rPr>
          <w:rFonts w:asciiTheme="minorHAnsi" w:hAnsiTheme="minorHAnsi"/>
        </w:rPr>
        <w:t>-</w:t>
      </w:r>
      <w:r w:rsidRPr="001811B0">
        <w:rPr>
          <w:rFonts w:asciiTheme="minorHAnsi" w:hAnsiTheme="minorHAnsi"/>
        </w:rPr>
        <w:tab/>
        <w:t>dvoustupňové tribuny u multifunkčního hřiště z ocelové konstrukce s dřevěnými deskami na dosedné i opěrné části,</w:t>
      </w:r>
      <w:r w:rsidRPr="001811B0">
        <w:rPr>
          <w:rFonts w:asciiTheme="minorHAnsi" w:hAnsiTheme="minorHAnsi"/>
        </w:rPr>
        <w:tab/>
      </w:r>
    </w:p>
    <w:p w:rsidR="001811B0" w:rsidRPr="001811B0" w:rsidRDefault="001811B0" w:rsidP="001811B0">
      <w:pPr>
        <w:pStyle w:val="Normln1"/>
        <w:ind w:left="851" w:hanging="284"/>
        <w:rPr>
          <w:rFonts w:asciiTheme="minorHAnsi" w:hAnsiTheme="minorHAnsi"/>
        </w:rPr>
      </w:pPr>
      <w:r w:rsidRPr="001811B0">
        <w:rPr>
          <w:rFonts w:asciiTheme="minorHAnsi" w:hAnsiTheme="minorHAnsi"/>
        </w:rPr>
        <w:t>-</w:t>
      </w:r>
      <w:r w:rsidRPr="001811B0">
        <w:rPr>
          <w:rFonts w:asciiTheme="minorHAnsi" w:hAnsiTheme="minorHAnsi"/>
        </w:rPr>
        <w:tab/>
        <w:t xml:space="preserve">workoutové cvičební konstrukce na dopadové umělé hmotě.  </w:t>
      </w:r>
    </w:p>
    <w:p w:rsidR="001811B0" w:rsidRPr="001811B0" w:rsidRDefault="001811B0" w:rsidP="001811B0">
      <w:pPr>
        <w:pStyle w:val="Normln1"/>
        <w:ind w:left="851" w:hanging="284"/>
        <w:rPr>
          <w:rFonts w:asciiTheme="minorHAnsi" w:hAnsiTheme="minorHAnsi"/>
        </w:rPr>
      </w:pPr>
      <w:r w:rsidRPr="001811B0">
        <w:rPr>
          <w:rFonts w:asciiTheme="minorHAnsi" w:hAnsiTheme="minorHAnsi"/>
        </w:rPr>
        <w:t>-   manipulačních ploch rekonstrukcí stávající přístupové cesty napříč sportovním areálem z živičného povrchu a asfaltového betonu.</w:t>
      </w:r>
    </w:p>
    <w:p w:rsidR="001811B0" w:rsidRPr="001811B0" w:rsidRDefault="001811B0" w:rsidP="001811B0">
      <w:pPr>
        <w:pStyle w:val="Normln1"/>
        <w:ind w:left="567"/>
        <w:rPr>
          <w:rFonts w:asciiTheme="minorHAnsi" w:hAnsiTheme="minorHAnsi"/>
        </w:rPr>
      </w:pPr>
      <w:r w:rsidRPr="001811B0">
        <w:rPr>
          <w:rFonts w:asciiTheme="minorHAnsi" w:hAnsiTheme="minorHAnsi"/>
        </w:rPr>
        <w:t xml:space="preserve">Bude provedena rekonstrukce areálového oplocení výměnou stávajícího areálového oplocení, trasa i výška oplocení bude totožná, stávající oplocení bude nahrazeno jäklovými rámky, </w:t>
      </w:r>
    </w:p>
    <w:p w:rsidR="00C1125D" w:rsidRPr="00C1125D" w:rsidRDefault="001811B0" w:rsidP="001811B0">
      <w:pPr>
        <w:pStyle w:val="Normln1"/>
        <w:ind w:left="567"/>
        <w:jc w:val="both"/>
        <w:rPr>
          <w:rFonts w:ascii="Calibri" w:hAnsi="Calibri"/>
        </w:rPr>
      </w:pPr>
      <w:r w:rsidRPr="001811B0">
        <w:rPr>
          <w:rFonts w:asciiTheme="minorHAnsi" w:hAnsiTheme="minorHAnsi"/>
        </w:rPr>
        <w:t>V rámci rekonstrukce hřiště budou provedeny sadové úpravy, proběhne kácení starých stromů a výsadba nové aleje. Doplněna bude informační tabule, lavičky a odpadkové koše.</w:t>
      </w: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2E5BCC">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2E5BCC">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je</w:t>
      </w:r>
      <w:r w:rsidR="00827DBB">
        <w:rPr>
          <w:rFonts w:ascii="Calibri" w:hAnsi="Calibri" w:cs="Times New Roman"/>
          <w:sz w:val="22"/>
          <w:szCs w:val="22"/>
        </w:rPr>
        <w:t xml:space="preserve"> Ostrava, pozemky</w:t>
      </w:r>
      <w:r w:rsidR="00827DBB" w:rsidRPr="00827DBB">
        <w:rPr>
          <w:rFonts w:ascii="Calibri" w:hAnsi="Calibri" w:cs="Times New Roman"/>
          <w:sz w:val="22"/>
          <w:szCs w:val="22"/>
        </w:rPr>
        <w:t xml:space="preserve"> </w:t>
      </w:r>
      <w:proofErr w:type="spellStart"/>
      <w:r w:rsidR="00827DBB" w:rsidRPr="00827DBB">
        <w:rPr>
          <w:rFonts w:ascii="Calibri" w:hAnsi="Calibri" w:cs="Times New Roman"/>
          <w:sz w:val="22"/>
          <w:szCs w:val="22"/>
        </w:rPr>
        <w:t>parc</w:t>
      </w:r>
      <w:proofErr w:type="spellEnd"/>
      <w:r w:rsidR="00827DBB" w:rsidRPr="00827DBB">
        <w:rPr>
          <w:rFonts w:ascii="Calibri" w:hAnsi="Calibri" w:cs="Times New Roman"/>
          <w:sz w:val="22"/>
          <w:szCs w:val="22"/>
        </w:rPr>
        <w:t xml:space="preserve">. č. 1581/57, 1581/59 a 1581/66 v k. </w:t>
      </w:r>
      <w:proofErr w:type="spellStart"/>
      <w:r w:rsidR="00827DBB" w:rsidRPr="00827DBB">
        <w:rPr>
          <w:rFonts w:ascii="Calibri" w:hAnsi="Calibri" w:cs="Times New Roman"/>
          <w:sz w:val="22"/>
          <w:szCs w:val="22"/>
        </w:rPr>
        <w:t>ú.</w:t>
      </w:r>
      <w:proofErr w:type="spellEnd"/>
      <w:r w:rsidR="00827DBB" w:rsidRPr="00827DBB">
        <w:rPr>
          <w:rFonts w:ascii="Calibri" w:hAnsi="Calibri" w:cs="Times New Roman"/>
          <w:sz w:val="22"/>
          <w:szCs w:val="22"/>
        </w:rPr>
        <w:t xml:space="preserve"> Moravská Ostrava.</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2E5BCC">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w:t>
      </w:r>
      <w:r w:rsidR="00F7091E">
        <w:rPr>
          <w:rFonts w:ascii="Calibri" w:hAnsi="Calibri" w:cs="Times New Roman"/>
          <w:sz w:val="22"/>
          <w:szCs w:val="22"/>
        </w:rPr>
        <w:lastRenderedPageBreak/>
        <w:t xml:space="preserve">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DE0921" w:rsidRPr="00DE0921">
        <w:rPr>
          <w:rFonts w:ascii="Calibri" w:hAnsi="Calibri" w:cs="Times New Roman"/>
          <w:b/>
          <w:sz w:val="22"/>
          <w:szCs w:val="22"/>
        </w:rPr>
        <w:t xml:space="preserve">ZŠO, Nádražní 117 – </w:t>
      </w:r>
      <w:r w:rsidR="00827DBB">
        <w:rPr>
          <w:rFonts w:ascii="Calibri" w:hAnsi="Calibri" w:cs="Times New Roman"/>
          <w:b/>
          <w:sz w:val="22"/>
          <w:szCs w:val="22"/>
        </w:rPr>
        <w:t>rekonstrukce hřiště</w:t>
      </w:r>
      <w:r w:rsidR="00F7091E" w:rsidRPr="007110E0">
        <w:rPr>
          <w:rFonts w:ascii="Calibri" w:hAnsi="Calibri" w:cs="Times New Roman"/>
          <w:b/>
          <w:sz w:val="22"/>
          <w:szCs w:val="22"/>
        </w:rPr>
        <w:t>“</w:t>
      </w:r>
      <w:r w:rsidR="00F7091E" w:rsidRPr="00C7060D">
        <w:rPr>
          <w:rFonts w:ascii="Calibri" w:hAnsi="Calibri" w:cs="Times New Roman"/>
          <w:sz w:val="22"/>
          <w:szCs w:val="22"/>
        </w:rPr>
        <w:t>,</w:t>
      </w:r>
      <w:r w:rsidR="00F7091E" w:rsidRPr="003F1973">
        <w:rPr>
          <w:rFonts w:ascii="Calibri" w:hAnsi="Calibri" w:cs="Times New Roman"/>
          <w:sz w:val="22"/>
          <w:szCs w:val="22"/>
        </w:rPr>
        <w:t xml:space="preserve"> v němž byl zhotovitel objednatelem vybrán. Zadávací podmínky</w:t>
      </w:r>
      <w:r w:rsidR="00F7091E">
        <w:rPr>
          <w:rFonts w:ascii="Calibri" w:hAnsi="Calibri" w:cs="Times New Roman"/>
          <w:sz w:val="22"/>
          <w:szCs w:val="22"/>
        </w:rPr>
        <w:t xml:space="preserve"> uvedené</w:t>
      </w:r>
      <w:r w:rsidR="006B5264">
        <w:rPr>
          <w:rFonts w:ascii="Calibri" w:hAnsi="Calibri" w:cs="Times New Roman"/>
          <w:sz w:val="22"/>
          <w:szCs w:val="22"/>
        </w:rPr>
        <w:t>ho</w:t>
      </w:r>
      <w:r w:rsidR="00F7091E">
        <w:rPr>
          <w:rFonts w:ascii="Calibri" w:hAnsi="Calibri" w:cs="Times New Roman"/>
          <w:sz w:val="22"/>
          <w:szCs w:val="22"/>
        </w:rPr>
        <w:t xml:space="preserve"> zadávací</w:t>
      </w:r>
      <w:r w:rsidR="006B5264">
        <w:rPr>
          <w:rFonts w:ascii="Calibri" w:hAnsi="Calibri" w:cs="Times New Roman"/>
          <w:sz w:val="22"/>
          <w:szCs w:val="22"/>
        </w:rPr>
        <w:t>ho</w:t>
      </w:r>
      <w:r w:rsidR="00F7091E">
        <w:rPr>
          <w:rFonts w:ascii="Calibri" w:hAnsi="Calibri" w:cs="Times New Roman"/>
          <w:sz w:val="22"/>
          <w:szCs w:val="22"/>
        </w:rPr>
        <w:t xml:space="preserve">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 tyto podmínky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tak tvoří nedílnou součást této smlouvy, což obě smluvní strany berou na vědomí.</w:t>
      </w:r>
    </w:p>
    <w:p w:rsidR="00B12F87" w:rsidRDefault="00B12F8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65507" w:rsidRDefault="00D378F8" w:rsidP="004B7929">
      <w:pPr>
        <w:pStyle w:val="Normln1"/>
        <w:ind w:left="1843" w:hanging="1276"/>
        <w:jc w:val="both"/>
        <w:rPr>
          <w:rFonts w:ascii="Calibri" w:hAnsi="Calibri" w:cs="Calibri"/>
          <w:b/>
          <w:highlight w:val="yellow"/>
        </w:rPr>
      </w:pPr>
      <w:r w:rsidRPr="00265507">
        <w:rPr>
          <w:rFonts w:ascii="Calibri" w:hAnsi="Calibri" w:cs="Calibri"/>
          <w:b/>
          <w:highlight w:val="yellow"/>
        </w:rPr>
        <w:t>Cena bez DPH:</w:t>
      </w:r>
      <w:r w:rsidRPr="00265507">
        <w:rPr>
          <w:rFonts w:ascii="Calibri" w:hAnsi="Calibri" w:cs="Calibri"/>
          <w:b/>
          <w:highlight w:val="yellow"/>
        </w:rPr>
        <w:tab/>
      </w:r>
    </w:p>
    <w:p w:rsidR="00674A89" w:rsidRPr="00265507" w:rsidRDefault="00674A89" w:rsidP="004B7929">
      <w:pPr>
        <w:pStyle w:val="Normln1"/>
        <w:ind w:left="1843" w:hanging="1276"/>
        <w:jc w:val="both"/>
        <w:rPr>
          <w:rFonts w:ascii="Calibri" w:hAnsi="Calibri" w:cs="Calibri"/>
          <w:b/>
          <w:highlight w:val="yellow"/>
        </w:rPr>
      </w:pPr>
    </w:p>
    <w:p w:rsidR="00272349" w:rsidRPr="00265507" w:rsidRDefault="00272349" w:rsidP="004B7929">
      <w:pPr>
        <w:pStyle w:val="Normln1"/>
        <w:ind w:left="1843" w:hanging="1276"/>
        <w:jc w:val="both"/>
        <w:rPr>
          <w:rFonts w:ascii="Calibri" w:hAnsi="Calibri" w:cs="Calibri"/>
          <w:b/>
          <w:highlight w:val="yellow"/>
        </w:rPr>
      </w:pPr>
      <w:r w:rsidRPr="00265507">
        <w:rPr>
          <w:rFonts w:ascii="Calibri" w:hAnsi="Calibri" w:cs="Calibri"/>
          <w:b/>
          <w:highlight w:val="yellow"/>
        </w:rPr>
        <w:t>DPH:</w:t>
      </w:r>
    </w:p>
    <w:p w:rsidR="00F37792" w:rsidRPr="00265507" w:rsidRDefault="00F37792" w:rsidP="004B7929">
      <w:pPr>
        <w:pStyle w:val="Normln1"/>
        <w:ind w:left="1843" w:hanging="1276"/>
        <w:jc w:val="both"/>
        <w:rPr>
          <w:rFonts w:ascii="Calibri" w:hAnsi="Calibri" w:cs="Calibri"/>
          <w:b/>
          <w:highlight w:val="yellow"/>
        </w:rPr>
      </w:pPr>
    </w:p>
    <w:p w:rsidR="00D378F8" w:rsidRPr="00265507" w:rsidRDefault="00272349" w:rsidP="006D45B5">
      <w:pPr>
        <w:pStyle w:val="Normln1"/>
        <w:ind w:left="1843" w:hanging="1276"/>
        <w:jc w:val="both"/>
        <w:rPr>
          <w:rFonts w:ascii="Calibri" w:hAnsi="Calibri" w:cs="Calibri"/>
          <w:b/>
        </w:rPr>
      </w:pPr>
      <w:r w:rsidRPr="00265507">
        <w:rPr>
          <w:rFonts w:ascii="Calibri" w:hAnsi="Calibri" w:cs="Calibri"/>
          <w:b/>
          <w:highlight w:val="yellow"/>
        </w:rPr>
        <w:t>Cena vč. DPH:</w:t>
      </w:r>
    </w:p>
    <w:p w:rsidR="00962D51" w:rsidRDefault="00962D51" w:rsidP="006D45B5">
      <w:pPr>
        <w:pStyle w:val="Normln1"/>
        <w:ind w:left="1843" w:hanging="1276"/>
        <w:jc w:val="both"/>
        <w:rPr>
          <w:rFonts w:ascii="Calibri" w:hAnsi="Calibri" w:cs="Calibri"/>
        </w:rPr>
      </w:pPr>
    </w:p>
    <w:p w:rsidR="00962D51" w:rsidRPr="00511059" w:rsidRDefault="00962D51" w:rsidP="00962D51">
      <w:pPr>
        <w:ind w:hanging="153"/>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962D51" w:rsidRDefault="00962D51" w:rsidP="006D45B5">
      <w:pPr>
        <w:pStyle w:val="Normln1"/>
        <w:ind w:left="1843" w:hanging="1276"/>
        <w:jc w:val="both"/>
        <w:rPr>
          <w:rFonts w:ascii="Calibri" w:hAnsi="Calibri" w:cs="Calibri"/>
        </w:rPr>
      </w:pPr>
    </w:p>
    <w:p w:rsidR="00827DBB" w:rsidRDefault="00827DB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00475D4B">
        <w:rPr>
          <w:rFonts w:ascii="Calibri" w:hAnsi="Calibri"/>
          <w:sz w:val="22"/>
          <w:szCs w:val="22"/>
        </w:rPr>
        <w:t xml:space="preserve"> smlouvy</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AE6510">
        <w:rPr>
          <w:rFonts w:ascii="Calibri" w:hAnsi="Calibri"/>
          <w:sz w:val="22"/>
          <w:szCs w:val="22"/>
        </w:rPr>
        <w:t>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je součástí nabídky zhotovitele podané v rámci zadávacího řízení </w:t>
      </w:r>
      <w:r w:rsidR="001877C1" w:rsidRPr="00360D7D">
        <w:rPr>
          <w:rFonts w:ascii="Calibri" w:hAnsi="Calibri"/>
          <w:sz w:val="22"/>
          <w:szCs w:val="22"/>
        </w:rPr>
        <w:t>na výběr zhotovitele (dále jen „nabídkový rozpočet“)</w:t>
      </w:r>
      <w:r w:rsidR="005F7897" w:rsidRPr="00360D7D">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w:t>
      </w:r>
      <w:r w:rsidR="00475D4B" w:rsidRPr="00AE6510">
        <w:rPr>
          <w:rFonts w:ascii="Calibri" w:hAnsi="Calibri"/>
          <w:snapToGrid w:val="0"/>
          <w:sz w:val="22"/>
          <w:szCs w:val="22"/>
        </w:rPr>
        <w:t>ne</w:t>
      </w:r>
      <w:r w:rsidRPr="00AE6510">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475D4B" w:rsidRPr="00AE6510">
        <w:rPr>
          <w:rFonts w:ascii="Calibri" w:hAnsi="Calibri"/>
          <w:snapToGrid w:val="0"/>
          <w:sz w:val="22"/>
          <w:szCs w:val="22"/>
        </w:rPr>
        <w:t>ne</w:t>
      </w:r>
      <w:r w:rsidR="00B966D6" w:rsidRPr="00AE6510">
        <w:rPr>
          <w:rFonts w:ascii="Calibri" w:hAnsi="Calibri"/>
          <w:snapToGrid w:val="0"/>
          <w:sz w:val="22"/>
          <w:szCs w:val="22"/>
        </w:rPr>
        <w:t>bude pro uvedené plnění</w:t>
      </w:r>
      <w:r w:rsidRPr="00AE6510">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AE6510">
        <w:rPr>
          <w:rFonts w:ascii="Calibri" w:hAnsi="Calibri"/>
          <w:snapToGrid w:val="0"/>
          <w:sz w:val="22"/>
          <w:szCs w:val="22"/>
        </w:rPr>
        <w:t> </w:t>
      </w:r>
      <w:r w:rsidR="00F81138" w:rsidRPr="00F80BB6">
        <w:rPr>
          <w:rFonts w:ascii="Calibri" w:hAnsi="Calibri"/>
          <w:snapToGrid w:val="0"/>
          <w:sz w:val="22"/>
          <w:szCs w:val="22"/>
        </w:rPr>
        <w:t>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w:t>
      </w:r>
      <w:r w:rsidR="00D378F8" w:rsidRPr="00B153D0">
        <w:rPr>
          <w:rFonts w:ascii="Calibri" w:hAnsi="Calibri"/>
          <w:szCs w:val="22"/>
        </w:rPr>
        <w:lastRenderedPageBreak/>
        <w:t xml:space="preserve">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E9367C" w:rsidRPr="00C1342E" w:rsidRDefault="00E9367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sidRPr="00E9367C">
        <w:rPr>
          <w:rFonts w:ascii="Calibri" w:hAnsi="Calibri" w:cs="Times New Roman"/>
          <w:b/>
          <w:sz w:val="22"/>
          <w:szCs w:val="22"/>
        </w:rPr>
        <w:t xml:space="preserve"> </w:t>
      </w:r>
      <w:r w:rsidR="00E9367C" w:rsidRPr="00E9367C">
        <w:rPr>
          <w:rFonts w:ascii="Calibri" w:hAnsi="Calibri" w:cs="Times New Roman"/>
          <w:b/>
          <w:sz w:val="22"/>
          <w:szCs w:val="22"/>
        </w:rPr>
        <w:t>90</w:t>
      </w:r>
      <w:r w:rsidR="006866F2" w:rsidRPr="00DC7A17">
        <w:rPr>
          <w:rFonts w:ascii="Calibri" w:hAnsi="Calibri" w:cs="Times New Roman"/>
          <w:b/>
          <w:sz w:val="22"/>
          <w:szCs w:val="22"/>
        </w:rPr>
        <w:t xml:space="preserve"> </w:t>
      </w:r>
      <w:r w:rsidR="00604C71" w:rsidRPr="00DC7A17">
        <w:rPr>
          <w:rFonts w:ascii="Calibri" w:hAnsi="Calibri" w:cs="Times New Roman"/>
          <w:b/>
          <w:sz w:val="22"/>
          <w:szCs w:val="22"/>
        </w:rPr>
        <w:t>k</w:t>
      </w:r>
      <w:r w:rsidR="008071D7" w:rsidRPr="00DC7A17">
        <w:rPr>
          <w:rFonts w:ascii="Calibri" w:hAnsi="Calibri" w:cs="Times New Roman"/>
          <w:b/>
          <w:sz w:val="22"/>
          <w:szCs w:val="22"/>
        </w:rPr>
        <w:t>alendářní</w:t>
      </w:r>
      <w:r w:rsidR="00604C71" w:rsidRPr="00DC7A17">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E9367C">
        <w:rPr>
          <w:rFonts w:ascii="Calibri" w:hAnsi="Calibri" w:cs="Times New Roman"/>
          <w:b/>
          <w:sz w:val="22"/>
          <w:szCs w:val="22"/>
        </w:rPr>
        <w:t>září</w:t>
      </w:r>
      <w:r w:rsidR="00EC12A8">
        <w:rPr>
          <w:rFonts w:ascii="Calibri" w:hAnsi="Calibri" w:cs="Times New Roman"/>
          <w:b/>
          <w:sz w:val="22"/>
          <w:szCs w:val="22"/>
        </w:rPr>
        <w:t xml:space="preserve"> 2017</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Pr>
          <w:rFonts w:ascii="Calibri" w:hAnsi="Calibri" w:cs="Times New Roman"/>
          <w:sz w:val="22"/>
          <w:szCs w:val="22"/>
        </w:rPr>
        <w:t xml:space="preserve">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F05059">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80F24" w:rsidRDefault="00F80F24" w:rsidP="00FC5926">
      <w:pPr>
        <w:pStyle w:val="Normln1"/>
        <w:tabs>
          <w:tab w:val="left" w:pos="1526"/>
        </w:tabs>
        <w:ind w:left="540" w:hanging="540"/>
        <w:jc w:val="both"/>
        <w:rPr>
          <w:rFonts w:ascii="Calibri" w:hAnsi="Calibri"/>
        </w:rPr>
      </w:pPr>
    </w:p>
    <w:p w:rsidR="0031381F" w:rsidRPr="00657643" w:rsidRDefault="00E03D68" w:rsidP="00C67D21">
      <w:pPr>
        <w:numPr>
          <w:ilvl w:val="0"/>
          <w:numId w:val="18"/>
        </w:numPr>
        <w:autoSpaceDE w:val="0"/>
        <w:autoSpaceDN w:val="0"/>
        <w:adjustRightInd w:val="0"/>
        <w:rPr>
          <w:rFonts w:ascii="Calibri" w:eastAsia="Calibri" w:hAnsi="Calibri" w:cs="Arial"/>
          <w:i/>
          <w:szCs w:val="22"/>
          <w:u w:val="single"/>
          <w:lang w:eastAsia="en-US"/>
        </w:rPr>
      </w:pPr>
      <w:r>
        <w:rPr>
          <w:rFonts w:ascii="Calibri" w:hAnsi="Calibri"/>
        </w:rPr>
        <w:t xml:space="preserve">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733C29">
        <w:rPr>
          <w:rFonts w:ascii="Calibri" w:hAnsi="Calibri"/>
        </w:rPr>
        <w:t xml:space="preserve"> </w:t>
      </w:r>
      <w:r w:rsidR="00733C29" w:rsidRPr="00733C29">
        <w:rPr>
          <w:rFonts w:ascii="Calibri" w:eastAsia="Calibri" w:hAnsi="Calibri" w:cs="Arial"/>
          <w:szCs w:val="22"/>
          <w:lang w:eastAsia="en-US"/>
        </w:rPr>
        <w:t>(postupu výstavby projednaný v předstihu s dotčenými osobami, který zajistí plynulost a koordinovanost při realizaci stavby)</w:t>
      </w:r>
      <w:r w:rsidR="00F80253">
        <w:rPr>
          <w:rFonts w:ascii="Calibri" w:eastAsia="Calibri" w:hAnsi="Calibri" w:cs="Arial"/>
          <w:szCs w:val="22"/>
          <w:lang w:eastAsia="en-US"/>
        </w:rPr>
        <w:t>,</w:t>
      </w:r>
    </w:p>
    <w:p w:rsidR="00657643" w:rsidRPr="00C67D21" w:rsidRDefault="00657643" w:rsidP="00C67D21">
      <w:pPr>
        <w:pStyle w:val="Odstavecseseznamem"/>
        <w:numPr>
          <w:ilvl w:val="0"/>
          <w:numId w:val="18"/>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 xml:space="preserve">zajištění souhlasu Úřadu městského obvodu Moravská Ostrava a </w:t>
      </w:r>
      <w:r w:rsidR="00AE6510">
        <w:rPr>
          <w:rFonts w:ascii="Calibri" w:eastAsia="Calibri" w:hAnsi="Calibri" w:cs="Arial"/>
          <w:sz w:val="22"/>
          <w:szCs w:val="22"/>
          <w:lang w:eastAsia="en-US"/>
        </w:rPr>
        <w:t>Přívoz, odbor stavebního řádu a </w:t>
      </w:r>
      <w:r w:rsidRPr="00657643">
        <w:rPr>
          <w:rFonts w:ascii="Calibri" w:eastAsia="Calibri" w:hAnsi="Calibri" w:cs="Arial"/>
          <w:sz w:val="22"/>
          <w:szCs w:val="22"/>
          <w:lang w:eastAsia="en-US"/>
        </w:rPr>
        <w:t>přestupků se záborem veřejného prostranství</w:t>
      </w:r>
      <w:r w:rsidR="00C67D21">
        <w:rPr>
          <w:rFonts w:ascii="Calibri" w:eastAsia="Calibri" w:hAnsi="Calibri" w:cs="Arial"/>
          <w:sz w:val="22"/>
          <w:szCs w:val="22"/>
          <w:lang w:eastAsia="en-US"/>
        </w:rPr>
        <w:t xml:space="preserve"> a</w:t>
      </w:r>
      <w:r w:rsidR="00C67D21" w:rsidRPr="00C67D21">
        <w:rPr>
          <w:rFonts w:ascii="Calibri" w:eastAsia="Calibri" w:hAnsi="Calibri" w:cs="Arial"/>
          <w:sz w:val="22"/>
          <w:szCs w:val="22"/>
          <w:lang w:eastAsia="en-US"/>
        </w:rPr>
        <w:t xml:space="preserve"> ohlášení k místnímu poplatku za užívání veřejného prostranství u odboru financí a rozpočtu, pokud budou nutné,</w:t>
      </w:r>
    </w:p>
    <w:p w:rsidR="00C67D21" w:rsidRPr="00C67D21" w:rsidRDefault="00C67D21" w:rsidP="00C67D21">
      <w:pPr>
        <w:pStyle w:val="Odstavecseseznamem"/>
        <w:numPr>
          <w:ilvl w:val="0"/>
          <w:numId w:val="18"/>
        </w:numPr>
        <w:jc w:val="both"/>
        <w:rPr>
          <w:rFonts w:ascii="Calibri" w:eastAsia="Calibri" w:hAnsi="Calibri" w:cs="Arial"/>
          <w:sz w:val="22"/>
          <w:szCs w:val="22"/>
          <w:lang w:eastAsia="en-US"/>
        </w:rPr>
      </w:pPr>
      <w:r w:rsidRPr="00C67D21">
        <w:rPr>
          <w:rFonts w:ascii="Calibri" w:eastAsia="Calibri" w:hAnsi="Calibri" w:cs="Arial"/>
          <w:sz w:val="22"/>
          <w:szCs w:val="22"/>
          <w:lang w:eastAsia="en-US"/>
        </w:rPr>
        <w:t>ohlášení k místnímu poplatku za užívání veřejného prostranství u odboru financí a rozpočtu, pokud budou nutné,</w:t>
      </w:r>
    </w:p>
    <w:p w:rsidR="00657643" w:rsidRPr="00657643" w:rsidRDefault="00657643" w:rsidP="00C67D21">
      <w:pPr>
        <w:pStyle w:val="Odstavecseseznamem"/>
        <w:numPr>
          <w:ilvl w:val="0"/>
          <w:numId w:val="18"/>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projednání a schválení trasy staveništní dopravy u Policie České republiky, dopravní inspektorát</w:t>
      </w:r>
      <w:r w:rsidR="00C67D21">
        <w:rPr>
          <w:rFonts w:ascii="Calibri" w:eastAsia="Calibri" w:hAnsi="Calibri" w:cs="Arial"/>
          <w:sz w:val="22"/>
          <w:szCs w:val="22"/>
          <w:lang w:eastAsia="en-US"/>
        </w:rPr>
        <w:t>, pokud bude nutné,</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6F3678">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6F3678" w:rsidRDefault="00FC5926" w:rsidP="006F3678">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6F3678" w:rsidRPr="006F3678" w:rsidRDefault="006F3678" w:rsidP="006F3678">
      <w:pPr>
        <w:pStyle w:val="Odstavecseseznamem"/>
        <w:numPr>
          <w:ilvl w:val="0"/>
          <w:numId w:val="19"/>
        </w:numPr>
        <w:jc w:val="both"/>
        <w:rPr>
          <w:rFonts w:ascii="Calibri" w:eastAsia="Calibri" w:hAnsi="Calibri" w:cs="Arial"/>
          <w:sz w:val="22"/>
          <w:szCs w:val="22"/>
          <w:lang w:eastAsia="en-US"/>
        </w:rPr>
      </w:pPr>
      <w:r w:rsidRPr="006F3678">
        <w:rPr>
          <w:rFonts w:ascii="Calibri" w:eastAsia="Calibri" w:hAnsi="Calibri" w:cs="Arial"/>
          <w:sz w:val="22"/>
          <w:szCs w:val="22"/>
          <w:lang w:eastAsia="en-US"/>
        </w:rPr>
        <w:t>zabezpečení podmínek stanovených v dokladové části projektu (např. správců inženýrských sítí, atd.),</w:t>
      </w:r>
    </w:p>
    <w:p w:rsidR="006F3678" w:rsidRDefault="00657643" w:rsidP="006F3678">
      <w:pPr>
        <w:pStyle w:val="Odstavecseseznamem"/>
        <w:numPr>
          <w:ilvl w:val="0"/>
          <w:numId w:val="19"/>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 xml:space="preserve">bude-li rekonstrukce prováděna částečně za provozu školského zařízení, musí být ve zvýšené míře dodržovány požadavky BOZP, musí být zajištěn vstup (přístup) do objektu, musí být omezena hlučnost a prašnost při realizaci prací, </w:t>
      </w:r>
    </w:p>
    <w:p w:rsidR="00657643" w:rsidRPr="00657643" w:rsidRDefault="006F3678" w:rsidP="006F3678">
      <w:pPr>
        <w:pStyle w:val="Odstavecseseznamem"/>
        <w:numPr>
          <w:ilvl w:val="0"/>
          <w:numId w:val="19"/>
        </w:numPr>
        <w:jc w:val="both"/>
        <w:rPr>
          <w:rFonts w:ascii="Calibri" w:eastAsia="Calibri" w:hAnsi="Calibri" w:cs="Arial"/>
          <w:sz w:val="22"/>
          <w:szCs w:val="22"/>
          <w:lang w:eastAsia="en-US"/>
        </w:rPr>
      </w:pPr>
      <w:r>
        <w:rPr>
          <w:rFonts w:ascii="Calibri" w:eastAsia="Calibri" w:hAnsi="Calibri" w:cs="Arial"/>
          <w:sz w:val="22"/>
          <w:szCs w:val="22"/>
          <w:lang w:eastAsia="en-US"/>
        </w:rPr>
        <w:t>zajištění</w:t>
      </w:r>
      <w:r w:rsidR="00657643" w:rsidRPr="00657643">
        <w:rPr>
          <w:rFonts w:ascii="Calibri" w:eastAsia="Calibri" w:hAnsi="Calibri" w:cs="Arial"/>
          <w:sz w:val="22"/>
          <w:szCs w:val="22"/>
          <w:lang w:eastAsia="en-US"/>
        </w:rPr>
        <w:t xml:space="preserve"> maximální bezpečnost uživatelů objektu včetně označení a osvětlení prostoru staveniště a překážek (např. ochranné stříšky, zábrany, tabulky, atd.),</w:t>
      </w:r>
    </w:p>
    <w:p w:rsidR="00FC5926" w:rsidRDefault="00FC5926" w:rsidP="006F3678">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657643" w:rsidRDefault="00657643" w:rsidP="006F3678">
      <w:pPr>
        <w:pStyle w:val="Odstavecseseznamem"/>
        <w:numPr>
          <w:ilvl w:val="0"/>
          <w:numId w:val="19"/>
        </w:numPr>
        <w:jc w:val="both"/>
        <w:rPr>
          <w:rFonts w:ascii="Calibri" w:hAnsi="Calibri"/>
          <w:noProof/>
          <w:sz w:val="22"/>
          <w:szCs w:val="22"/>
        </w:rPr>
      </w:pPr>
      <w:r w:rsidRPr="00657643">
        <w:rPr>
          <w:rFonts w:ascii="Calibri" w:hAnsi="Calibri"/>
          <w:noProof/>
          <w:sz w:val="22"/>
          <w:szCs w:val="22"/>
        </w:rPr>
        <w:t xml:space="preserve">odebrané energie ze školského objektu pro provádění díla uhradí zhotovitel správci objektu, odběry budou měřeny podružnými měřidly, </w:t>
      </w:r>
    </w:p>
    <w:p w:rsidR="00657643" w:rsidRPr="00657643" w:rsidRDefault="00657643" w:rsidP="006F3678">
      <w:pPr>
        <w:pStyle w:val="Odstavecseseznamem"/>
        <w:numPr>
          <w:ilvl w:val="0"/>
          <w:numId w:val="19"/>
        </w:numPr>
        <w:jc w:val="both"/>
        <w:rPr>
          <w:rFonts w:ascii="Calibri" w:hAnsi="Calibri"/>
          <w:noProof/>
          <w:sz w:val="22"/>
          <w:szCs w:val="22"/>
        </w:rPr>
      </w:pPr>
      <w:r w:rsidRPr="00657643">
        <w:rPr>
          <w:rFonts w:ascii="Calibri" w:hAnsi="Calibri"/>
          <w:noProof/>
          <w:sz w:val="22"/>
          <w:szCs w:val="22"/>
        </w:rPr>
        <w:t xml:space="preserve">při provádění díla musí být respektována obvyklá práva nájemníků okolních domů a nebytových prostor, musí být omezena hlučnost a prašnost při realizaci prací, </w:t>
      </w:r>
    </w:p>
    <w:p w:rsidR="00AA5B72" w:rsidRPr="00132BA5" w:rsidRDefault="00F50ADD" w:rsidP="006F3678">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nutné k přejímce díla</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lastRenderedPageBreak/>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41049E">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 xml:space="preserve">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0763CC" w:rsidRPr="00EA6CA4"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 xml:space="preserve">Povinnost identifikovat poddodavatele se považuje za splněnou, jsou-li tyto údaje </w:t>
      </w:r>
      <w:r w:rsidR="000F50C9" w:rsidRPr="00876A4F">
        <w:rPr>
          <w:rFonts w:ascii="Calibri" w:hAnsi="Calibri" w:cs="Times New Roman"/>
          <w:sz w:val="22"/>
          <w:szCs w:val="22"/>
        </w:rPr>
        <w:lastRenderedPageBreak/>
        <w:t>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K přejímce 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lastRenderedPageBreak/>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AE6510">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AE6510">
        <w:rPr>
          <w:rFonts w:ascii="Calibri" w:hAnsi="Calibri" w:cs="Times New Roman"/>
          <w:sz w:val="22"/>
          <w:szCs w:val="22"/>
        </w:rPr>
        <w:t xml:space="preserve"> a </w:t>
      </w:r>
      <w:r w:rsidR="00D378F8" w:rsidRPr="008364F5">
        <w:rPr>
          <w:rFonts w:ascii="Calibri" w:hAnsi="Calibri" w:cs="Times New Roman"/>
          <w:sz w:val="22"/>
          <w:szCs w:val="22"/>
        </w:rPr>
        <w:t xml:space="preserve">zaručuje se, že bude provedeno v souladu s podmínkami této smlouvy, a že jakost provedených </w:t>
      </w:r>
      <w:r w:rsidR="00D378F8" w:rsidRPr="008364F5">
        <w:rPr>
          <w:rFonts w:ascii="Calibri" w:hAnsi="Calibri" w:cs="Times New Roman"/>
          <w:sz w:val="22"/>
          <w:szCs w:val="22"/>
        </w:rPr>
        <w:lastRenderedPageBreak/>
        <w:t>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 xml:space="preserve">na základě zhotovitelem </w:t>
      </w:r>
      <w:r w:rsidR="00252D1A">
        <w:rPr>
          <w:rFonts w:ascii="Calibri" w:hAnsi="Calibri"/>
          <w:szCs w:val="22"/>
        </w:rPr>
        <w:lastRenderedPageBreak/>
        <w:t>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 </w:t>
      </w:r>
      <w:r w:rsidR="0036007C">
        <w:rPr>
          <w:rFonts w:ascii="Calibri" w:hAnsi="Calibri" w:cs="Times New Roman"/>
          <w:sz w:val="22"/>
          <w:szCs w:val="22"/>
        </w:rPr>
        <w:t xml:space="preserve"> </w:t>
      </w:r>
      <w:r w:rsidR="00FE6219">
        <w:rPr>
          <w:rFonts w:ascii="Calibri" w:hAnsi="Calibri" w:cs="Times New Roman"/>
          <w:sz w:val="22"/>
          <w:szCs w:val="22"/>
        </w:rPr>
        <w:t>že daňový doklad bude vystaven takto:</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AE6510"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AE6510">
        <w:rPr>
          <w:rFonts w:ascii="Calibri" w:hAnsi="Calibri" w:cs="Times New Roman"/>
          <w:sz w:val="22"/>
          <w:szCs w:val="22"/>
        </w:rPr>
        <w:t xml:space="preserve">označení textem „Uvedené plnění </w:t>
      </w:r>
      <w:r w:rsidR="00475D4B" w:rsidRPr="00AE6510">
        <w:rPr>
          <w:rFonts w:ascii="Calibri" w:hAnsi="Calibri" w:cs="Times New Roman"/>
          <w:sz w:val="22"/>
          <w:szCs w:val="22"/>
        </w:rPr>
        <w:t>ne</w:t>
      </w:r>
      <w:r w:rsidRPr="00AE6510">
        <w:rPr>
          <w:rFonts w:ascii="Calibri" w:hAnsi="Calibri" w:cs="Times New Roman"/>
          <w:sz w:val="22"/>
          <w:szCs w:val="22"/>
        </w:rPr>
        <w:t xml:space="preserve">bude používáno </w:t>
      </w:r>
      <w:r w:rsidR="00CD63A5" w:rsidRPr="00AE6510">
        <w:rPr>
          <w:rFonts w:ascii="Calibri" w:hAnsi="Calibri" w:cs="Times New Roman"/>
          <w:sz w:val="22"/>
          <w:szCs w:val="22"/>
        </w:rPr>
        <w:t xml:space="preserve">k ekonomické činnosti – </w:t>
      </w:r>
      <w:r w:rsidR="00475D4B" w:rsidRPr="00AE6510">
        <w:rPr>
          <w:rFonts w:ascii="Calibri" w:hAnsi="Calibri" w:cs="Times New Roman"/>
          <w:sz w:val="22"/>
          <w:szCs w:val="22"/>
        </w:rPr>
        <w:t>není</w:t>
      </w:r>
      <w:r w:rsidRPr="00AE6510">
        <w:rPr>
          <w:rFonts w:ascii="Calibri" w:hAnsi="Calibri" w:cs="Times New Roman"/>
          <w:sz w:val="22"/>
          <w:szCs w:val="22"/>
        </w:rPr>
        <w:t xml:space="preserve"> aplikován režim přenesené daňové povinnosti dle § 92a zákona o DPH</w:t>
      </w:r>
      <w:r w:rsidR="00475D4B" w:rsidRPr="00AE6510">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 xml:space="preserve">Zádržné zajišťuje veškeré </w:t>
      </w:r>
      <w:r w:rsidR="00C06DEB" w:rsidRPr="00852859">
        <w:rPr>
          <w:rFonts w:ascii="Calibri" w:hAnsi="Calibri" w:cs="Times New Roman"/>
          <w:sz w:val="22"/>
          <w:szCs w:val="22"/>
        </w:rPr>
        <w:lastRenderedPageBreak/>
        <w:t>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574469" w:rsidRPr="003B2CE8" w:rsidRDefault="00574469" w:rsidP="002B4F27">
      <w:pPr>
        <w:pStyle w:val="Import6"/>
        <w:spacing w:line="228" w:lineRule="auto"/>
        <w:ind w:left="567" w:hanging="567"/>
        <w:outlineLvl w:val="0"/>
        <w:rPr>
          <w:rFonts w:ascii="Calibri" w:hAnsi="Calibri" w:cs="Times New Roman"/>
          <w:sz w:val="22"/>
          <w:szCs w:val="22"/>
        </w:rPr>
      </w:pP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lastRenderedPageBreak/>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4E720C" w:rsidRDefault="004E720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CC2D82">
        <w:rPr>
          <w:rFonts w:ascii="Calibri" w:hAnsi="Calibri" w:cs="Times New Roman"/>
          <w:sz w:val="22"/>
          <w:szCs w:val="22"/>
        </w:rPr>
        <w:t>bez</w:t>
      </w:r>
      <w:r w:rsidRPr="003F1973">
        <w:rPr>
          <w:rFonts w:ascii="Calibri" w:hAnsi="Calibri" w:cs="Times New Roman"/>
          <w:sz w:val="22"/>
          <w:szCs w:val="22"/>
        </w:rPr>
        <w:t xml:space="preserve"> 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 xml:space="preserve">celkové ceny za dílo </w:t>
      </w:r>
      <w:r w:rsidR="00CC2D82">
        <w:rPr>
          <w:rFonts w:ascii="Calibri" w:hAnsi="Calibri" w:cs="Times New Roman"/>
          <w:sz w:val="22"/>
          <w:szCs w:val="22"/>
        </w:rPr>
        <w:t>bez</w:t>
      </w:r>
      <w:r w:rsidR="002B417A">
        <w:rPr>
          <w:rFonts w:ascii="Calibri" w:hAnsi="Calibri" w:cs="Times New Roman"/>
          <w:sz w:val="22"/>
          <w:szCs w:val="22"/>
        </w:rPr>
        <w:t xml:space="preserve">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AE6510">
        <w:rPr>
          <w:rFonts w:ascii="Calibri" w:hAnsi="Calibri" w:cs="Times New Roman"/>
          <w:sz w:val="22"/>
          <w:szCs w:val="22"/>
        </w:rPr>
        <w:t>ise o </w:t>
      </w:r>
      <w:r>
        <w:rPr>
          <w:rFonts w:ascii="Calibri" w:hAnsi="Calibri" w:cs="Times New Roman"/>
          <w:sz w:val="22"/>
          <w:szCs w:val="22"/>
        </w:rPr>
        <w:t xml:space="preserve">ukončení a převzetí díla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2C3BE1">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2C3BE1">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2C3BE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v případě, že zhotovitel provádí dílo v rozporu se svými povinnostmi a vady vzniklé vadným </w:t>
      </w:r>
      <w:r w:rsidRPr="003F1973">
        <w:rPr>
          <w:rFonts w:ascii="Calibri" w:hAnsi="Calibri" w:cs="Times New Roman"/>
          <w:sz w:val="22"/>
          <w:szCs w:val="22"/>
        </w:rPr>
        <w:lastRenderedPageBreak/>
        <w:t>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F95C2C">
        <w:rPr>
          <w:rFonts w:ascii="Calibri" w:hAnsi="Calibri" w:cs="Times New Roman"/>
          <w:sz w:val="22"/>
          <w:szCs w:val="22"/>
        </w:rPr>
        <w:t>6</w:t>
      </w:r>
      <w:r w:rsidR="004E720C">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C31B6" w:rsidRPr="004F587B" w:rsidRDefault="004C31B6" w:rsidP="004C31B6">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4F587B">
        <w:rPr>
          <w:rFonts w:ascii="Calibri" w:hAnsi="Calibri" w:cs="Times New Roman"/>
          <w:sz w:val="22"/>
          <w:szCs w:val="22"/>
        </w:rPr>
        <w:t>Smluvní strany berou na vědomí, že nabytí účinnosti této smlouvy je podmíněno splněním dvou podmínek, a to uveřejněním této smlouvy v registru smluv na zá</w:t>
      </w:r>
      <w:r w:rsidR="00AE6510">
        <w:rPr>
          <w:rFonts w:ascii="Calibri" w:hAnsi="Calibri" w:cs="Times New Roman"/>
          <w:sz w:val="22"/>
          <w:szCs w:val="22"/>
        </w:rPr>
        <w:t>kladě zákona č. 340/2015 Sb., o </w:t>
      </w:r>
      <w:r w:rsidRPr="004F587B">
        <w:rPr>
          <w:rFonts w:ascii="Calibri" w:hAnsi="Calibri" w:cs="Times New Roman"/>
          <w:sz w:val="22"/>
          <w:szCs w:val="22"/>
        </w:rPr>
        <w:t xml:space="preserve">zvláštních podmínkách účinnosti některých smluv, uveřejňování těchto smluv a o registru smluv (zákon o registru smluv) a </w:t>
      </w:r>
      <w:r w:rsidRPr="004F587B">
        <w:rPr>
          <w:rFonts w:ascii="Calibri" w:hAnsi="Calibri" w:cs="Calibri"/>
          <w:sz w:val="22"/>
          <w:szCs w:val="22"/>
        </w:rPr>
        <w:t>schválením zaplacení ceny díla z finančních prostředků z rozpočtu statutárního města Ostravy, městského obvodu Moravská Ostrava a Přívoz</w:t>
      </w:r>
      <w:r w:rsidR="00CC2870" w:rsidRPr="004F587B">
        <w:rPr>
          <w:rFonts w:ascii="Calibri" w:hAnsi="Calibri" w:cs="Calibri"/>
          <w:sz w:val="22"/>
          <w:szCs w:val="22"/>
        </w:rPr>
        <w:t>.</w:t>
      </w:r>
      <w:r w:rsidRPr="004F587B">
        <w:rPr>
          <w:rFonts w:ascii="Calibri" w:hAnsi="Calibri" w:cs="Calibri"/>
          <w:sz w:val="22"/>
          <w:szCs w:val="22"/>
        </w:rPr>
        <w:t xml:space="preserve"> Smlouva tak nabude </w:t>
      </w:r>
      <w:r w:rsidRPr="004F587B">
        <w:rPr>
          <w:rFonts w:ascii="Calibri" w:hAnsi="Calibri" w:cs="Calibri"/>
          <w:sz w:val="22"/>
          <w:szCs w:val="22"/>
        </w:rPr>
        <w:lastRenderedPageBreak/>
        <w:t>účinnosti takto:</w:t>
      </w: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 xml:space="preserve">V případě, že ke dni uzavření této smlouvy bude </w:t>
      </w:r>
      <w:r w:rsidR="004F587B">
        <w:rPr>
          <w:rFonts w:ascii="Calibri" w:hAnsi="Calibri" w:cs="Times New Roman"/>
          <w:sz w:val="22"/>
          <w:szCs w:val="22"/>
        </w:rPr>
        <w:t xml:space="preserve">v </w:t>
      </w:r>
      <w:r w:rsidR="004F587B" w:rsidRPr="004F587B">
        <w:rPr>
          <w:rFonts w:ascii="Calibri" w:hAnsi="Calibri" w:cs="Calibri"/>
          <w:sz w:val="22"/>
          <w:szCs w:val="22"/>
        </w:rPr>
        <w:t>rozpočtu statutárního města Ostravy, městského obvodu Moravská Ostrava a Přívoz</w:t>
      </w:r>
      <w:r w:rsidR="004F587B">
        <w:rPr>
          <w:rFonts w:ascii="Calibri" w:hAnsi="Calibri" w:cs="Calibri"/>
          <w:sz w:val="22"/>
          <w:szCs w:val="22"/>
        </w:rPr>
        <w:t xml:space="preserve"> </w:t>
      </w:r>
      <w:r w:rsidRPr="00A411A0">
        <w:rPr>
          <w:rFonts w:ascii="Calibri" w:hAnsi="Calibri" w:cs="Times New Roman"/>
          <w:sz w:val="22"/>
          <w:szCs w:val="22"/>
        </w:rPr>
        <w:t>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w:t>
      </w:r>
      <w:r w:rsidR="00CC2870">
        <w:rPr>
          <w:rFonts w:ascii="Calibri" w:hAnsi="Calibri" w:cs="Times New Roman"/>
          <w:sz w:val="22"/>
          <w:szCs w:val="22"/>
        </w:rPr>
        <w:t>dnem</w:t>
      </w:r>
      <w:r>
        <w:rPr>
          <w:rFonts w:ascii="Calibri" w:hAnsi="Calibri" w:cs="Times New Roman"/>
          <w:sz w:val="22"/>
          <w:szCs w:val="22"/>
        </w:rPr>
        <w:t xml:space="preserve">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CC2870"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sidR="00AE6510">
        <w:rPr>
          <w:rFonts w:ascii="Calibri" w:hAnsi="Calibri" w:cs="Calibri"/>
          <w:sz w:val="22"/>
          <w:szCs w:val="22"/>
        </w:rPr>
        <w:t xml:space="preserve"> a </w:t>
      </w:r>
      <w:r>
        <w:rPr>
          <w:rFonts w:ascii="Calibri" w:hAnsi="Calibri" w:cs="Calibri"/>
          <w:sz w:val="22"/>
          <w:szCs w:val="22"/>
        </w:rPr>
        <w:t xml:space="preserve">Přívoz, nebo </w:t>
      </w:r>
      <w:r w:rsidR="00CC2870">
        <w:rPr>
          <w:rFonts w:ascii="Calibri" w:hAnsi="Calibri" w:cs="Calibri"/>
          <w:sz w:val="22"/>
          <w:szCs w:val="22"/>
        </w:rPr>
        <w:t>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w:t>
      </w:r>
      <w:r w:rsidR="00AE6510">
        <w:rPr>
          <w:rFonts w:ascii="Calibri" w:hAnsi="Calibri" w:cs="Calibri"/>
          <w:sz w:val="22"/>
          <w:szCs w:val="22"/>
        </w:rPr>
        <w:t xml:space="preserve"> zhotoviteli písemné oznámení o </w:t>
      </w:r>
      <w:r>
        <w:rPr>
          <w:rFonts w:ascii="Calibri" w:hAnsi="Calibri" w:cs="Calibri"/>
          <w:sz w:val="22"/>
          <w:szCs w:val="22"/>
        </w:rPr>
        <w:t>splnění obou podmínek nabytí účinnosti této smlouvy. Za objednatele je oprávněn</w:t>
      </w:r>
      <w:r w:rsidR="00E66AE6">
        <w:rPr>
          <w:rFonts w:ascii="Calibri" w:hAnsi="Calibri" w:cs="Calibri"/>
          <w:sz w:val="22"/>
          <w:szCs w:val="22"/>
        </w:rPr>
        <w:t>a</w:t>
      </w:r>
      <w:r>
        <w:rPr>
          <w:rFonts w:ascii="Calibri" w:hAnsi="Calibri" w:cs="Calibri"/>
          <w:sz w:val="22"/>
          <w:szCs w:val="22"/>
        </w:rPr>
        <w:t xml:space="preserve"> toto oznámení vyhotovit </w:t>
      </w:r>
      <w:r w:rsidR="00E66AE6">
        <w:rPr>
          <w:rFonts w:ascii="Calibri" w:hAnsi="Calibri" w:cs="Calibri"/>
          <w:sz w:val="22"/>
          <w:szCs w:val="22"/>
        </w:rPr>
        <w:t>osoba oprávněná jej zastupovat ve věcech technických.</w:t>
      </w:r>
      <w:r>
        <w:rPr>
          <w:rFonts w:ascii="Calibri" w:hAnsi="Calibri" w:cs="Calibri"/>
          <w:sz w:val="22"/>
          <w:szCs w:val="22"/>
        </w:rPr>
        <w:t xml:space="preserve"> </w:t>
      </w:r>
    </w:p>
    <w:p w:rsidR="00CB3D20" w:rsidRDefault="00CB3D2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p>
    <w:p w:rsidR="004F587B" w:rsidRPr="004F587B" w:rsidRDefault="004F587B" w:rsidP="004F587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4F587B">
        <w:rPr>
          <w:rFonts w:ascii="Calibri" w:hAnsi="Calibri" w:cs="Calibri"/>
          <w:sz w:val="22"/>
          <w:szCs w:val="22"/>
        </w:rPr>
        <w:t>11.2</w:t>
      </w:r>
      <w:r w:rsidR="00CC2870" w:rsidRPr="004F587B">
        <w:rPr>
          <w:rFonts w:ascii="Calibri" w:hAnsi="Calibri" w:cs="Calibri"/>
          <w:sz w:val="22"/>
          <w:szCs w:val="22"/>
        </w:rPr>
        <w:tab/>
      </w:r>
      <w:r w:rsidRPr="004F587B">
        <w:rPr>
          <w:rFonts w:ascii="Calibri" w:hAnsi="Calibri" w:cs="Calibri"/>
          <w:sz w:val="22"/>
          <w:szCs w:val="22"/>
        </w:rPr>
        <w:t>Smluvní strany se dohodly, že pokud tato smlouva nenabude účinnosti ani do konce kalendářního roku 2019, tak zaniká, přičemž zhotovitel nemá v případě, že smlouva nenabude účinnosti, nárok na náhradu škody nebo ušlého zisku.</w:t>
      </w:r>
    </w:p>
    <w:p w:rsidR="00CC2870" w:rsidRPr="004F587B" w:rsidRDefault="00CC2870" w:rsidP="004F587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Calibri"/>
          <w:sz w:val="22"/>
          <w:szCs w:val="22"/>
        </w:rPr>
      </w:pPr>
      <w:r w:rsidRPr="004F587B">
        <w:rPr>
          <w:rFonts w:ascii="Calibri" w:hAnsi="Calibri" w:cs="Calibri"/>
          <w:sz w:val="22"/>
          <w:szCs w:val="22"/>
        </w:rPr>
        <w:tab/>
      </w: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Pr>
          <w:rFonts w:ascii="Calibri" w:hAnsi="Calibri"/>
          <w:sz w:val="22"/>
          <w:szCs w:val="22"/>
        </w:rPr>
        <w:t xml:space="preserve">loh bude zveřejněna v souladu </w:t>
      </w:r>
      <w:r w:rsidR="00AE6510" w:rsidRPr="00AE6510">
        <w:t>s</w:t>
      </w:r>
      <w:r w:rsidR="00AE6510">
        <w:t> </w:t>
      </w:r>
      <w:r w:rsidRPr="00AE6510">
        <w:t>příslušnými</w:t>
      </w:r>
      <w:r w:rsidRPr="000F67EA">
        <w:rPr>
          <w:rFonts w:ascii="Calibri" w:hAnsi="Calibri"/>
          <w:sz w:val="22"/>
          <w:szCs w:val="22"/>
        </w:rPr>
        <w:t xml:space="preserve"> právními předpisy.</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4F587B">
        <w:rPr>
          <w:rFonts w:ascii="Calibri" w:hAnsi="Calibri" w:cs="Times New Roman"/>
          <w:sz w:val="22"/>
          <w:szCs w:val="22"/>
        </w:rPr>
        <w:t>9</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11.</w:t>
      </w:r>
      <w:r w:rsidR="004F587B">
        <w:rPr>
          <w:rFonts w:ascii="Calibri" w:hAnsi="Calibri" w:cs="Times New Roman"/>
          <w:sz w:val="22"/>
          <w:szCs w:val="22"/>
        </w:rPr>
        <w:t>10</w:t>
      </w:r>
      <w:r w:rsidR="00EE1C28">
        <w:rPr>
          <w:rFonts w:ascii="Calibri" w:hAnsi="Calibri" w:cs="Times New Roman"/>
          <w:sz w:val="22"/>
          <w:szCs w:val="22"/>
        </w:rPr>
        <w:tab/>
      </w:r>
      <w:r w:rsidR="00CC2870" w:rsidRPr="00CC2870">
        <w:rPr>
          <w:rFonts w:ascii="Calibri" w:hAnsi="Calibri" w:cs="Times New Roman"/>
          <w:sz w:val="22"/>
          <w:szCs w:val="22"/>
        </w:rPr>
        <w:t>O uzavření této smlouvy rozhodla rada městského obvodu usnesením č. …../……/…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AF0AAC">
        <w:rPr>
          <w:rFonts w:ascii="Calibri" w:hAnsi="Calibri"/>
          <w:szCs w:val="22"/>
        </w:rPr>
        <w:t>,</w:t>
      </w:r>
      <w:r w:rsidR="00D349C3">
        <w:rPr>
          <w:rFonts w:ascii="Calibri" w:hAnsi="Calibri"/>
          <w:szCs w:val="22"/>
        </w:rPr>
        <w:t xml:space="preserve">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693806" w:rsidRDefault="00693806" w:rsidP="009D5821">
      <w:pPr>
        <w:ind w:left="0" w:firstLine="0"/>
        <w:outlineLvl w:val="0"/>
        <w:rPr>
          <w:rFonts w:ascii="Calibri" w:hAnsi="Calibri"/>
          <w:szCs w:val="22"/>
        </w:rPr>
      </w:pPr>
    </w:p>
    <w:p w:rsidR="00693806" w:rsidRDefault="00693806"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p w:rsidR="00AE4CDC" w:rsidRDefault="00AE4CDC" w:rsidP="006C2CE6">
      <w:pPr>
        <w:rPr>
          <w:rFonts w:ascii="Calibri" w:hAnsi="Calibri"/>
          <w:szCs w:val="22"/>
        </w:rPr>
      </w:pPr>
    </w:p>
    <w:p w:rsidR="00AE4CDC" w:rsidRDefault="00AE4CD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AE4CDC" w:rsidRPr="00511059" w:rsidRDefault="00AE4CDC" w:rsidP="000763CC">
      <w:pPr>
        <w:ind w:left="0" w:firstLine="0"/>
        <w:jc w:val="left"/>
        <w:rPr>
          <w:rFonts w:ascii="Calibri" w:hAnsi="Calibri"/>
          <w:b/>
          <w:szCs w:val="22"/>
          <w:u w:val="single"/>
        </w:rPr>
      </w:pPr>
      <w:bookmarkStart w:id="0" w:name="_GoBack"/>
      <w:bookmarkEnd w:id="0"/>
      <w:r w:rsidRPr="00511059">
        <w:rPr>
          <w:rFonts w:ascii="Calibri" w:hAnsi="Calibri"/>
          <w:b/>
          <w:szCs w:val="22"/>
          <w:u w:val="single"/>
        </w:rPr>
        <w:lastRenderedPageBreak/>
        <w:t>Příloha ke smlouvě o dílo č.     /2017/OIMH</w:t>
      </w:r>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Default="00AE4CDC" w:rsidP="00AE4CDC">
      <w:pPr>
        <w:jc w:val="center"/>
        <w:rPr>
          <w:rFonts w:ascii="Calibri" w:hAnsi="Calibri"/>
          <w:i/>
          <w:szCs w:val="22"/>
        </w:rPr>
      </w:pPr>
      <w:r w:rsidRPr="00511059">
        <w:rPr>
          <w:rFonts w:ascii="Calibri" w:hAnsi="Calibri"/>
          <w:i/>
          <w:szCs w:val="22"/>
          <w:highlight w:val="yellow"/>
        </w:rPr>
        <w:t>(</w:t>
      </w:r>
      <w:r w:rsidR="00962D51">
        <w:rPr>
          <w:rFonts w:ascii="Calibri" w:hAnsi="Calibri"/>
          <w:i/>
          <w:szCs w:val="22"/>
          <w:highlight w:val="yellow"/>
        </w:rPr>
        <w:t>doplní zhotovitel</w:t>
      </w:r>
      <w:r w:rsidRPr="00511059">
        <w:rPr>
          <w:rFonts w:ascii="Calibri" w:hAnsi="Calibri"/>
          <w:i/>
          <w:szCs w:val="22"/>
          <w:highlight w:val="yellow"/>
        </w:rPr>
        <w:t>)</w:t>
      </w:r>
    </w:p>
    <w:p w:rsidR="007C2EF3" w:rsidRDefault="007C2EF3" w:rsidP="007C2EF3">
      <w:pPr>
        <w:jc w:val="center"/>
        <w:rPr>
          <w:rFonts w:ascii="Calibri" w:hAnsi="Calibri"/>
          <w:b/>
          <w:i/>
          <w:szCs w:val="22"/>
        </w:rPr>
      </w:pPr>
    </w:p>
    <w:p w:rsidR="007C2EF3" w:rsidRDefault="007C2EF3" w:rsidP="007C2EF3">
      <w:pPr>
        <w:jc w:val="center"/>
        <w:rPr>
          <w:rFonts w:ascii="Calibri" w:hAnsi="Calibri"/>
          <w:b/>
          <w:i/>
          <w:szCs w:val="22"/>
        </w:rPr>
      </w:pPr>
    </w:p>
    <w:p w:rsidR="007C2EF3" w:rsidRPr="007C2EF3" w:rsidRDefault="007C2EF3" w:rsidP="007C2EF3">
      <w:pPr>
        <w:jc w:val="center"/>
        <w:rPr>
          <w:rFonts w:ascii="Calibri" w:hAnsi="Calibri"/>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1701"/>
        <w:gridCol w:w="2126"/>
      </w:tblGrid>
      <w:tr w:rsidR="007C2EF3" w:rsidRPr="007C2EF3" w:rsidTr="009F79B9">
        <w:trPr>
          <w:trHeight w:val="660"/>
        </w:trPr>
        <w:tc>
          <w:tcPr>
            <w:tcW w:w="3510" w:type="dxa"/>
            <w:shd w:val="clear" w:color="auto" w:fill="auto"/>
            <w:vAlign w:val="center"/>
          </w:tcPr>
          <w:p w:rsidR="007C2EF3" w:rsidRPr="007C2EF3" w:rsidRDefault="007C2EF3" w:rsidP="007C2EF3">
            <w:pPr>
              <w:jc w:val="center"/>
              <w:rPr>
                <w:rFonts w:ascii="Calibri" w:hAnsi="Calibri"/>
                <w:b/>
                <w:i/>
                <w:szCs w:val="22"/>
              </w:rPr>
            </w:pPr>
            <w:r w:rsidRPr="007C2EF3">
              <w:rPr>
                <w:rFonts w:ascii="Calibri" w:hAnsi="Calibri"/>
                <w:b/>
                <w:i/>
                <w:szCs w:val="22"/>
              </w:rPr>
              <w:t xml:space="preserve">Název části (součásti) díla </w:t>
            </w:r>
            <w:r w:rsidRPr="007C2EF3">
              <w:rPr>
                <w:rFonts w:ascii="Calibri" w:hAnsi="Calibri"/>
                <w:i/>
                <w:szCs w:val="22"/>
              </w:rPr>
              <w:t>(Kč)</w:t>
            </w:r>
          </w:p>
        </w:tc>
        <w:tc>
          <w:tcPr>
            <w:tcW w:w="2127" w:type="dxa"/>
            <w:shd w:val="clear" w:color="auto" w:fill="auto"/>
            <w:vAlign w:val="center"/>
          </w:tcPr>
          <w:p w:rsidR="007C2EF3" w:rsidRPr="007C2EF3" w:rsidRDefault="007C2EF3" w:rsidP="007C2EF3">
            <w:pPr>
              <w:jc w:val="center"/>
              <w:rPr>
                <w:rFonts w:ascii="Calibri" w:hAnsi="Calibri"/>
                <w:b/>
                <w:i/>
                <w:szCs w:val="22"/>
              </w:rPr>
            </w:pPr>
            <w:r w:rsidRPr="007C2EF3">
              <w:rPr>
                <w:rFonts w:ascii="Calibri" w:hAnsi="Calibri"/>
                <w:b/>
                <w:i/>
                <w:szCs w:val="22"/>
              </w:rPr>
              <w:t xml:space="preserve">Celkem bez DPH </w:t>
            </w:r>
            <w:r w:rsidRPr="007C2EF3">
              <w:rPr>
                <w:rFonts w:ascii="Calibri" w:hAnsi="Calibri"/>
                <w:i/>
                <w:szCs w:val="22"/>
              </w:rPr>
              <w:t>(Kč)</w:t>
            </w:r>
          </w:p>
        </w:tc>
        <w:tc>
          <w:tcPr>
            <w:tcW w:w="1701" w:type="dxa"/>
            <w:shd w:val="clear" w:color="auto" w:fill="auto"/>
            <w:vAlign w:val="center"/>
          </w:tcPr>
          <w:p w:rsidR="007C2EF3" w:rsidRPr="007C2EF3" w:rsidRDefault="007C2EF3" w:rsidP="007C2EF3">
            <w:pPr>
              <w:jc w:val="center"/>
              <w:rPr>
                <w:rFonts w:ascii="Calibri" w:hAnsi="Calibri"/>
                <w:b/>
                <w:i/>
                <w:szCs w:val="22"/>
              </w:rPr>
            </w:pPr>
            <w:r w:rsidRPr="007C2EF3">
              <w:rPr>
                <w:rFonts w:ascii="Calibri" w:hAnsi="Calibri"/>
                <w:b/>
                <w:i/>
                <w:szCs w:val="22"/>
              </w:rPr>
              <w:t xml:space="preserve">Výše DPH </w:t>
            </w:r>
            <w:r w:rsidRPr="007C2EF3">
              <w:rPr>
                <w:rFonts w:ascii="Calibri" w:hAnsi="Calibri"/>
                <w:i/>
                <w:szCs w:val="22"/>
              </w:rPr>
              <w:t>(Kč)</w:t>
            </w:r>
          </w:p>
        </w:tc>
        <w:tc>
          <w:tcPr>
            <w:tcW w:w="2126" w:type="dxa"/>
            <w:shd w:val="clear" w:color="auto" w:fill="auto"/>
            <w:vAlign w:val="center"/>
          </w:tcPr>
          <w:p w:rsidR="007C2EF3" w:rsidRPr="007C2EF3" w:rsidRDefault="007C2EF3" w:rsidP="007C2EF3">
            <w:pPr>
              <w:jc w:val="center"/>
              <w:rPr>
                <w:rFonts w:ascii="Calibri" w:hAnsi="Calibri"/>
                <w:b/>
                <w:i/>
                <w:szCs w:val="22"/>
              </w:rPr>
            </w:pPr>
            <w:r w:rsidRPr="007C2EF3">
              <w:rPr>
                <w:rFonts w:ascii="Calibri" w:hAnsi="Calibri"/>
                <w:b/>
                <w:i/>
                <w:szCs w:val="22"/>
              </w:rPr>
              <w:t xml:space="preserve">Cena včetně DPH </w:t>
            </w:r>
            <w:r w:rsidRPr="007C2EF3">
              <w:rPr>
                <w:rFonts w:ascii="Calibri" w:hAnsi="Calibri"/>
                <w:i/>
                <w:szCs w:val="22"/>
              </w:rPr>
              <w:t>(Kč)</w:t>
            </w:r>
          </w:p>
        </w:tc>
      </w:tr>
      <w:tr w:rsidR="007C2EF3" w:rsidRPr="007C2EF3" w:rsidTr="009F79B9">
        <w:trPr>
          <w:trHeight w:val="419"/>
        </w:trPr>
        <w:tc>
          <w:tcPr>
            <w:tcW w:w="3510" w:type="dxa"/>
            <w:shd w:val="clear" w:color="auto" w:fill="auto"/>
            <w:vAlign w:val="center"/>
          </w:tcPr>
          <w:p w:rsidR="007C2EF3" w:rsidRDefault="007C2EF3" w:rsidP="00584E8D">
            <w:pPr>
              <w:jc w:val="left"/>
              <w:rPr>
                <w:rFonts w:ascii="Calibri" w:hAnsi="Calibri"/>
                <w:i/>
                <w:szCs w:val="22"/>
              </w:rPr>
            </w:pPr>
          </w:p>
          <w:p w:rsidR="007C2EF3" w:rsidRDefault="007C2EF3" w:rsidP="00584E8D">
            <w:pPr>
              <w:jc w:val="left"/>
              <w:rPr>
                <w:rFonts w:ascii="Calibri" w:hAnsi="Calibri"/>
                <w:i/>
                <w:szCs w:val="22"/>
              </w:rPr>
            </w:pPr>
            <w:r>
              <w:rPr>
                <w:rFonts w:ascii="Calibri" w:hAnsi="Calibri"/>
                <w:i/>
                <w:szCs w:val="22"/>
              </w:rPr>
              <w:t>00 Příprava území</w:t>
            </w:r>
          </w:p>
          <w:p w:rsidR="007C2EF3" w:rsidRPr="007C2EF3" w:rsidRDefault="007C2EF3" w:rsidP="00584E8D">
            <w:pPr>
              <w:jc w:val="left"/>
              <w:rPr>
                <w:rFonts w:ascii="Calibri" w:hAnsi="Calibri"/>
                <w:i/>
                <w:szCs w:val="22"/>
              </w:rPr>
            </w:pPr>
          </w:p>
        </w:tc>
        <w:tc>
          <w:tcPr>
            <w:tcW w:w="2127" w:type="dxa"/>
            <w:shd w:val="clear" w:color="auto" w:fill="auto"/>
            <w:vAlign w:val="center"/>
          </w:tcPr>
          <w:p w:rsidR="007C2EF3" w:rsidRPr="007C2EF3" w:rsidRDefault="007C2EF3" w:rsidP="007C2EF3">
            <w:pPr>
              <w:jc w:val="center"/>
              <w:rPr>
                <w:rFonts w:ascii="Calibri" w:hAnsi="Calibri"/>
                <w:i/>
                <w:szCs w:val="22"/>
              </w:rPr>
            </w:pPr>
          </w:p>
        </w:tc>
        <w:tc>
          <w:tcPr>
            <w:tcW w:w="1701" w:type="dxa"/>
            <w:shd w:val="clear" w:color="auto" w:fill="auto"/>
            <w:vAlign w:val="center"/>
          </w:tcPr>
          <w:p w:rsidR="007C2EF3" w:rsidRPr="007C2EF3" w:rsidRDefault="007C2EF3" w:rsidP="007C2EF3">
            <w:pPr>
              <w:jc w:val="center"/>
              <w:rPr>
                <w:rFonts w:ascii="Calibri" w:hAnsi="Calibri"/>
                <w:i/>
                <w:szCs w:val="22"/>
              </w:rPr>
            </w:pPr>
          </w:p>
        </w:tc>
        <w:tc>
          <w:tcPr>
            <w:tcW w:w="2126" w:type="dxa"/>
            <w:shd w:val="clear" w:color="auto" w:fill="auto"/>
            <w:vAlign w:val="center"/>
          </w:tcPr>
          <w:p w:rsidR="007C2EF3" w:rsidRPr="007C2EF3" w:rsidRDefault="007C2EF3" w:rsidP="007C2EF3">
            <w:pPr>
              <w:jc w:val="center"/>
              <w:rPr>
                <w:rFonts w:ascii="Calibri" w:hAnsi="Calibri"/>
                <w:i/>
                <w:szCs w:val="22"/>
              </w:rPr>
            </w:pPr>
          </w:p>
        </w:tc>
      </w:tr>
      <w:tr w:rsidR="007C2EF3" w:rsidRPr="007C2EF3" w:rsidTr="009F79B9">
        <w:trPr>
          <w:trHeight w:val="413"/>
        </w:trPr>
        <w:tc>
          <w:tcPr>
            <w:tcW w:w="3510" w:type="dxa"/>
            <w:shd w:val="clear" w:color="auto" w:fill="auto"/>
            <w:vAlign w:val="center"/>
          </w:tcPr>
          <w:p w:rsidR="007C2EF3" w:rsidRDefault="007C2EF3" w:rsidP="00584E8D">
            <w:pPr>
              <w:jc w:val="left"/>
              <w:rPr>
                <w:rFonts w:ascii="Calibri" w:hAnsi="Calibri"/>
                <w:i/>
                <w:szCs w:val="22"/>
              </w:rPr>
            </w:pPr>
          </w:p>
          <w:p w:rsidR="007C2EF3" w:rsidRDefault="007C2EF3" w:rsidP="00584E8D">
            <w:pPr>
              <w:jc w:val="left"/>
              <w:rPr>
                <w:rFonts w:ascii="Calibri" w:hAnsi="Calibri"/>
                <w:i/>
                <w:szCs w:val="22"/>
              </w:rPr>
            </w:pPr>
            <w:r>
              <w:rPr>
                <w:rFonts w:ascii="Calibri" w:hAnsi="Calibri"/>
                <w:i/>
                <w:szCs w:val="22"/>
              </w:rPr>
              <w:t>01 Běžecká dráha</w:t>
            </w:r>
          </w:p>
          <w:p w:rsidR="007C2EF3" w:rsidRPr="007C2EF3" w:rsidRDefault="007C2EF3" w:rsidP="00584E8D">
            <w:pPr>
              <w:jc w:val="left"/>
              <w:rPr>
                <w:rFonts w:ascii="Calibri" w:hAnsi="Calibri"/>
                <w:i/>
                <w:szCs w:val="22"/>
              </w:rPr>
            </w:pPr>
          </w:p>
        </w:tc>
        <w:tc>
          <w:tcPr>
            <w:tcW w:w="2127" w:type="dxa"/>
            <w:shd w:val="clear" w:color="auto" w:fill="auto"/>
            <w:vAlign w:val="center"/>
          </w:tcPr>
          <w:p w:rsidR="007C2EF3" w:rsidRPr="007C2EF3" w:rsidRDefault="007C2EF3" w:rsidP="007C2EF3">
            <w:pPr>
              <w:jc w:val="center"/>
              <w:rPr>
                <w:rFonts w:ascii="Calibri" w:hAnsi="Calibri"/>
                <w:i/>
                <w:szCs w:val="22"/>
              </w:rPr>
            </w:pPr>
          </w:p>
        </w:tc>
        <w:tc>
          <w:tcPr>
            <w:tcW w:w="1701" w:type="dxa"/>
            <w:shd w:val="clear" w:color="auto" w:fill="auto"/>
            <w:vAlign w:val="center"/>
          </w:tcPr>
          <w:p w:rsidR="007C2EF3" w:rsidRPr="007C2EF3" w:rsidRDefault="007C2EF3" w:rsidP="007C2EF3">
            <w:pPr>
              <w:jc w:val="center"/>
              <w:rPr>
                <w:rFonts w:ascii="Calibri" w:hAnsi="Calibri"/>
                <w:i/>
                <w:szCs w:val="22"/>
              </w:rPr>
            </w:pPr>
          </w:p>
        </w:tc>
        <w:tc>
          <w:tcPr>
            <w:tcW w:w="2126" w:type="dxa"/>
            <w:shd w:val="clear" w:color="auto" w:fill="auto"/>
            <w:vAlign w:val="center"/>
          </w:tcPr>
          <w:p w:rsidR="007C2EF3" w:rsidRPr="007C2EF3" w:rsidRDefault="007C2EF3" w:rsidP="007C2EF3">
            <w:pPr>
              <w:jc w:val="center"/>
              <w:rPr>
                <w:rFonts w:ascii="Calibri" w:hAnsi="Calibri"/>
                <w:i/>
                <w:szCs w:val="22"/>
              </w:rPr>
            </w:pPr>
          </w:p>
        </w:tc>
      </w:tr>
      <w:tr w:rsidR="007C2EF3" w:rsidRPr="007C2EF3" w:rsidTr="009F79B9">
        <w:tc>
          <w:tcPr>
            <w:tcW w:w="3510" w:type="dxa"/>
            <w:shd w:val="clear" w:color="auto" w:fill="auto"/>
            <w:vAlign w:val="center"/>
          </w:tcPr>
          <w:p w:rsidR="007C2EF3" w:rsidRDefault="007C2EF3" w:rsidP="00584E8D">
            <w:pPr>
              <w:jc w:val="left"/>
              <w:rPr>
                <w:rFonts w:ascii="Calibri" w:hAnsi="Calibri"/>
                <w:i/>
                <w:szCs w:val="22"/>
              </w:rPr>
            </w:pPr>
          </w:p>
          <w:p w:rsidR="007C2EF3" w:rsidRDefault="007C2EF3" w:rsidP="00584E8D">
            <w:pPr>
              <w:jc w:val="left"/>
              <w:rPr>
                <w:rFonts w:ascii="Calibri" w:hAnsi="Calibri"/>
                <w:i/>
                <w:szCs w:val="22"/>
              </w:rPr>
            </w:pPr>
            <w:r>
              <w:rPr>
                <w:rFonts w:ascii="Calibri" w:hAnsi="Calibri"/>
                <w:i/>
                <w:szCs w:val="22"/>
              </w:rPr>
              <w:t>02 Multifunkční hřiště</w:t>
            </w:r>
          </w:p>
          <w:p w:rsidR="007C2EF3" w:rsidRPr="007C2EF3" w:rsidRDefault="007C2EF3" w:rsidP="00584E8D">
            <w:pPr>
              <w:jc w:val="left"/>
              <w:rPr>
                <w:rFonts w:ascii="Calibri" w:hAnsi="Calibri"/>
                <w:i/>
                <w:szCs w:val="22"/>
              </w:rPr>
            </w:pPr>
          </w:p>
        </w:tc>
        <w:tc>
          <w:tcPr>
            <w:tcW w:w="2127" w:type="dxa"/>
            <w:shd w:val="clear" w:color="auto" w:fill="auto"/>
            <w:vAlign w:val="center"/>
          </w:tcPr>
          <w:p w:rsidR="007C2EF3" w:rsidRPr="007C2EF3" w:rsidRDefault="007C2EF3" w:rsidP="007C2EF3">
            <w:pPr>
              <w:jc w:val="center"/>
              <w:rPr>
                <w:rFonts w:ascii="Calibri" w:hAnsi="Calibri"/>
                <w:i/>
                <w:szCs w:val="22"/>
              </w:rPr>
            </w:pPr>
          </w:p>
        </w:tc>
        <w:tc>
          <w:tcPr>
            <w:tcW w:w="1701" w:type="dxa"/>
            <w:shd w:val="clear" w:color="auto" w:fill="auto"/>
            <w:vAlign w:val="center"/>
          </w:tcPr>
          <w:p w:rsidR="007C2EF3" w:rsidRPr="007C2EF3" w:rsidRDefault="007C2EF3" w:rsidP="007C2EF3">
            <w:pPr>
              <w:jc w:val="center"/>
              <w:rPr>
                <w:rFonts w:ascii="Calibri" w:hAnsi="Calibri"/>
                <w:i/>
                <w:szCs w:val="22"/>
              </w:rPr>
            </w:pPr>
          </w:p>
        </w:tc>
        <w:tc>
          <w:tcPr>
            <w:tcW w:w="2126" w:type="dxa"/>
            <w:shd w:val="clear" w:color="auto" w:fill="auto"/>
            <w:vAlign w:val="center"/>
          </w:tcPr>
          <w:p w:rsidR="007C2EF3" w:rsidRPr="007C2EF3" w:rsidRDefault="007C2EF3" w:rsidP="007C2EF3">
            <w:pPr>
              <w:jc w:val="center"/>
              <w:rPr>
                <w:rFonts w:ascii="Calibri" w:hAnsi="Calibri"/>
                <w:i/>
                <w:szCs w:val="22"/>
              </w:rPr>
            </w:pPr>
          </w:p>
        </w:tc>
      </w:tr>
      <w:tr w:rsidR="007C2EF3" w:rsidRPr="007C2EF3" w:rsidTr="009F79B9">
        <w:trPr>
          <w:trHeight w:val="580"/>
        </w:trPr>
        <w:tc>
          <w:tcPr>
            <w:tcW w:w="3510" w:type="dxa"/>
            <w:shd w:val="clear" w:color="auto" w:fill="auto"/>
            <w:vAlign w:val="center"/>
          </w:tcPr>
          <w:p w:rsidR="007C2EF3" w:rsidRDefault="007C2EF3" w:rsidP="00584E8D">
            <w:pPr>
              <w:jc w:val="left"/>
              <w:rPr>
                <w:rFonts w:ascii="Calibri" w:hAnsi="Calibri"/>
                <w:i/>
                <w:szCs w:val="22"/>
              </w:rPr>
            </w:pPr>
          </w:p>
          <w:p w:rsidR="007C2EF3" w:rsidRDefault="007C2EF3" w:rsidP="00584E8D">
            <w:pPr>
              <w:jc w:val="left"/>
              <w:rPr>
                <w:rFonts w:ascii="Calibri" w:hAnsi="Calibri"/>
                <w:i/>
                <w:szCs w:val="22"/>
              </w:rPr>
            </w:pPr>
            <w:r>
              <w:rPr>
                <w:rFonts w:ascii="Calibri" w:hAnsi="Calibri"/>
                <w:i/>
                <w:szCs w:val="22"/>
              </w:rPr>
              <w:t>03 Volejbalové hřiště</w:t>
            </w:r>
          </w:p>
          <w:p w:rsidR="007C2EF3" w:rsidRPr="007C2EF3" w:rsidRDefault="007C2EF3" w:rsidP="00584E8D">
            <w:pPr>
              <w:jc w:val="left"/>
              <w:rPr>
                <w:rFonts w:ascii="Calibri" w:hAnsi="Calibri"/>
                <w:i/>
                <w:szCs w:val="22"/>
              </w:rPr>
            </w:pPr>
          </w:p>
        </w:tc>
        <w:tc>
          <w:tcPr>
            <w:tcW w:w="2127" w:type="dxa"/>
            <w:shd w:val="clear" w:color="auto" w:fill="auto"/>
            <w:vAlign w:val="center"/>
          </w:tcPr>
          <w:p w:rsidR="007C2EF3" w:rsidRPr="007C2EF3" w:rsidRDefault="007C2EF3" w:rsidP="007C2EF3">
            <w:pPr>
              <w:jc w:val="center"/>
              <w:rPr>
                <w:rFonts w:ascii="Calibri" w:hAnsi="Calibri"/>
                <w:i/>
                <w:szCs w:val="22"/>
              </w:rPr>
            </w:pPr>
          </w:p>
        </w:tc>
        <w:tc>
          <w:tcPr>
            <w:tcW w:w="1701" w:type="dxa"/>
            <w:shd w:val="clear" w:color="auto" w:fill="auto"/>
            <w:vAlign w:val="center"/>
          </w:tcPr>
          <w:p w:rsidR="007C2EF3" w:rsidRPr="007C2EF3" w:rsidRDefault="007C2EF3" w:rsidP="007C2EF3">
            <w:pPr>
              <w:jc w:val="center"/>
              <w:rPr>
                <w:rFonts w:ascii="Calibri" w:hAnsi="Calibri"/>
                <w:i/>
                <w:szCs w:val="22"/>
              </w:rPr>
            </w:pPr>
          </w:p>
        </w:tc>
        <w:tc>
          <w:tcPr>
            <w:tcW w:w="2126" w:type="dxa"/>
            <w:shd w:val="clear" w:color="auto" w:fill="auto"/>
            <w:vAlign w:val="center"/>
          </w:tcPr>
          <w:p w:rsidR="007C2EF3" w:rsidRPr="007C2EF3" w:rsidRDefault="007C2EF3" w:rsidP="007C2EF3">
            <w:pPr>
              <w:jc w:val="center"/>
              <w:rPr>
                <w:rFonts w:ascii="Calibri" w:hAnsi="Calibri"/>
                <w:i/>
                <w:szCs w:val="22"/>
              </w:rPr>
            </w:pPr>
          </w:p>
        </w:tc>
      </w:tr>
      <w:tr w:rsidR="007C2EF3" w:rsidRPr="007C2EF3" w:rsidTr="009F79B9">
        <w:trPr>
          <w:trHeight w:val="702"/>
        </w:trPr>
        <w:tc>
          <w:tcPr>
            <w:tcW w:w="3510" w:type="dxa"/>
            <w:shd w:val="clear" w:color="auto" w:fill="auto"/>
            <w:vAlign w:val="center"/>
          </w:tcPr>
          <w:p w:rsidR="007C2EF3" w:rsidRPr="007C2EF3" w:rsidRDefault="007C2EF3" w:rsidP="00584E8D">
            <w:pPr>
              <w:jc w:val="left"/>
              <w:rPr>
                <w:rFonts w:ascii="Calibri" w:hAnsi="Calibri"/>
                <w:i/>
                <w:szCs w:val="22"/>
              </w:rPr>
            </w:pPr>
            <w:r>
              <w:rPr>
                <w:rFonts w:ascii="Calibri" w:hAnsi="Calibri"/>
                <w:i/>
                <w:szCs w:val="22"/>
              </w:rPr>
              <w:t>04 Dlážděné plochy</w:t>
            </w:r>
          </w:p>
        </w:tc>
        <w:tc>
          <w:tcPr>
            <w:tcW w:w="2127" w:type="dxa"/>
            <w:shd w:val="clear" w:color="auto" w:fill="auto"/>
            <w:vAlign w:val="center"/>
          </w:tcPr>
          <w:p w:rsidR="007C2EF3" w:rsidRPr="007C2EF3" w:rsidRDefault="007C2EF3" w:rsidP="007C2EF3">
            <w:pPr>
              <w:jc w:val="center"/>
              <w:rPr>
                <w:rFonts w:ascii="Calibri" w:hAnsi="Calibri"/>
                <w:i/>
                <w:szCs w:val="22"/>
              </w:rPr>
            </w:pPr>
          </w:p>
        </w:tc>
        <w:tc>
          <w:tcPr>
            <w:tcW w:w="1701" w:type="dxa"/>
            <w:shd w:val="clear" w:color="auto" w:fill="auto"/>
            <w:vAlign w:val="center"/>
          </w:tcPr>
          <w:p w:rsidR="007C2EF3" w:rsidRPr="007C2EF3" w:rsidRDefault="007C2EF3" w:rsidP="007C2EF3">
            <w:pPr>
              <w:jc w:val="center"/>
              <w:rPr>
                <w:rFonts w:ascii="Calibri" w:hAnsi="Calibri"/>
                <w:i/>
                <w:szCs w:val="22"/>
              </w:rPr>
            </w:pPr>
          </w:p>
        </w:tc>
        <w:tc>
          <w:tcPr>
            <w:tcW w:w="2126" w:type="dxa"/>
            <w:shd w:val="clear" w:color="auto" w:fill="auto"/>
            <w:vAlign w:val="center"/>
          </w:tcPr>
          <w:p w:rsidR="007C2EF3" w:rsidRPr="007C2EF3" w:rsidRDefault="007C2EF3" w:rsidP="007C2EF3">
            <w:pPr>
              <w:jc w:val="center"/>
              <w:rPr>
                <w:rFonts w:ascii="Calibri" w:hAnsi="Calibri"/>
                <w:i/>
                <w:szCs w:val="22"/>
              </w:rPr>
            </w:pPr>
          </w:p>
        </w:tc>
      </w:tr>
      <w:tr w:rsidR="007C2EF3" w:rsidRPr="007C2EF3" w:rsidTr="009F79B9">
        <w:trPr>
          <w:trHeight w:val="557"/>
        </w:trPr>
        <w:tc>
          <w:tcPr>
            <w:tcW w:w="3510" w:type="dxa"/>
            <w:shd w:val="clear" w:color="auto" w:fill="auto"/>
            <w:vAlign w:val="center"/>
          </w:tcPr>
          <w:p w:rsidR="007C2EF3" w:rsidRDefault="007C2EF3" w:rsidP="00584E8D">
            <w:pPr>
              <w:jc w:val="left"/>
              <w:rPr>
                <w:rFonts w:ascii="Calibri" w:hAnsi="Calibri"/>
                <w:i/>
                <w:szCs w:val="22"/>
              </w:rPr>
            </w:pPr>
          </w:p>
          <w:p w:rsidR="007C2EF3" w:rsidRDefault="007C2EF3" w:rsidP="00584E8D">
            <w:pPr>
              <w:jc w:val="left"/>
              <w:rPr>
                <w:rFonts w:ascii="Calibri" w:hAnsi="Calibri"/>
                <w:i/>
                <w:szCs w:val="22"/>
              </w:rPr>
            </w:pPr>
            <w:r>
              <w:rPr>
                <w:rFonts w:ascii="Calibri" w:hAnsi="Calibri"/>
                <w:i/>
                <w:szCs w:val="22"/>
              </w:rPr>
              <w:t>05 Skok do dálky</w:t>
            </w:r>
          </w:p>
          <w:p w:rsidR="007C2EF3" w:rsidRPr="007C2EF3" w:rsidRDefault="007C2EF3" w:rsidP="00584E8D">
            <w:pPr>
              <w:jc w:val="left"/>
              <w:rPr>
                <w:rFonts w:ascii="Calibri" w:hAnsi="Calibri"/>
                <w:i/>
                <w:szCs w:val="22"/>
              </w:rPr>
            </w:pPr>
          </w:p>
        </w:tc>
        <w:tc>
          <w:tcPr>
            <w:tcW w:w="2127" w:type="dxa"/>
            <w:shd w:val="clear" w:color="auto" w:fill="auto"/>
            <w:vAlign w:val="center"/>
          </w:tcPr>
          <w:p w:rsidR="007C2EF3" w:rsidRPr="007C2EF3" w:rsidRDefault="007C2EF3" w:rsidP="007C2EF3">
            <w:pPr>
              <w:jc w:val="center"/>
              <w:rPr>
                <w:rFonts w:ascii="Calibri" w:hAnsi="Calibri"/>
                <w:i/>
                <w:szCs w:val="22"/>
              </w:rPr>
            </w:pPr>
          </w:p>
        </w:tc>
        <w:tc>
          <w:tcPr>
            <w:tcW w:w="1701" w:type="dxa"/>
            <w:shd w:val="clear" w:color="auto" w:fill="auto"/>
            <w:vAlign w:val="center"/>
          </w:tcPr>
          <w:p w:rsidR="007C2EF3" w:rsidRPr="007C2EF3" w:rsidRDefault="007C2EF3" w:rsidP="007C2EF3">
            <w:pPr>
              <w:jc w:val="center"/>
              <w:rPr>
                <w:rFonts w:ascii="Calibri" w:hAnsi="Calibri"/>
                <w:i/>
                <w:szCs w:val="22"/>
              </w:rPr>
            </w:pPr>
          </w:p>
        </w:tc>
        <w:tc>
          <w:tcPr>
            <w:tcW w:w="2126" w:type="dxa"/>
            <w:shd w:val="clear" w:color="auto" w:fill="auto"/>
            <w:vAlign w:val="center"/>
          </w:tcPr>
          <w:p w:rsidR="007C2EF3" w:rsidRPr="007C2EF3" w:rsidRDefault="007C2EF3" w:rsidP="007C2EF3">
            <w:pPr>
              <w:jc w:val="center"/>
              <w:rPr>
                <w:rFonts w:ascii="Calibri" w:hAnsi="Calibri"/>
                <w:i/>
                <w:szCs w:val="22"/>
              </w:rPr>
            </w:pPr>
          </w:p>
        </w:tc>
      </w:tr>
      <w:tr w:rsidR="007C2EF3" w:rsidRPr="007C2EF3" w:rsidTr="009F79B9">
        <w:trPr>
          <w:trHeight w:val="706"/>
        </w:trPr>
        <w:tc>
          <w:tcPr>
            <w:tcW w:w="3510" w:type="dxa"/>
            <w:shd w:val="clear" w:color="auto" w:fill="auto"/>
            <w:vAlign w:val="center"/>
          </w:tcPr>
          <w:p w:rsidR="007C2EF3" w:rsidRPr="007C2EF3" w:rsidRDefault="007C2EF3" w:rsidP="00584E8D">
            <w:pPr>
              <w:jc w:val="left"/>
              <w:rPr>
                <w:rFonts w:ascii="Calibri" w:hAnsi="Calibri"/>
                <w:i/>
                <w:szCs w:val="22"/>
              </w:rPr>
            </w:pPr>
            <w:r>
              <w:rPr>
                <w:rFonts w:ascii="Calibri" w:hAnsi="Calibri"/>
                <w:i/>
                <w:szCs w:val="22"/>
              </w:rPr>
              <w:t>06 Manipulační plocha</w:t>
            </w:r>
          </w:p>
        </w:tc>
        <w:tc>
          <w:tcPr>
            <w:tcW w:w="2127" w:type="dxa"/>
            <w:shd w:val="clear" w:color="auto" w:fill="auto"/>
            <w:vAlign w:val="center"/>
          </w:tcPr>
          <w:p w:rsidR="007C2EF3" w:rsidRPr="007C2EF3" w:rsidRDefault="007C2EF3" w:rsidP="007C2EF3">
            <w:pPr>
              <w:jc w:val="center"/>
              <w:rPr>
                <w:rFonts w:ascii="Calibri" w:hAnsi="Calibri"/>
                <w:i/>
                <w:szCs w:val="22"/>
              </w:rPr>
            </w:pPr>
          </w:p>
        </w:tc>
        <w:tc>
          <w:tcPr>
            <w:tcW w:w="1701" w:type="dxa"/>
            <w:shd w:val="clear" w:color="auto" w:fill="auto"/>
            <w:vAlign w:val="center"/>
          </w:tcPr>
          <w:p w:rsidR="007C2EF3" w:rsidRPr="007C2EF3" w:rsidRDefault="007C2EF3" w:rsidP="007C2EF3">
            <w:pPr>
              <w:jc w:val="center"/>
              <w:rPr>
                <w:rFonts w:ascii="Calibri" w:hAnsi="Calibri"/>
                <w:i/>
                <w:szCs w:val="22"/>
              </w:rPr>
            </w:pPr>
          </w:p>
        </w:tc>
        <w:tc>
          <w:tcPr>
            <w:tcW w:w="2126" w:type="dxa"/>
            <w:shd w:val="clear" w:color="auto" w:fill="auto"/>
            <w:vAlign w:val="center"/>
          </w:tcPr>
          <w:p w:rsidR="007C2EF3" w:rsidRPr="007C2EF3" w:rsidRDefault="007C2EF3" w:rsidP="007C2EF3">
            <w:pPr>
              <w:jc w:val="center"/>
              <w:rPr>
                <w:rFonts w:ascii="Calibri" w:hAnsi="Calibri"/>
                <w:i/>
                <w:szCs w:val="22"/>
              </w:rPr>
            </w:pPr>
          </w:p>
        </w:tc>
      </w:tr>
      <w:tr w:rsidR="007C2EF3" w:rsidRPr="007C2EF3" w:rsidTr="009F79B9">
        <w:trPr>
          <w:trHeight w:val="688"/>
        </w:trPr>
        <w:tc>
          <w:tcPr>
            <w:tcW w:w="3510" w:type="dxa"/>
            <w:shd w:val="clear" w:color="auto" w:fill="auto"/>
            <w:vAlign w:val="center"/>
          </w:tcPr>
          <w:p w:rsidR="007C2EF3" w:rsidRPr="007C2EF3" w:rsidRDefault="007C2EF3" w:rsidP="00584E8D">
            <w:pPr>
              <w:jc w:val="left"/>
              <w:rPr>
                <w:rFonts w:ascii="Calibri" w:hAnsi="Calibri"/>
                <w:i/>
                <w:szCs w:val="22"/>
              </w:rPr>
            </w:pPr>
            <w:r>
              <w:rPr>
                <w:rFonts w:ascii="Calibri" w:hAnsi="Calibri"/>
                <w:i/>
                <w:szCs w:val="22"/>
              </w:rPr>
              <w:t xml:space="preserve">07 </w:t>
            </w:r>
            <w:proofErr w:type="spellStart"/>
            <w:r>
              <w:rPr>
                <w:rFonts w:ascii="Calibri" w:hAnsi="Calibri"/>
                <w:i/>
                <w:szCs w:val="22"/>
              </w:rPr>
              <w:t>Vnitrolareálové</w:t>
            </w:r>
            <w:proofErr w:type="spellEnd"/>
            <w:r>
              <w:rPr>
                <w:rFonts w:ascii="Calibri" w:hAnsi="Calibri"/>
                <w:i/>
                <w:szCs w:val="22"/>
              </w:rPr>
              <w:t xml:space="preserve"> oplocení</w:t>
            </w:r>
          </w:p>
        </w:tc>
        <w:tc>
          <w:tcPr>
            <w:tcW w:w="2127" w:type="dxa"/>
            <w:shd w:val="clear" w:color="auto" w:fill="auto"/>
            <w:vAlign w:val="center"/>
          </w:tcPr>
          <w:p w:rsidR="007C2EF3" w:rsidRPr="007C2EF3" w:rsidRDefault="007C2EF3" w:rsidP="007C2EF3">
            <w:pPr>
              <w:jc w:val="center"/>
              <w:rPr>
                <w:rFonts w:ascii="Calibri" w:hAnsi="Calibri"/>
                <w:i/>
                <w:szCs w:val="22"/>
              </w:rPr>
            </w:pPr>
          </w:p>
        </w:tc>
        <w:tc>
          <w:tcPr>
            <w:tcW w:w="1701" w:type="dxa"/>
            <w:shd w:val="clear" w:color="auto" w:fill="auto"/>
            <w:vAlign w:val="center"/>
          </w:tcPr>
          <w:p w:rsidR="007C2EF3" w:rsidRPr="007C2EF3" w:rsidRDefault="007C2EF3" w:rsidP="007C2EF3">
            <w:pPr>
              <w:jc w:val="center"/>
              <w:rPr>
                <w:rFonts w:ascii="Calibri" w:hAnsi="Calibri"/>
                <w:i/>
                <w:szCs w:val="22"/>
              </w:rPr>
            </w:pPr>
          </w:p>
        </w:tc>
        <w:tc>
          <w:tcPr>
            <w:tcW w:w="2126" w:type="dxa"/>
            <w:shd w:val="clear" w:color="auto" w:fill="auto"/>
            <w:vAlign w:val="center"/>
          </w:tcPr>
          <w:p w:rsidR="007C2EF3" w:rsidRPr="007C2EF3" w:rsidRDefault="007C2EF3" w:rsidP="007C2EF3">
            <w:pPr>
              <w:jc w:val="center"/>
              <w:rPr>
                <w:rFonts w:ascii="Calibri" w:hAnsi="Calibri"/>
                <w:i/>
                <w:szCs w:val="22"/>
              </w:rPr>
            </w:pPr>
          </w:p>
        </w:tc>
      </w:tr>
      <w:tr w:rsidR="007C2EF3" w:rsidRPr="007C2EF3" w:rsidTr="009F79B9">
        <w:trPr>
          <w:trHeight w:val="688"/>
        </w:trPr>
        <w:tc>
          <w:tcPr>
            <w:tcW w:w="3510" w:type="dxa"/>
            <w:shd w:val="clear" w:color="auto" w:fill="auto"/>
            <w:vAlign w:val="center"/>
          </w:tcPr>
          <w:p w:rsidR="007C2EF3" w:rsidRPr="007C2EF3" w:rsidRDefault="007C2EF3" w:rsidP="00584E8D">
            <w:pPr>
              <w:jc w:val="left"/>
              <w:rPr>
                <w:rFonts w:ascii="Calibri" w:hAnsi="Calibri"/>
                <w:i/>
                <w:szCs w:val="22"/>
              </w:rPr>
            </w:pPr>
            <w:r>
              <w:rPr>
                <w:rFonts w:ascii="Calibri" w:hAnsi="Calibri"/>
                <w:i/>
                <w:szCs w:val="22"/>
              </w:rPr>
              <w:t>09 Tribuna u multifunkčního hřiště</w:t>
            </w:r>
          </w:p>
        </w:tc>
        <w:tc>
          <w:tcPr>
            <w:tcW w:w="2127" w:type="dxa"/>
            <w:shd w:val="clear" w:color="auto" w:fill="auto"/>
            <w:vAlign w:val="center"/>
          </w:tcPr>
          <w:p w:rsidR="007C2EF3" w:rsidRPr="007C2EF3" w:rsidRDefault="007C2EF3" w:rsidP="007C2EF3">
            <w:pPr>
              <w:jc w:val="center"/>
              <w:rPr>
                <w:rFonts w:ascii="Calibri" w:hAnsi="Calibri"/>
                <w:i/>
                <w:szCs w:val="22"/>
              </w:rPr>
            </w:pPr>
          </w:p>
        </w:tc>
        <w:tc>
          <w:tcPr>
            <w:tcW w:w="1701" w:type="dxa"/>
            <w:shd w:val="clear" w:color="auto" w:fill="auto"/>
            <w:vAlign w:val="center"/>
          </w:tcPr>
          <w:p w:rsidR="007C2EF3" w:rsidRPr="007C2EF3" w:rsidRDefault="007C2EF3" w:rsidP="007C2EF3">
            <w:pPr>
              <w:jc w:val="center"/>
              <w:rPr>
                <w:rFonts w:ascii="Calibri" w:hAnsi="Calibri"/>
                <w:i/>
                <w:szCs w:val="22"/>
              </w:rPr>
            </w:pPr>
          </w:p>
        </w:tc>
        <w:tc>
          <w:tcPr>
            <w:tcW w:w="2126" w:type="dxa"/>
            <w:shd w:val="clear" w:color="auto" w:fill="auto"/>
            <w:vAlign w:val="center"/>
          </w:tcPr>
          <w:p w:rsidR="007C2EF3" w:rsidRPr="007C2EF3" w:rsidRDefault="007C2EF3" w:rsidP="007C2EF3">
            <w:pPr>
              <w:jc w:val="center"/>
              <w:rPr>
                <w:rFonts w:ascii="Calibri" w:hAnsi="Calibri"/>
                <w:i/>
                <w:szCs w:val="22"/>
              </w:rPr>
            </w:pPr>
          </w:p>
        </w:tc>
      </w:tr>
      <w:tr w:rsidR="007C2EF3" w:rsidRPr="007C2EF3" w:rsidTr="009F79B9">
        <w:trPr>
          <w:trHeight w:val="688"/>
        </w:trPr>
        <w:tc>
          <w:tcPr>
            <w:tcW w:w="3510" w:type="dxa"/>
            <w:shd w:val="clear" w:color="auto" w:fill="auto"/>
            <w:vAlign w:val="center"/>
          </w:tcPr>
          <w:p w:rsidR="007C2EF3" w:rsidRPr="007C2EF3" w:rsidRDefault="007C2EF3" w:rsidP="00584E8D">
            <w:pPr>
              <w:jc w:val="left"/>
              <w:rPr>
                <w:rFonts w:ascii="Calibri" w:hAnsi="Calibri"/>
                <w:i/>
                <w:szCs w:val="22"/>
              </w:rPr>
            </w:pPr>
            <w:r>
              <w:rPr>
                <w:rFonts w:ascii="Calibri" w:hAnsi="Calibri"/>
                <w:i/>
                <w:szCs w:val="22"/>
              </w:rPr>
              <w:t xml:space="preserve">10 </w:t>
            </w:r>
            <w:proofErr w:type="spellStart"/>
            <w:r>
              <w:rPr>
                <w:rFonts w:ascii="Calibri" w:hAnsi="Calibri"/>
                <w:i/>
                <w:szCs w:val="22"/>
              </w:rPr>
              <w:t>Workout</w:t>
            </w:r>
            <w:proofErr w:type="spellEnd"/>
          </w:p>
        </w:tc>
        <w:tc>
          <w:tcPr>
            <w:tcW w:w="2127" w:type="dxa"/>
            <w:shd w:val="clear" w:color="auto" w:fill="auto"/>
            <w:vAlign w:val="center"/>
          </w:tcPr>
          <w:p w:rsidR="007C2EF3" w:rsidRPr="007C2EF3" w:rsidRDefault="007C2EF3" w:rsidP="007C2EF3">
            <w:pPr>
              <w:jc w:val="center"/>
              <w:rPr>
                <w:rFonts w:ascii="Calibri" w:hAnsi="Calibri"/>
                <w:i/>
                <w:szCs w:val="22"/>
              </w:rPr>
            </w:pPr>
          </w:p>
        </w:tc>
        <w:tc>
          <w:tcPr>
            <w:tcW w:w="1701" w:type="dxa"/>
            <w:shd w:val="clear" w:color="auto" w:fill="auto"/>
            <w:vAlign w:val="center"/>
          </w:tcPr>
          <w:p w:rsidR="007C2EF3" w:rsidRPr="007C2EF3" w:rsidRDefault="007C2EF3" w:rsidP="007C2EF3">
            <w:pPr>
              <w:jc w:val="center"/>
              <w:rPr>
                <w:rFonts w:ascii="Calibri" w:hAnsi="Calibri"/>
                <w:i/>
                <w:szCs w:val="22"/>
              </w:rPr>
            </w:pPr>
          </w:p>
        </w:tc>
        <w:tc>
          <w:tcPr>
            <w:tcW w:w="2126" w:type="dxa"/>
            <w:shd w:val="clear" w:color="auto" w:fill="auto"/>
            <w:vAlign w:val="center"/>
          </w:tcPr>
          <w:p w:rsidR="007C2EF3" w:rsidRPr="007C2EF3" w:rsidRDefault="007C2EF3" w:rsidP="007C2EF3">
            <w:pPr>
              <w:jc w:val="center"/>
              <w:rPr>
                <w:rFonts w:ascii="Calibri" w:hAnsi="Calibri"/>
                <w:i/>
                <w:szCs w:val="22"/>
              </w:rPr>
            </w:pPr>
          </w:p>
        </w:tc>
      </w:tr>
      <w:tr w:rsidR="007C2EF3" w:rsidRPr="007C2EF3" w:rsidTr="009F79B9">
        <w:trPr>
          <w:trHeight w:val="688"/>
        </w:trPr>
        <w:tc>
          <w:tcPr>
            <w:tcW w:w="3510" w:type="dxa"/>
            <w:shd w:val="clear" w:color="auto" w:fill="auto"/>
            <w:vAlign w:val="center"/>
          </w:tcPr>
          <w:p w:rsidR="007C2EF3" w:rsidRPr="007C2EF3" w:rsidRDefault="00584E8D" w:rsidP="00584E8D">
            <w:pPr>
              <w:jc w:val="left"/>
              <w:rPr>
                <w:rFonts w:ascii="Calibri" w:hAnsi="Calibri"/>
                <w:i/>
                <w:szCs w:val="22"/>
              </w:rPr>
            </w:pPr>
            <w:r>
              <w:rPr>
                <w:rFonts w:ascii="Calibri" w:hAnsi="Calibri"/>
                <w:i/>
                <w:szCs w:val="22"/>
              </w:rPr>
              <w:t>VRN Vedlejší rozpočtové náklady</w:t>
            </w:r>
          </w:p>
        </w:tc>
        <w:tc>
          <w:tcPr>
            <w:tcW w:w="2127" w:type="dxa"/>
            <w:shd w:val="clear" w:color="auto" w:fill="auto"/>
            <w:vAlign w:val="center"/>
          </w:tcPr>
          <w:p w:rsidR="007C2EF3" w:rsidRPr="007C2EF3" w:rsidRDefault="007C2EF3" w:rsidP="007C2EF3">
            <w:pPr>
              <w:jc w:val="center"/>
              <w:rPr>
                <w:rFonts w:ascii="Calibri" w:hAnsi="Calibri"/>
                <w:i/>
                <w:szCs w:val="22"/>
              </w:rPr>
            </w:pPr>
          </w:p>
        </w:tc>
        <w:tc>
          <w:tcPr>
            <w:tcW w:w="1701" w:type="dxa"/>
            <w:shd w:val="clear" w:color="auto" w:fill="auto"/>
            <w:vAlign w:val="center"/>
          </w:tcPr>
          <w:p w:rsidR="007C2EF3" w:rsidRPr="007C2EF3" w:rsidRDefault="007C2EF3" w:rsidP="007C2EF3">
            <w:pPr>
              <w:jc w:val="center"/>
              <w:rPr>
                <w:rFonts w:ascii="Calibri" w:hAnsi="Calibri"/>
                <w:i/>
                <w:szCs w:val="22"/>
              </w:rPr>
            </w:pPr>
          </w:p>
        </w:tc>
        <w:tc>
          <w:tcPr>
            <w:tcW w:w="2126" w:type="dxa"/>
            <w:shd w:val="clear" w:color="auto" w:fill="auto"/>
            <w:vAlign w:val="center"/>
          </w:tcPr>
          <w:p w:rsidR="007C2EF3" w:rsidRPr="007C2EF3" w:rsidRDefault="007C2EF3" w:rsidP="007C2EF3">
            <w:pPr>
              <w:jc w:val="center"/>
              <w:rPr>
                <w:rFonts w:ascii="Calibri" w:hAnsi="Calibri"/>
                <w:i/>
                <w:szCs w:val="22"/>
              </w:rPr>
            </w:pPr>
          </w:p>
        </w:tc>
      </w:tr>
    </w:tbl>
    <w:p w:rsidR="007C2EF3" w:rsidRPr="007C2EF3" w:rsidRDefault="007C2EF3" w:rsidP="007C2EF3">
      <w:pPr>
        <w:jc w:val="center"/>
        <w:rPr>
          <w:rFonts w:ascii="Calibri" w:hAnsi="Calibri"/>
          <w:i/>
          <w:szCs w:val="22"/>
          <w:highlight w:val="yellow"/>
        </w:rPr>
      </w:pPr>
    </w:p>
    <w:p w:rsidR="007C2EF3" w:rsidRPr="007C2EF3" w:rsidRDefault="007C2EF3" w:rsidP="007C2EF3">
      <w:pPr>
        <w:jc w:val="center"/>
        <w:rPr>
          <w:rFonts w:ascii="Calibri" w:hAnsi="Calibri"/>
          <w:i/>
          <w:szCs w:val="22"/>
          <w:highlight w:val="yellow"/>
        </w:rPr>
      </w:pPr>
    </w:p>
    <w:p w:rsidR="007C2EF3" w:rsidRPr="00511059" w:rsidRDefault="007C2EF3" w:rsidP="00AE4CDC">
      <w:pPr>
        <w:jc w:val="center"/>
        <w:rPr>
          <w:rFonts w:ascii="Calibri" w:hAnsi="Calibri"/>
          <w:i/>
          <w:szCs w:val="22"/>
        </w:rPr>
      </w:pPr>
    </w:p>
    <w:sectPr w:rsidR="007C2EF3" w:rsidRPr="00511059" w:rsidSect="008D48C5">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1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B0" w:rsidRDefault="001811B0">
      <w:r>
        <w:separator/>
      </w:r>
    </w:p>
    <w:p w:rsidR="001811B0" w:rsidRDefault="001811B0"/>
    <w:p w:rsidR="001811B0" w:rsidRDefault="001811B0" w:rsidP="003A4FAD"/>
    <w:p w:rsidR="001811B0" w:rsidRDefault="001811B0"/>
    <w:p w:rsidR="001811B0" w:rsidRDefault="001811B0"/>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p w:rsidR="001811B0" w:rsidRDefault="001811B0"/>
    <w:p w:rsidR="001811B0" w:rsidRDefault="001811B0"/>
    <w:p w:rsidR="001811B0" w:rsidRDefault="001811B0" w:rsidP="00F75207"/>
    <w:p w:rsidR="001811B0" w:rsidRDefault="001811B0" w:rsidP="00F75207"/>
    <w:p w:rsidR="001811B0" w:rsidRDefault="001811B0"/>
    <w:p w:rsidR="001811B0" w:rsidRDefault="001811B0"/>
    <w:p w:rsidR="001811B0" w:rsidRDefault="001811B0"/>
    <w:p w:rsidR="001811B0" w:rsidRDefault="001811B0" w:rsidP="008A2932"/>
    <w:p w:rsidR="001811B0" w:rsidRDefault="001811B0"/>
    <w:p w:rsidR="001811B0" w:rsidRDefault="001811B0" w:rsidP="00341130"/>
    <w:p w:rsidR="001811B0" w:rsidRDefault="001811B0"/>
    <w:p w:rsidR="001811B0" w:rsidRDefault="001811B0" w:rsidP="004D65EC"/>
    <w:p w:rsidR="001811B0" w:rsidRDefault="001811B0"/>
    <w:p w:rsidR="001811B0" w:rsidRDefault="001811B0" w:rsidP="00F0468D"/>
    <w:p w:rsidR="001811B0" w:rsidRDefault="001811B0" w:rsidP="00F0468D"/>
    <w:p w:rsidR="001811B0" w:rsidRDefault="001811B0" w:rsidP="00F0468D"/>
    <w:p w:rsidR="001811B0" w:rsidRDefault="001811B0" w:rsidP="00F24506"/>
    <w:p w:rsidR="001811B0" w:rsidRDefault="001811B0" w:rsidP="00F24506"/>
    <w:p w:rsidR="001811B0" w:rsidRDefault="001811B0" w:rsidP="00F24506"/>
    <w:p w:rsidR="001811B0" w:rsidRDefault="001811B0" w:rsidP="00F24506"/>
    <w:p w:rsidR="001811B0" w:rsidRDefault="001811B0" w:rsidP="00F24506"/>
    <w:p w:rsidR="001811B0" w:rsidRDefault="001811B0"/>
    <w:p w:rsidR="001811B0" w:rsidRDefault="001811B0" w:rsidP="002632B7"/>
    <w:p w:rsidR="001811B0" w:rsidRDefault="001811B0" w:rsidP="00BC5006"/>
    <w:p w:rsidR="001811B0" w:rsidRDefault="001811B0"/>
    <w:p w:rsidR="001811B0" w:rsidRDefault="001811B0"/>
    <w:p w:rsidR="001811B0" w:rsidRDefault="001811B0"/>
    <w:p w:rsidR="001811B0" w:rsidRDefault="001811B0" w:rsidP="006F2FCD"/>
    <w:p w:rsidR="001811B0" w:rsidRDefault="001811B0"/>
    <w:p w:rsidR="001811B0" w:rsidRDefault="001811B0"/>
    <w:p w:rsidR="001811B0" w:rsidRDefault="001811B0" w:rsidP="00642E62"/>
    <w:p w:rsidR="001811B0" w:rsidRDefault="001811B0"/>
    <w:p w:rsidR="001811B0" w:rsidRDefault="001811B0" w:rsidP="00E23ADF"/>
    <w:p w:rsidR="001811B0" w:rsidRDefault="001811B0" w:rsidP="00E23ADF"/>
    <w:p w:rsidR="001811B0" w:rsidRDefault="001811B0" w:rsidP="00E23ADF"/>
    <w:p w:rsidR="001811B0" w:rsidRDefault="001811B0"/>
    <w:p w:rsidR="001811B0" w:rsidRDefault="001811B0" w:rsidP="005017E2"/>
    <w:p w:rsidR="001811B0" w:rsidRDefault="001811B0" w:rsidP="005017E2"/>
    <w:p w:rsidR="001811B0" w:rsidRDefault="001811B0" w:rsidP="005017E2"/>
    <w:p w:rsidR="001811B0" w:rsidRDefault="001811B0"/>
    <w:p w:rsidR="001811B0" w:rsidRDefault="001811B0" w:rsidP="00827DBB"/>
    <w:p w:rsidR="001811B0" w:rsidRDefault="001811B0" w:rsidP="00962D51"/>
    <w:p w:rsidR="001811B0" w:rsidRDefault="001811B0" w:rsidP="00962D51"/>
  </w:endnote>
  <w:endnote w:type="continuationSeparator" w:id="0">
    <w:p w:rsidR="001811B0" w:rsidRDefault="001811B0">
      <w:r>
        <w:continuationSeparator/>
      </w:r>
    </w:p>
    <w:p w:rsidR="001811B0" w:rsidRDefault="001811B0"/>
    <w:p w:rsidR="001811B0" w:rsidRDefault="001811B0" w:rsidP="003A4FAD"/>
    <w:p w:rsidR="001811B0" w:rsidRDefault="001811B0"/>
    <w:p w:rsidR="001811B0" w:rsidRDefault="001811B0"/>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p w:rsidR="001811B0" w:rsidRDefault="001811B0"/>
    <w:p w:rsidR="001811B0" w:rsidRDefault="001811B0"/>
    <w:p w:rsidR="001811B0" w:rsidRDefault="001811B0" w:rsidP="00F75207"/>
    <w:p w:rsidR="001811B0" w:rsidRDefault="001811B0" w:rsidP="00F75207"/>
    <w:p w:rsidR="001811B0" w:rsidRDefault="001811B0"/>
    <w:p w:rsidR="001811B0" w:rsidRDefault="001811B0"/>
    <w:p w:rsidR="001811B0" w:rsidRDefault="001811B0"/>
    <w:p w:rsidR="001811B0" w:rsidRDefault="001811B0" w:rsidP="008A2932"/>
    <w:p w:rsidR="001811B0" w:rsidRDefault="001811B0"/>
    <w:p w:rsidR="001811B0" w:rsidRDefault="001811B0" w:rsidP="00341130"/>
    <w:p w:rsidR="001811B0" w:rsidRDefault="001811B0"/>
    <w:p w:rsidR="001811B0" w:rsidRDefault="001811B0" w:rsidP="004D65EC"/>
    <w:p w:rsidR="001811B0" w:rsidRDefault="001811B0"/>
    <w:p w:rsidR="001811B0" w:rsidRDefault="001811B0" w:rsidP="00F0468D"/>
    <w:p w:rsidR="001811B0" w:rsidRDefault="001811B0" w:rsidP="00F0468D"/>
    <w:p w:rsidR="001811B0" w:rsidRDefault="001811B0" w:rsidP="00F0468D"/>
    <w:p w:rsidR="001811B0" w:rsidRDefault="001811B0" w:rsidP="00F24506"/>
    <w:p w:rsidR="001811B0" w:rsidRDefault="001811B0" w:rsidP="00F24506"/>
    <w:p w:rsidR="001811B0" w:rsidRDefault="001811B0" w:rsidP="00F24506"/>
    <w:p w:rsidR="001811B0" w:rsidRDefault="001811B0" w:rsidP="00F24506"/>
    <w:p w:rsidR="001811B0" w:rsidRDefault="001811B0" w:rsidP="00F24506"/>
    <w:p w:rsidR="001811B0" w:rsidRDefault="001811B0"/>
    <w:p w:rsidR="001811B0" w:rsidRDefault="001811B0" w:rsidP="002632B7"/>
    <w:p w:rsidR="001811B0" w:rsidRDefault="001811B0" w:rsidP="00BC5006"/>
    <w:p w:rsidR="001811B0" w:rsidRDefault="001811B0"/>
    <w:p w:rsidR="001811B0" w:rsidRDefault="001811B0"/>
    <w:p w:rsidR="001811B0" w:rsidRDefault="001811B0"/>
    <w:p w:rsidR="001811B0" w:rsidRDefault="001811B0" w:rsidP="006F2FCD"/>
    <w:p w:rsidR="001811B0" w:rsidRDefault="001811B0"/>
    <w:p w:rsidR="001811B0" w:rsidRDefault="001811B0"/>
    <w:p w:rsidR="001811B0" w:rsidRDefault="001811B0" w:rsidP="00642E62"/>
    <w:p w:rsidR="001811B0" w:rsidRDefault="001811B0"/>
    <w:p w:rsidR="001811B0" w:rsidRDefault="001811B0" w:rsidP="00E23ADF"/>
    <w:p w:rsidR="001811B0" w:rsidRDefault="001811B0" w:rsidP="00E23ADF"/>
    <w:p w:rsidR="001811B0" w:rsidRDefault="001811B0" w:rsidP="00E23ADF"/>
    <w:p w:rsidR="001811B0" w:rsidRDefault="001811B0"/>
    <w:p w:rsidR="001811B0" w:rsidRDefault="001811B0" w:rsidP="005017E2"/>
    <w:p w:rsidR="001811B0" w:rsidRDefault="001811B0" w:rsidP="005017E2"/>
    <w:p w:rsidR="001811B0" w:rsidRDefault="001811B0" w:rsidP="005017E2"/>
    <w:p w:rsidR="001811B0" w:rsidRDefault="001811B0"/>
    <w:p w:rsidR="001811B0" w:rsidRDefault="001811B0" w:rsidP="00827DBB"/>
    <w:p w:rsidR="001811B0" w:rsidRDefault="001811B0" w:rsidP="00962D51"/>
    <w:p w:rsidR="001811B0" w:rsidRDefault="001811B0" w:rsidP="00962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B0" w:rsidRDefault="001811B0" w:rsidP="00BB4B6F">
    <w:pPr>
      <w:pStyle w:val="Zpat"/>
      <w:tabs>
        <w:tab w:val="clear" w:pos="4536"/>
        <w:tab w:val="clear" w:pos="9072"/>
        <w:tab w:val="left" w:pos="1418"/>
        <w:tab w:val="center" w:pos="14220"/>
      </w:tabs>
      <w:spacing w:line="240" w:lineRule="exact"/>
      <w:rPr>
        <w:rStyle w:val="slostrnky"/>
        <w:rFonts w:cs="Arial"/>
        <w:b w:val="0"/>
        <w:kern w:val="24"/>
      </w:rPr>
    </w:pPr>
  </w:p>
  <w:p w:rsidR="001811B0" w:rsidRPr="00962D51" w:rsidRDefault="001811B0" w:rsidP="00962D51">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4A4DA6A5" wp14:editId="1FFEEE39">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F0AAB">
      <w:rPr>
        <w:rStyle w:val="slostrnky"/>
        <w:rFonts w:cs="Arial"/>
        <w:b w:val="0"/>
        <w:noProof/>
        <w:kern w:val="24"/>
      </w:rPr>
      <w:t>15</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F0AAB">
      <w:rPr>
        <w:rStyle w:val="slostrnky"/>
        <w:rFonts w:cs="Arial"/>
        <w:b w:val="0"/>
        <w:noProof/>
        <w:kern w:val="24"/>
      </w:rPr>
      <w:t>16</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Pr="00DE0921">
      <w:rPr>
        <w:rFonts w:ascii="Calibri" w:hAnsi="Calibri"/>
        <w:b/>
        <w:kern w:val="24"/>
        <w:sz w:val="18"/>
        <w:szCs w:val="18"/>
      </w:rPr>
      <w:t xml:space="preserve">ZŠO, Nádražní 117 – </w:t>
    </w:r>
    <w:r>
      <w:rPr>
        <w:rFonts w:ascii="Calibri" w:hAnsi="Calibri"/>
        <w:b/>
        <w:kern w:val="24"/>
        <w:sz w:val="18"/>
        <w:szCs w:val="18"/>
      </w:rPr>
      <w:t>rekonstrukce hřiště</w:t>
    </w:r>
    <w:r w:rsidRPr="00F34692">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B0" w:rsidRDefault="001811B0"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1811B0" w:rsidRPr="00962D51" w:rsidRDefault="001811B0" w:rsidP="00962D51">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758DC261" wp14:editId="5A66FD5F">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F0AAB">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F0AAB">
      <w:rPr>
        <w:rStyle w:val="slostrnky"/>
        <w:rFonts w:cs="Arial"/>
        <w:b w:val="0"/>
        <w:noProof/>
        <w:kern w:val="24"/>
      </w:rPr>
      <w:t>16</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Pr="00DE0921">
      <w:rPr>
        <w:rFonts w:ascii="Calibri" w:hAnsi="Calibri"/>
        <w:b/>
        <w:kern w:val="24"/>
        <w:sz w:val="18"/>
        <w:szCs w:val="18"/>
      </w:rPr>
      <w:t xml:space="preserve">ZŠO, Nádražní 117 – </w:t>
    </w:r>
    <w:r>
      <w:rPr>
        <w:rFonts w:ascii="Calibri" w:hAnsi="Calibri"/>
        <w:b/>
        <w:kern w:val="24"/>
        <w:sz w:val="18"/>
        <w:szCs w:val="18"/>
      </w:rPr>
      <w:t>rekonstrukce hřiště</w:t>
    </w:r>
    <w:r w:rsidRPr="00F34692">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B0" w:rsidRDefault="001811B0">
      <w:r>
        <w:separator/>
      </w:r>
    </w:p>
    <w:p w:rsidR="001811B0" w:rsidRDefault="001811B0"/>
    <w:p w:rsidR="001811B0" w:rsidRDefault="001811B0" w:rsidP="003A4FAD"/>
    <w:p w:rsidR="001811B0" w:rsidRDefault="001811B0"/>
    <w:p w:rsidR="001811B0" w:rsidRDefault="001811B0"/>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p w:rsidR="001811B0" w:rsidRDefault="001811B0"/>
    <w:p w:rsidR="001811B0" w:rsidRDefault="001811B0"/>
    <w:p w:rsidR="001811B0" w:rsidRDefault="001811B0" w:rsidP="00F75207"/>
    <w:p w:rsidR="001811B0" w:rsidRDefault="001811B0" w:rsidP="00F75207"/>
    <w:p w:rsidR="001811B0" w:rsidRDefault="001811B0"/>
    <w:p w:rsidR="001811B0" w:rsidRDefault="001811B0"/>
    <w:p w:rsidR="001811B0" w:rsidRDefault="001811B0"/>
    <w:p w:rsidR="001811B0" w:rsidRDefault="001811B0" w:rsidP="008A2932"/>
    <w:p w:rsidR="001811B0" w:rsidRDefault="001811B0"/>
    <w:p w:rsidR="001811B0" w:rsidRDefault="001811B0" w:rsidP="00341130"/>
    <w:p w:rsidR="001811B0" w:rsidRDefault="001811B0"/>
    <w:p w:rsidR="001811B0" w:rsidRDefault="001811B0" w:rsidP="004D65EC"/>
    <w:p w:rsidR="001811B0" w:rsidRDefault="001811B0"/>
    <w:p w:rsidR="001811B0" w:rsidRDefault="001811B0" w:rsidP="00F0468D"/>
    <w:p w:rsidR="001811B0" w:rsidRDefault="001811B0" w:rsidP="00F0468D"/>
    <w:p w:rsidR="001811B0" w:rsidRDefault="001811B0" w:rsidP="00F0468D"/>
    <w:p w:rsidR="001811B0" w:rsidRDefault="001811B0" w:rsidP="00F24506"/>
    <w:p w:rsidR="001811B0" w:rsidRDefault="001811B0" w:rsidP="00F24506"/>
    <w:p w:rsidR="001811B0" w:rsidRDefault="001811B0" w:rsidP="00F24506"/>
    <w:p w:rsidR="001811B0" w:rsidRDefault="001811B0" w:rsidP="00F24506"/>
    <w:p w:rsidR="001811B0" w:rsidRDefault="001811B0" w:rsidP="00F24506"/>
    <w:p w:rsidR="001811B0" w:rsidRDefault="001811B0"/>
    <w:p w:rsidR="001811B0" w:rsidRDefault="001811B0" w:rsidP="002632B7"/>
    <w:p w:rsidR="001811B0" w:rsidRDefault="001811B0" w:rsidP="00BC5006"/>
    <w:p w:rsidR="001811B0" w:rsidRDefault="001811B0"/>
    <w:p w:rsidR="001811B0" w:rsidRDefault="001811B0"/>
    <w:p w:rsidR="001811B0" w:rsidRDefault="001811B0"/>
    <w:p w:rsidR="001811B0" w:rsidRDefault="001811B0" w:rsidP="006F2FCD"/>
    <w:p w:rsidR="001811B0" w:rsidRDefault="001811B0"/>
    <w:p w:rsidR="001811B0" w:rsidRDefault="001811B0"/>
    <w:p w:rsidR="001811B0" w:rsidRDefault="001811B0" w:rsidP="00642E62"/>
    <w:p w:rsidR="001811B0" w:rsidRDefault="001811B0"/>
    <w:p w:rsidR="001811B0" w:rsidRDefault="001811B0" w:rsidP="00E23ADF"/>
    <w:p w:rsidR="001811B0" w:rsidRDefault="001811B0" w:rsidP="00E23ADF"/>
    <w:p w:rsidR="001811B0" w:rsidRDefault="001811B0" w:rsidP="00E23ADF"/>
    <w:p w:rsidR="001811B0" w:rsidRDefault="001811B0"/>
    <w:p w:rsidR="001811B0" w:rsidRDefault="001811B0" w:rsidP="005017E2"/>
    <w:p w:rsidR="001811B0" w:rsidRDefault="001811B0" w:rsidP="005017E2"/>
    <w:p w:rsidR="001811B0" w:rsidRDefault="001811B0" w:rsidP="005017E2"/>
    <w:p w:rsidR="001811B0" w:rsidRDefault="001811B0"/>
    <w:p w:rsidR="001811B0" w:rsidRDefault="001811B0" w:rsidP="00827DBB"/>
    <w:p w:rsidR="001811B0" w:rsidRDefault="001811B0" w:rsidP="00962D51"/>
    <w:p w:rsidR="001811B0" w:rsidRDefault="001811B0" w:rsidP="00962D51"/>
  </w:footnote>
  <w:footnote w:type="continuationSeparator" w:id="0">
    <w:p w:rsidR="001811B0" w:rsidRDefault="001811B0">
      <w:r>
        <w:continuationSeparator/>
      </w:r>
    </w:p>
    <w:p w:rsidR="001811B0" w:rsidRDefault="001811B0"/>
    <w:p w:rsidR="001811B0" w:rsidRDefault="001811B0" w:rsidP="003A4FAD"/>
    <w:p w:rsidR="001811B0" w:rsidRDefault="001811B0"/>
    <w:p w:rsidR="001811B0" w:rsidRDefault="001811B0"/>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p w:rsidR="001811B0" w:rsidRDefault="001811B0"/>
    <w:p w:rsidR="001811B0" w:rsidRDefault="001811B0"/>
    <w:p w:rsidR="001811B0" w:rsidRDefault="001811B0" w:rsidP="00F75207"/>
    <w:p w:rsidR="001811B0" w:rsidRDefault="001811B0" w:rsidP="00F75207"/>
    <w:p w:rsidR="001811B0" w:rsidRDefault="001811B0"/>
    <w:p w:rsidR="001811B0" w:rsidRDefault="001811B0"/>
    <w:p w:rsidR="001811B0" w:rsidRDefault="001811B0"/>
    <w:p w:rsidR="001811B0" w:rsidRDefault="001811B0" w:rsidP="008A2932"/>
    <w:p w:rsidR="001811B0" w:rsidRDefault="001811B0"/>
    <w:p w:rsidR="001811B0" w:rsidRDefault="001811B0" w:rsidP="00341130"/>
    <w:p w:rsidR="001811B0" w:rsidRDefault="001811B0"/>
    <w:p w:rsidR="001811B0" w:rsidRDefault="001811B0" w:rsidP="004D65EC"/>
    <w:p w:rsidR="001811B0" w:rsidRDefault="001811B0"/>
    <w:p w:rsidR="001811B0" w:rsidRDefault="001811B0" w:rsidP="00F0468D"/>
    <w:p w:rsidR="001811B0" w:rsidRDefault="001811B0" w:rsidP="00F0468D"/>
    <w:p w:rsidR="001811B0" w:rsidRDefault="001811B0" w:rsidP="00F0468D"/>
    <w:p w:rsidR="001811B0" w:rsidRDefault="001811B0" w:rsidP="00F24506"/>
    <w:p w:rsidR="001811B0" w:rsidRDefault="001811B0" w:rsidP="00F24506"/>
    <w:p w:rsidR="001811B0" w:rsidRDefault="001811B0" w:rsidP="00F24506"/>
    <w:p w:rsidR="001811B0" w:rsidRDefault="001811B0" w:rsidP="00F24506"/>
    <w:p w:rsidR="001811B0" w:rsidRDefault="001811B0" w:rsidP="00F24506"/>
    <w:p w:rsidR="001811B0" w:rsidRDefault="001811B0"/>
    <w:p w:rsidR="001811B0" w:rsidRDefault="001811B0" w:rsidP="002632B7"/>
    <w:p w:rsidR="001811B0" w:rsidRDefault="001811B0" w:rsidP="00BC5006"/>
    <w:p w:rsidR="001811B0" w:rsidRDefault="001811B0"/>
    <w:p w:rsidR="001811B0" w:rsidRDefault="001811B0"/>
    <w:p w:rsidR="001811B0" w:rsidRDefault="001811B0"/>
    <w:p w:rsidR="001811B0" w:rsidRDefault="001811B0" w:rsidP="006F2FCD"/>
    <w:p w:rsidR="001811B0" w:rsidRDefault="001811B0"/>
    <w:p w:rsidR="001811B0" w:rsidRDefault="001811B0"/>
    <w:p w:rsidR="001811B0" w:rsidRDefault="001811B0" w:rsidP="00642E62"/>
    <w:p w:rsidR="001811B0" w:rsidRDefault="001811B0"/>
    <w:p w:rsidR="001811B0" w:rsidRDefault="001811B0" w:rsidP="00E23ADF"/>
    <w:p w:rsidR="001811B0" w:rsidRDefault="001811B0" w:rsidP="00E23ADF"/>
    <w:p w:rsidR="001811B0" w:rsidRDefault="001811B0" w:rsidP="00E23ADF"/>
    <w:p w:rsidR="001811B0" w:rsidRDefault="001811B0"/>
    <w:p w:rsidR="001811B0" w:rsidRDefault="001811B0" w:rsidP="005017E2"/>
    <w:p w:rsidR="001811B0" w:rsidRDefault="001811B0" w:rsidP="005017E2"/>
    <w:p w:rsidR="001811B0" w:rsidRDefault="001811B0" w:rsidP="005017E2"/>
    <w:p w:rsidR="001811B0" w:rsidRDefault="001811B0"/>
    <w:p w:rsidR="001811B0" w:rsidRDefault="001811B0" w:rsidP="00827DBB"/>
    <w:p w:rsidR="001811B0" w:rsidRDefault="001811B0" w:rsidP="00962D51"/>
    <w:p w:rsidR="001811B0" w:rsidRDefault="001811B0" w:rsidP="00962D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B0" w:rsidRDefault="001811B0" w:rsidP="00BB4B6F"/>
  <w:p w:rsidR="001811B0" w:rsidRDefault="001811B0" w:rsidP="00BB4B6F"/>
  <w:p w:rsidR="001811B0" w:rsidRDefault="001811B0" w:rsidP="00BB4B6F"/>
  <w:p w:rsidR="001811B0" w:rsidRDefault="001811B0" w:rsidP="00BB4B6F"/>
  <w:p w:rsidR="001811B0" w:rsidRDefault="001811B0" w:rsidP="00BB4B6F"/>
  <w:p w:rsidR="001811B0" w:rsidRDefault="001811B0" w:rsidP="00BB4B6F"/>
  <w:p w:rsidR="001811B0" w:rsidRDefault="001811B0" w:rsidP="00BB4B6F"/>
  <w:p w:rsidR="001811B0" w:rsidRDefault="001811B0" w:rsidP="00BB4B6F"/>
  <w:p w:rsidR="001811B0" w:rsidRDefault="001811B0" w:rsidP="00BB4B6F"/>
  <w:p w:rsidR="001811B0" w:rsidRDefault="001811B0" w:rsidP="00BB4B6F"/>
  <w:p w:rsidR="001811B0" w:rsidRDefault="001811B0" w:rsidP="00BB4B6F"/>
  <w:p w:rsidR="001811B0" w:rsidRDefault="001811B0" w:rsidP="00BB4B6F"/>
  <w:p w:rsidR="001811B0" w:rsidRDefault="001811B0" w:rsidP="00BB4B6F"/>
  <w:p w:rsidR="001811B0" w:rsidRDefault="001811B0" w:rsidP="00BB4B6F"/>
  <w:p w:rsidR="001811B0" w:rsidRDefault="001811B0" w:rsidP="00BB4B6F"/>
  <w:p w:rsidR="001811B0" w:rsidRDefault="001811B0" w:rsidP="00BB4B6F"/>
  <w:p w:rsidR="001811B0" w:rsidRDefault="001811B0" w:rsidP="00BB4B6F"/>
  <w:p w:rsidR="001811B0" w:rsidRDefault="001811B0" w:rsidP="00BB4B6F"/>
  <w:p w:rsidR="001811B0" w:rsidRDefault="001811B0" w:rsidP="00BB4B6F"/>
  <w:p w:rsidR="001811B0" w:rsidRDefault="001811B0" w:rsidP="003A4FAD"/>
  <w:p w:rsidR="001811B0" w:rsidRDefault="001811B0" w:rsidP="003A4FAD"/>
  <w:p w:rsidR="001811B0" w:rsidRDefault="001811B0" w:rsidP="00103D31"/>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911049"/>
  <w:p w:rsidR="001811B0" w:rsidRDefault="001811B0" w:rsidP="00C338D6"/>
  <w:p w:rsidR="001811B0" w:rsidRDefault="001811B0"/>
  <w:p w:rsidR="001811B0" w:rsidRDefault="001811B0" w:rsidP="00F75207"/>
  <w:p w:rsidR="001811B0" w:rsidRDefault="001811B0" w:rsidP="00F75207"/>
  <w:p w:rsidR="001811B0" w:rsidRDefault="001811B0"/>
  <w:p w:rsidR="001811B0" w:rsidRDefault="001811B0"/>
  <w:p w:rsidR="001811B0" w:rsidRDefault="001811B0"/>
  <w:p w:rsidR="001811B0" w:rsidRDefault="001811B0" w:rsidP="008A2932"/>
  <w:p w:rsidR="001811B0" w:rsidRDefault="001811B0"/>
  <w:p w:rsidR="001811B0" w:rsidRDefault="001811B0" w:rsidP="00341130"/>
  <w:p w:rsidR="001811B0" w:rsidRDefault="001811B0"/>
  <w:p w:rsidR="001811B0" w:rsidRDefault="001811B0" w:rsidP="004D65EC"/>
  <w:p w:rsidR="001811B0" w:rsidRDefault="001811B0"/>
  <w:p w:rsidR="001811B0" w:rsidRDefault="001811B0" w:rsidP="00F0468D"/>
  <w:p w:rsidR="001811B0" w:rsidRDefault="001811B0" w:rsidP="00F0468D"/>
  <w:p w:rsidR="001811B0" w:rsidRDefault="001811B0" w:rsidP="00F0468D"/>
  <w:p w:rsidR="001811B0" w:rsidRDefault="001811B0" w:rsidP="00F24506"/>
  <w:p w:rsidR="001811B0" w:rsidRDefault="001811B0" w:rsidP="00F24506"/>
  <w:p w:rsidR="001811B0" w:rsidRDefault="001811B0" w:rsidP="00F24506"/>
  <w:p w:rsidR="001811B0" w:rsidRDefault="001811B0" w:rsidP="00F24506"/>
  <w:p w:rsidR="001811B0" w:rsidRDefault="001811B0" w:rsidP="00F24506"/>
  <w:p w:rsidR="001811B0" w:rsidRDefault="001811B0"/>
  <w:p w:rsidR="001811B0" w:rsidRDefault="001811B0" w:rsidP="002632B7"/>
  <w:p w:rsidR="001811B0" w:rsidRDefault="001811B0" w:rsidP="00BC5006"/>
  <w:p w:rsidR="001811B0" w:rsidRDefault="001811B0"/>
  <w:p w:rsidR="001811B0" w:rsidRDefault="001811B0"/>
  <w:p w:rsidR="001811B0" w:rsidRDefault="001811B0"/>
  <w:p w:rsidR="001811B0" w:rsidRDefault="001811B0" w:rsidP="006F2FCD"/>
  <w:p w:rsidR="001811B0" w:rsidRDefault="001811B0"/>
  <w:p w:rsidR="001811B0" w:rsidRDefault="001811B0"/>
  <w:p w:rsidR="001811B0" w:rsidRDefault="001811B0" w:rsidP="00642E62"/>
  <w:p w:rsidR="001811B0" w:rsidRDefault="001811B0"/>
  <w:p w:rsidR="001811B0" w:rsidRDefault="001811B0" w:rsidP="00E23ADF"/>
  <w:p w:rsidR="001811B0" w:rsidRDefault="001811B0" w:rsidP="00E23ADF"/>
  <w:p w:rsidR="001811B0" w:rsidRDefault="001811B0" w:rsidP="00E23ADF"/>
  <w:p w:rsidR="001811B0" w:rsidRDefault="001811B0"/>
  <w:p w:rsidR="001811B0" w:rsidRDefault="001811B0" w:rsidP="005017E2"/>
  <w:p w:rsidR="001811B0" w:rsidRDefault="001811B0" w:rsidP="005017E2"/>
  <w:p w:rsidR="001811B0" w:rsidRDefault="001811B0" w:rsidP="005017E2"/>
  <w:p w:rsidR="001811B0" w:rsidRDefault="001811B0"/>
  <w:p w:rsidR="001811B0" w:rsidRDefault="001811B0" w:rsidP="00827DBB"/>
  <w:p w:rsidR="001811B0" w:rsidRDefault="001811B0" w:rsidP="00962D51"/>
  <w:p w:rsidR="001811B0" w:rsidRDefault="001811B0" w:rsidP="00962D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B0" w:rsidRDefault="001811B0" w:rsidP="00BB4B6F">
    <w:pPr>
      <w:pStyle w:val="Zhlav"/>
    </w:pPr>
    <w:r>
      <w:t>Statutární město Ostrava</w:t>
    </w:r>
    <w:r>
      <w:tab/>
      <w:t xml:space="preserve">                                                                                                                   </w:t>
    </w:r>
    <w:r w:rsidRPr="0054037B">
      <w:rPr>
        <w:b/>
      </w:rPr>
      <w:t>Smlouva</w:t>
    </w:r>
  </w:p>
  <w:p w:rsidR="001811B0" w:rsidRPr="0054037B" w:rsidRDefault="001811B0" w:rsidP="00BB4B6F">
    <w:pPr>
      <w:pStyle w:val="Zhlav"/>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7</w:t>
    </w:r>
    <w:r w:rsidRPr="0054037B">
      <w:rPr>
        <w:b/>
      </w:rPr>
      <w:t>/OIMH</w:t>
    </w:r>
  </w:p>
  <w:p w:rsidR="001811B0" w:rsidRDefault="001811B0" w:rsidP="00C57760">
    <w:pPr>
      <w:pStyle w:val="Zhlav"/>
    </w:pPr>
    <w:r>
      <w:rPr>
        <w:b/>
      </w:rPr>
      <w:t>ú</w:t>
    </w:r>
    <w:r w:rsidRPr="0054037B">
      <w:rPr>
        <w:b/>
      </w:rPr>
      <w:t>řad městského obvodu</w:t>
    </w:r>
  </w:p>
  <w:p w:rsidR="001811B0" w:rsidRDefault="001811B0" w:rsidP="00962D51">
    <w:pPr>
      <w:ind w:left="0" w:firstLine="0"/>
    </w:pPr>
  </w:p>
  <w:p w:rsidR="001811B0" w:rsidRDefault="001811B0" w:rsidP="00962D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B0" w:rsidRPr="00525018" w:rsidRDefault="001811B0"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1811B0" w:rsidRPr="00525018" w:rsidRDefault="001811B0" w:rsidP="00532EE5">
    <w:pPr>
      <w:pStyle w:val="Zhlav"/>
      <w:rPr>
        <w:b/>
      </w:rPr>
    </w:pPr>
    <w:r w:rsidRPr="00525018">
      <w:rPr>
        <w:b/>
      </w:rPr>
      <w:t>městský obvod Moravská Ostrava a Přívoz</w:t>
    </w:r>
  </w:p>
  <w:p w:rsidR="001811B0" w:rsidRDefault="001811B0" w:rsidP="005169AA">
    <w:pPr>
      <w:pStyle w:val="Zhlav"/>
      <w:rPr>
        <w:b/>
      </w:rPr>
    </w:pPr>
    <w:r w:rsidRPr="00525018">
      <w:rPr>
        <w:b/>
      </w:rPr>
      <w:t>úřad městského obvodu</w:t>
    </w:r>
  </w:p>
  <w:p w:rsidR="001811B0" w:rsidRDefault="001811B0" w:rsidP="00962D51">
    <w:pPr>
      <w:ind w:left="0" w:firstLine="0"/>
    </w:pPr>
  </w:p>
  <w:p w:rsidR="001811B0" w:rsidRDefault="001811B0" w:rsidP="00962D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1540B81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6">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7">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2">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4">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5">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3">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9"/>
  </w:num>
  <w:num w:numId="2">
    <w:abstractNumId w:val="19"/>
  </w:num>
  <w:num w:numId="3">
    <w:abstractNumId w:val="18"/>
  </w:num>
  <w:num w:numId="4">
    <w:abstractNumId w:val="3"/>
  </w:num>
  <w:num w:numId="5">
    <w:abstractNumId w:val="14"/>
  </w:num>
  <w:num w:numId="6">
    <w:abstractNumId w:val="5"/>
  </w:num>
  <w:num w:numId="7">
    <w:abstractNumId w:val="24"/>
  </w:num>
  <w:num w:numId="8">
    <w:abstractNumId w:val="33"/>
  </w:num>
  <w:num w:numId="9">
    <w:abstractNumId w:val="22"/>
  </w:num>
  <w:num w:numId="10">
    <w:abstractNumId w:val="23"/>
  </w:num>
  <w:num w:numId="11">
    <w:abstractNumId w:val="8"/>
  </w:num>
  <w:num w:numId="12">
    <w:abstractNumId w:val="31"/>
  </w:num>
  <w:num w:numId="13">
    <w:abstractNumId w:val="7"/>
  </w:num>
  <w:num w:numId="14">
    <w:abstractNumId w:val="32"/>
  </w:num>
  <w:num w:numId="15">
    <w:abstractNumId w:val="12"/>
  </w:num>
  <w:num w:numId="16">
    <w:abstractNumId w:val="21"/>
  </w:num>
  <w:num w:numId="17">
    <w:abstractNumId w:val="16"/>
  </w:num>
  <w:num w:numId="18">
    <w:abstractNumId w:val="30"/>
  </w:num>
  <w:num w:numId="19">
    <w:abstractNumId w:val="10"/>
  </w:num>
  <w:num w:numId="20">
    <w:abstractNumId w:val="6"/>
  </w:num>
  <w:num w:numId="21">
    <w:abstractNumId w:val="13"/>
  </w:num>
  <w:num w:numId="22">
    <w:abstractNumId w:val="26"/>
  </w:num>
  <w:num w:numId="23">
    <w:abstractNumId w:val="27"/>
  </w:num>
  <w:num w:numId="24">
    <w:abstractNumId w:val="25"/>
  </w:num>
  <w:num w:numId="25">
    <w:abstractNumId w:val="11"/>
  </w:num>
  <w:num w:numId="26">
    <w:abstractNumId w:val="2"/>
  </w:num>
  <w:num w:numId="27">
    <w:abstractNumId w:val="1"/>
  </w:num>
  <w:num w:numId="28">
    <w:abstractNumId w:val="20"/>
  </w:num>
  <w:num w:numId="29">
    <w:abstractNumId w:val="0"/>
  </w:num>
  <w:num w:numId="30">
    <w:abstractNumId w:val="15"/>
  </w:num>
  <w:num w:numId="31">
    <w:abstractNumId w:val="28"/>
  </w:num>
  <w:num w:numId="32">
    <w:abstractNumId w:val="9"/>
  </w:num>
  <w:num w:numId="33">
    <w:abstractNumId w:val="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6AC4"/>
    <w:rsid w:val="00007A20"/>
    <w:rsid w:val="00010C60"/>
    <w:rsid w:val="00012321"/>
    <w:rsid w:val="00012345"/>
    <w:rsid w:val="00016B83"/>
    <w:rsid w:val="00021368"/>
    <w:rsid w:val="00023D72"/>
    <w:rsid w:val="00026CC7"/>
    <w:rsid w:val="000274F9"/>
    <w:rsid w:val="00036714"/>
    <w:rsid w:val="00036E2C"/>
    <w:rsid w:val="0003736D"/>
    <w:rsid w:val="0004006A"/>
    <w:rsid w:val="00040990"/>
    <w:rsid w:val="0004541F"/>
    <w:rsid w:val="00045D2F"/>
    <w:rsid w:val="00047268"/>
    <w:rsid w:val="00047368"/>
    <w:rsid w:val="00047A2F"/>
    <w:rsid w:val="00051B44"/>
    <w:rsid w:val="00055F36"/>
    <w:rsid w:val="000657BB"/>
    <w:rsid w:val="00065C3B"/>
    <w:rsid w:val="00071B3B"/>
    <w:rsid w:val="00072EBA"/>
    <w:rsid w:val="00073931"/>
    <w:rsid w:val="00074AB9"/>
    <w:rsid w:val="00075029"/>
    <w:rsid w:val="0007610F"/>
    <w:rsid w:val="000763CC"/>
    <w:rsid w:val="0007645A"/>
    <w:rsid w:val="00083CAC"/>
    <w:rsid w:val="00085C6C"/>
    <w:rsid w:val="00090196"/>
    <w:rsid w:val="00090A11"/>
    <w:rsid w:val="0009194B"/>
    <w:rsid w:val="00094081"/>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429C"/>
    <w:rsid w:val="001154AE"/>
    <w:rsid w:val="00115FDE"/>
    <w:rsid w:val="00116136"/>
    <w:rsid w:val="00121898"/>
    <w:rsid w:val="001219AD"/>
    <w:rsid w:val="00123DAF"/>
    <w:rsid w:val="001242BB"/>
    <w:rsid w:val="00124416"/>
    <w:rsid w:val="00125A7F"/>
    <w:rsid w:val="0012659C"/>
    <w:rsid w:val="00126C07"/>
    <w:rsid w:val="00127A0A"/>
    <w:rsid w:val="00130BF8"/>
    <w:rsid w:val="001318E5"/>
    <w:rsid w:val="00132BA5"/>
    <w:rsid w:val="00133B4B"/>
    <w:rsid w:val="0013499C"/>
    <w:rsid w:val="00135423"/>
    <w:rsid w:val="00137A9F"/>
    <w:rsid w:val="0014191B"/>
    <w:rsid w:val="00141D24"/>
    <w:rsid w:val="001433D8"/>
    <w:rsid w:val="001461C8"/>
    <w:rsid w:val="00146380"/>
    <w:rsid w:val="00146F3E"/>
    <w:rsid w:val="00154270"/>
    <w:rsid w:val="00167450"/>
    <w:rsid w:val="00170393"/>
    <w:rsid w:val="00170F0F"/>
    <w:rsid w:val="001739B5"/>
    <w:rsid w:val="0017731A"/>
    <w:rsid w:val="001775A9"/>
    <w:rsid w:val="00180CF0"/>
    <w:rsid w:val="00180E67"/>
    <w:rsid w:val="00181037"/>
    <w:rsid w:val="001811B0"/>
    <w:rsid w:val="00181A09"/>
    <w:rsid w:val="00184170"/>
    <w:rsid w:val="00186717"/>
    <w:rsid w:val="001877C1"/>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C1AE5"/>
    <w:rsid w:val="001C31E8"/>
    <w:rsid w:val="001C544A"/>
    <w:rsid w:val="001C5F7F"/>
    <w:rsid w:val="001C66EF"/>
    <w:rsid w:val="001C79D6"/>
    <w:rsid w:val="001D4C0E"/>
    <w:rsid w:val="001D51B3"/>
    <w:rsid w:val="001D6535"/>
    <w:rsid w:val="001E12FF"/>
    <w:rsid w:val="001E3796"/>
    <w:rsid w:val="001E3BEE"/>
    <w:rsid w:val="001E4469"/>
    <w:rsid w:val="001E4784"/>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B7C"/>
    <w:rsid w:val="00245EA7"/>
    <w:rsid w:val="0024701B"/>
    <w:rsid w:val="002521A4"/>
    <w:rsid w:val="002524B5"/>
    <w:rsid w:val="00252D1A"/>
    <w:rsid w:val="002579F8"/>
    <w:rsid w:val="00257FA2"/>
    <w:rsid w:val="00260E00"/>
    <w:rsid w:val="002632B7"/>
    <w:rsid w:val="00264F1F"/>
    <w:rsid w:val="00264FF6"/>
    <w:rsid w:val="00265507"/>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35F3"/>
    <w:rsid w:val="002D5C79"/>
    <w:rsid w:val="002D5E1B"/>
    <w:rsid w:val="002D605A"/>
    <w:rsid w:val="002E1241"/>
    <w:rsid w:val="002E23EF"/>
    <w:rsid w:val="002E5BCC"/>
    <w:rsid w:val="002E73B1"/>
    <w:rsid w:val="002E7AF7"/>
    <w:rsid w:val="002F149F"/>
    <w:rsid w:val="002F47EA"/>
    <w:rsid w:val="002F63F9"/>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5ECB"/>
    <w:rsid w:val="00346C5A"/>
    <w:rsid w:val="003526BB"/>
    <w:rsid w:val="003544C2"/>
    <w:rsid w:val="00356EDC"/>
    <w:rsid w:val="003572AE"/>
    <w:rsid w:val="00357B74"/>
    <w:rsid w:val="0036007C"/>
    <w:rsid w:val="00360D7D"/>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07C2"/>
    <w:rsid w:val="003B3203"/>
    <w:rsid w:val="003B3504"/>
    <w:rsid w:val="003B5922"/>
    <w:rsid w:val="003B707B"/>
    <w:rsid w:val="003C5FE2"/>
    <w:rsid w:val="003C7A69"/>
    <w:rsid w:val="003C7CEF"/>
    <w:rsid w:val="003D0908"/>
    <w:rsid w:val="003D2F32"/>
    <w:rsid w:val="003D5EC4"/>
    <w:rsid w:val="003E00B2"/>
    <w:rsid w:val="003E2F7D"/>
    <w:rsid w:val="003E3B85"/>
    <w:rsid w:val="003E3FE1"/>
    <w:rsid w:val="003E5C72"/>
    <w:rsid w:val="003E705A"/>
    <w:rsid w:val="003E7267"/>
    <w:rsid w:val="003E79BB"/>
    <w:rsid w:val="003F0F41"/>
    <w:rsid w:val="003F1933"/>
    <w:rsid w:val="003F1973"/>
    <w:rsid w:val="003F2B89"/>
    <w:rsid w:val="003F3025"/>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3315"/>
    <w:rsid w:val="00435E65"/>
    <w:rsid w:val="00436BE7"/>
    <w:rsid w:val="0044079E"/>
    <w:rsid w:val="00441C0D"/>
    <w:rsid w:val="00445999"/>
    <w:rsid w:val="00447A2C"/>
    <w:rsid w:val="0045059A"/>
    <w:rsid w:val="004511A2"/>
    <w:rsid w:val="004522ED"/>
    <w:rsid w:val="00453DFF"/>
    <w:rsid w:val="00454118"/>
    <w:rsid w:val="00455B5D"/>
    <w:rsid w:val="00455DE8"/>
    <w:rsid w:val="00457008"/>
    <w:rsid w:val="00462E0D"/>
    <w:rsid w:val="00466ED2"/>
    <w:rsid w:val="004734C4"/>
    <w:rsid w:val="00474BC8"/>
    <w:rsid w:val="004759D5"/>
    <w:rsid w:val="00475D4B"/>
    <w:rsid w:val="00476FEF"/>
    <w:rsid w:val="0048051F"/>
    <w:rsid w:val="004825AA"/>
    <w:rsid w:val="00482DAA"/>
    <w:rsid w:val="0048530F"/>
    <w:rsid w:val="00485757"/>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5017E2"/>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48D5"/>
    <w:rsid w:val="00546205"/>
    <w:rsid w:val="00551145"/>
    <w:rsid w:val="00551D5E"/>
    <w:rsid w:val="00553F40"/>
    <w:rsid w:val="0055599A"/>
    <w:rsid w:val="005567ED"/>
    <w:rsid w:val="00562B3E"/>
    <w:rsid w:val="005631F8"/>
    <w:rsid w:val="00563633"/>
    <w:rsid w:val="00565E37"/>
    <w:rsid w:val="00567280"/>
    <w:rsid w:val="00572E45"/>
    <w:rsid w:val="00574469"/>
    <w:rsid w:val="00580840"/>
    <w:rsid w:val="00581921"/>
    <w:rsid w:val="00584D32"/>
    <w:rsid w:val="00584D51"/>
    <w:rsid w:val="00584E8D"/>
    <w:rsid w:val="005850E0"/>
    <w:rsid w:val="005863A6"/>
    <w:rsid w:val="00590E1F"/>
    <w:rsid w:val="005910DA"/>
    <w:rsid w:val="005925C0"/>
    <w:rsid w:val="005949A1"/>
    <w:rsid w:val="00595D8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D0D64"/>
    <w:rsid w:val="005D14EE"/>
    <w:rsid w:val="005D217A"/>
    <w:rsid w:val="005D37DA"/>
    <w:rsid w:val="005D66A5"/>
    <w:rsid w:val="005E3E7C"/>
    <w:rsid w:val="005E4788"/>
    <w:rsid w:val="005E4F1F"/>
    <w:rsid w:val="005E512D"/>
    <w:rsid w:val="005E5172"/>
    <w:rsid w:val="005F0AAB"/>
    <w:rsid w:val="005F1FCD"/>
    <w:rsid w:val="005F3852"/>
    <w:rsid w:val="005F7897"/>
    <w:rsid w:val="00600321"/>
    <w:rsid w:val="00604C71"/>
    <w:rsid w:val="0060506E"/>
    <w:rsid w:val="00611A1C"/>
    <w:rsid w:val="00614365"/>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57643"/>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2D85"/>
    <w:rsid w:val="00693806"/>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C2CE6"/>
    <w:rsid w:val="006D45B5"/>
    <w:rsid w:val="006D64A6"/>
    <w:rsid w:val="006D7A94"/>
    <w:rsid w:val="006E27A6"/>
    <w:rsid w:val="006E71AE"/>
    <w:rsid w:val="006F0AAB"/>
    <w:rsid w:val="006F2FCD"/>
    <w:rsid w:val="006F3678"/>
    <w:rsid w:val="006F3C1C"/>
    <w:rsid w:val="006F6472"/>
    <w:rsid w:val="00700348"/>
    <w:rsid w:val="00700833"/>
    <w:rsid w:val="00702783"/>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3C29"/>
    <w:rsid w:val="00734C28"/>
    <w:rsid w:val="0073542D"/>
    <w:rsid w:val="00741059"/>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3F83"/>
    <w:rsid w:val="00795C1C"/>
    <w:rsid w:val="0079605A"/>
    <w:rsid w:val="007A018B"/>
    <w:rsid w:val="007A1319"/>
    <w:rsid w:val="007A27E3"/>
    <w:rsid w:val="007A45E6"/>
    <w:rsid w:val="007A666E"/>
    <w:rsid w:val="007A6BC8"/>
    <w:rsid w:val="007B2086"/>
    <w:rsid w:val="007B3683"/>
    <w:rsid w:val="007B3F77"/>
    <w:rsid w:val="007B76D2"/>
    <w:rsid w:val="007B76D6"/>
    <w:rsid w:val="007C0956"/>
    <w:rsid w:val="007C283D"/>
    <w:rsid w:val="007C2EF3"/>
    <w:rsid w:val="007C5ED5"/>
    <w:rsid w:val="007C6016"/>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1E52"/>
    <w:rsid w:val="00822187"/>
    <w:rsid w:val="00823CCC"/>
    <w:rsid w:val="00823D1F"/>
    <w:rsid w:val="0082451D"/>
    <w:rsid w:val="008278A3"/>
    <w:rsid w:val="00827DBB"/>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5E1C"/>
    <w:rsid w:val="008960AA"/>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48C5"/>
    <w:rsid w:val="008D6729"/>
    <w:rsid w:val="008D7B76"/>
    <w:rsid w:val="008D7DF4"/>
    <w:rsid w:val="008E2DF5"/>
    <w:rsid w:val="008E3A35"/>
    <w:rsid w:val="008E58A9"/>
    <w:rsid w:val="008E590B"/>
    <w:rsid w:val="008E7E8A"/>
    <w:rsid w:val="008F2B4F"/>
    <w:rsid w:val="008F2DDE"/>
    <w:rsid w:val="008F422C"/>
    <w:rsid w:val="00900831"/>
    <w:rsid w:val="009013E7"/>
    <w:rsid w:val="00902B99"/>
    <w:rsid w:val="009041E7"/>
    <w:rsid w:val="00910878"/>
    <w:rsid w:val="00911049"/>
    <w:rsid w:val="00912CDF"/>
    <w:rsid w:val="0091597F"/>
    <w:rsid w:val="00917D9F"/>
    <w:rsid w:val="00921412"/>
    <w:rsid w:val="0092213E"/>
    <w:rsid w:val="00922C18"/>
    <w:rsid w:val="00930C1D"/>
    <w:rsid w:val="009344B9"/>
    <w:rsid w:val="009350C5"/>
    <w:rsid w:val="00935753"/>
    <w:rsid w:val="00935E29"/>
    <w:rsid w:val="0094087D"/>
    <w:rsid w:val="0094397B"/>
    <w:rsid w:val="00943B2C"/>
    <w:rsid w:val="00946052"/>
    <w:rsid w:val="0094799D"/>
    <w:rsid w:val="00950E70"/>
    <w:rsid w:val="00951B68"/>
    <w:rsid w:val="00952FF9"/>
    <w:rsid w:val="009531C9"/>
    <w:rsid w:val="00954CAE"/>
    <w:rsid w:val="0095514F"/>
    <w:rsid w:val="009554B0"/>
    <w:rsid w:val="00955F60"/>
    <w:rsid w:val="0095789B"/>
    <w:rsid w:val="00961241"/>
    <w:rsid w:val="0096178C"/>
    <w:rsid w:val="009623DA"/>
    <w:rsid w:val="00962D51"/>
    <w:rsid w:val="00965246"/>
    <w:rsid w:val="00970523"/>
    <w:rsid w:val="009714A8"/>
    <w:rsid w:val="0097252C"/>
    <w:rsid w:val="009733E0"/>
    <w:rsid w:val="00973A38"/>
    <w:rsid w:val="00974FC6"/>
    <w:rsid w:val="0097509E"/>
    <w:rsid w:val="009765DB"/>
    <w:rsid w:val="00976CB2"/>
    <w:rsid w:val="00980A1D"/>
    <w:rsid w:val="00982AEE"/>
    <w:rsid w:val="00982CCD"/>
    <w:rsid w:val="009847D2"/>
    <w:rsid w:val="00984BB2"/>
    <w:rsid w:val="00984F3D"/>
    <w:rsid w:val="0098784F"/>
    <w:rsid w:val="009905A7"/>
    <w:rsid w:val="00991F12"/>
    <w:rsid w:val="00992E88"/>
    <w:rsid w:val="009962C2"/>
    <w:rsid w:val="00996A38"/>
    <w:rsid w:val="009A282C"/>
    <w:rsid w:val="009A3E9A"/>
    <w:rsid w:val="009A6597"/>
    <w:rsid w:val="009A66DC"/>
    <w:rsid w:val="009A6D95"/>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7817"/>
    <w:rsid w:val="00A014EA"/>
    <w:rsid w:val="00A03487"/>
    <w:rsid w:val="00A07F1F"/>
    <w:rsid w:val="00A10DE4"/>
    <w:rsid w:val="00A12121"/>
    <w:rsid w:val="00A1411A"/>
    <w:rsid w:val="00A14587"/>
    <w:rsid w:val="00A150F4"/>
    <w:rsid w:val="00A15746"/>
    <w:rsid w:val="00A20AC9"/>
    <w:rsid w:val="00A21616"/>
    <w:rsid w:val="00A21AB7"/>
    <w:rsid w:val="00A2348B"/>
    <w:rsid w:val="00A237B4"/>
    <w:rsid w:val="00A27AC6"/>
    <w:rsid w:val="00A33649"/>
    <w:rsid w:val="00A37B95"/>
    <w:rsid w:val="00A410A2"/>
    <w:rsid w:val="00A42AA4"/>
    <w:rsid w:val="00A43908"/>
    <w:rsid w:val="00A442CB"/>
    <w:rsid w:val="00A52CA2"/>
    <w:rsid w:val="00A533BC"/>
    <w:rsid w:val="00A55139"/>
    <w:rsid w:val="00A5599E"/>
    <w:rsid w:val="00A57704"/>
    <w:rsid w:val="00A60C48"/>
    <w:rsid w:val="00A65D50"/>
    <w:rsid w:val="00A72831"/>
    <w:rsid w:val="00A7338C"/>
    <w:rsid w:val="00A73793"/>
    <w:rsid w:val="00A74331"/>
    <w:rsid w:val="00A75D0A"/>
    <w:rsid w:val="00A80588"/>
    <w:rsid w:val="00A82039"/>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2283"/>
    <w:rsid w:val="00B12F87"/>
    <w:rsid w:val="00B137CF"/>
    <w:rsid w:val="00B13C6F"/>
    <w:rsid w:val="00B14FE9"/>
    <w:rsid w:val="00B153D0"/>
    <w:rsid w:val="00B15DA9"/>
    <w:rsid w:val="00B205DE"/>
    <w:rsid w:val="00B23681"/>
    <w:rsid w:val="00B30912"/>
    <w:rsid w:val="00B314EF"/>
    <w:rsid w:val="00B369A3"/>
    <w:rsid w:val="00B36B16"/>
    <w:rsid w:val="00B434C6"/>
    <w:rsid w:val="00B448C4"/>
    <w:rsid w:val="00B4491D"/>
    <w:rsid w:val="00B463B6"/>
    <w:rsid w:val="00B508C1"/>
    <w:rsid w:val="00B5444C"/>
    <w:rsid w:val="00B5727F"/>
    <w:rsid w:val="00B57900"/>
    <w:rsid w:val="00B6008F"/>
    <w:rsid w:val="00B61C00"/>
    <w:rsid w:val="00B63FAA"/>
    <w:rsid w:val="00B642D4"/>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2600"/>
    <w:rsid w:val="00BD49AC"/>
    <w:rsid w:val="00BD6667"/>
    <w:rsid w:val="00BD6880"/>
    <w:rsid w:val="00BE06AA"/>
    <w:rsid w:val="00BE3597"/>
    <w:rsid w:val="00BE3842"/>
    <w:rsid w:val="00BE3E11"/>
    <w:rsid w:val="00BE45C7"/>
    <w:rsid w:val="00BE45EF"/>
    <w:rsid w:val="00BE5D77"/>
    <w:rsid w:val="00BE6DE0"/>
    <w:rsid w:val="00BF3BD6"/>
    <w:rsid w:val="00BF42FF"/>
    <w:rsid w:val="00BF60D6"/>
    <w:rsid w:val="00BF7F2F"/>
    <w:rsid w:val="00C00B86"/>
    <w:rsid w:val="00C046A4"/>
    <w:rsid w:val="00C0570F"/>
    <w:rsid w:val="00C05F21"/>
    <w:rsid w:val="00C0660B"/>
    <w:rsid w:val="00C06DEB"/>
    <w:rsid w:val="00C0770C"/>
    <w:rsid w:val="00C1125D"/>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2F77"/>
    <w:rsid w:val="00C45820"/>
    <w:rsid w:val="00C46DEE"/>
    <w:rsid w:val="00C471E3"/>
    <w:rsid w:val="00C558E7"/>
    <w:rsid w:val="00C55BE7"/>
    <w:rsid w:val="00C57760"/>
    <w:rsid w:val="00C6006F"/>
    <w:rsid w:val="00C635E3"/>
    <w:rsid w:val="00C6398D"/>
    <w:rsid w:val="00C66943"/>
    <w:rsid w:val="00C67D21"/>
    <w:rsid w:val="00C703E6"/>
    <w:rsid w:val="00C7060D"/>
    <w:rsid w:val="00C716A2"/>
    <w:rsid w:val="00C734B7"/>
    <w:rsid w:val="00C755B4"/>
    <w:rsid w:val="00C75797"/>
    <w:rsid w:val="00C76C29"/>
    <w:rsid w:val="00C80CD7"/>
    <w:rsid w:val="00C8292F"/>
    <w:rsid w:val="00C865AE"/>
    <w:rsid w:val="00C86965"/>
    <w:rsid w:val="00C8696E"/>
    <w:rsid w:val="00C87695"/>
    <w:rsid w:val="00C9055E"/>
    <w:rsid w:val="00C90C6C"/>
    <w:rsid w:val="00C95568"/>
    <w:rsid w:val="00C9578B"/>
    <w:rsid w:val="00C97F88"/>
    <w:rsid w:val="00CA1777"/>
    <w:rsid w:val="00CA797A"/>
    <w:rsid w:val="00CB0A23"/>
    <w:rsid w:val="00CB3A8B"/>
    <w:rsid w:val="00CB3D20"/>
    <w:rsid w:val="00CB4A1E"/>
    <w:rsid w:val="00CB5005"/>
    <w:rsid w:val="00CB513F"/>
    <w:rsid w:val="00CC2870"/>
    <w:rsid w:val="00CC2D82"/>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D71"/>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6587"/>
    <w:rsid w:val="00D716A3"/>
    <w:rsid w:val="00D7284A"/>
    <w:rsid w:val="00D72C93"/>
    <w:rsid w:val="00D73B7F"/>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8A"/>
    <w:rsid w:val="00DD5164"/>
    <w:rsid w:val="00DD5D62"/>
    <w:rsid w:val="00DD659B"/>
    <w:rsid w:val="00DE0921"/>
    <w:rsid w:val="00DE393D"/>
    <w:rsid w:val="00DE39FF"/>
    <w:rsid w:val="00DE3F26"/>
    <w:rsid w:val="00DE4745"/>
    <w:rsid w:val="00DE4DF7"/>
    <w:rsid w:val="00DE5AB5"/>
    <w:rsid w:val="00DE61F1"/>
    <w:rsid w:val="00DF5334"/>
    <w:rsid w:val="00DF6147"/>
    <w:rsid w:val="00DF63A7"/>
    <w:rsid w:val="00DF6414"/>
    <w:rsid w:val="00E01507"/>
    <w:rsid w:val="00E01C24"/>
    <w:rsid w:val="00E02F21"/>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31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248D"/>
    <w:rsid w:val="00EF64BE"/>
    <w:rsid w:val="00F0113C"/>
    <w:rsid w:val="00F01743"/>
    <w:rsid w:val="00F027AE"/>
    <w:rsid w:val="00F03591"/>
    <w:rsid w:val="00F03E36"/>
    <w:rsid w:val="00F0468D"/>
    <w:rsid w:val="00F05059"/>
    <w:rsid w:val="00F102AD"/>
    <w:rsid w:val="00F16CC7"/>
    <w:rsid w:val="00F20432"/>
    <w:rsid w:val="00F21511"/>
    <w:rsid w:val="00F21902"/>
    <w:rsid w:val="00F2244A"/>
    <w:rsid w:val="00F22DDF"/>
    <w:rsid w:val="00F24506"/>
    <w:rsid w:val="00F271A1"/>
    <w:rsid w:val="00F302E8"/>
    <w:rsid w:val="00F31897"/>
    <w:rsid w:val="00F34138"/>
    <w:rsid w:val="00F34692"/>
    <w:rsid w:val="00F365A5"/>
    <w:rsid w:val="00F36B51"/>
    <w:rsid w:val="00F37792"/>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091E"/>
    <w:rsid w:val="00F75207"/>
    <w:rsid w:val="00F77D78"/>
    <w:rsid w:val="00F80253"/>
    <w:rsid w:val="00F80BB6"/>
    <w:rsid w:val="00F80F24"/>
    <w:rsid w:val="00F81138"/>
    <w:rsid w:val="00F81B0A"/>
    <w:rsid w:val="00F838CE"/>
    <w:rsid w:val="00F83D4A"/>
    <w:rsid w:val="00F84505"/>
    <w:rsid w:val="00F87054"/>
    <w:rsid w:val="00F9393C"/>
    <w:rsid w:val="00F94043"/>
    <w:rsid w:val="00F95C2C"/>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7CE0"/>
    <w:rsid w:val="00FE1E29"/>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1AD13-E0F8-4AF6-9B32-71826B99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6109</Words>
  <Characters>36343</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Mlčůchová Marcela</cp:lastModifiedBy>
  <cp:revision>16</cp:revision>
  <cp:lastPrinted>2017-07-25T12:34:00Z</cp:lastPrinted>
  <dcterms:created xsi:type="dcterms:W3CDTF">2017-07-17T13:25:00Z</dcterms:created>
  <dcterms:modified xsi:type="dcterms:W3CDTF">2017-07-25T12:34:00Z</dcterms:modified>
</cp:coreProperties>
</file>