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532EE5" w:rsidRDefault="00532EE5" w:rsidP="00DB7CD3">
      <w:pPr>
        <w:pStyle w:val="Import1"/>
        <w:spacing w:line="228" w:lineRule="auto"/>
        <w:jc w:val="center"/>
        <w:outlineLvl w:val="0"/>
        <w:rPr>
          <w:rFonts w:ascii="Calibri" w:hAnsi="Calibri" w:cs="Arial"/>
          <w:b/>
          <w:bCs/>
          <w:i w:val="0"/>
          <w:iCs w:val="0"/>
          <w:sz w:val="22"/>
          <w:szCs w:val="22"/>
          <w:u w:val="none"/>
        </w:rPr>
      </w:pPr>
    </w:p>
    <w:p w:rsidR="00AA069C" w:rsidRPr="00DB7CD3" w:rsidRDefault="00AA069C"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AA069C" w:rsidRPr="0024368F" w:rsidRDefault="00AA069C" w:rsidP="00DB7CD3">
      <w:pPr>
        <w:pStyle w:val="Import1"/>
        <w:spacing w:line="228" w:lineRule="auto"/>
        <w:jc w:val="center"/>
        <w:outlineLvl w:val="0"/>
        <w:rPr>
          <w:rFonts w:ascii="Calibri" w:hAnsi="Calibri" w:cs="Arial"/>
          <w:b/>
          <w:bCs/>
          <w:i w:val="0"/>
          <w:iCs w:val="0"/>
          <w:sz w:val="22"/>
          <w:szCs w:val="22"/>
          <w:u w:val="none"/>
        </w:rPr>
      </w:pPr>
      <w:r w:rsidRPr="0024368F">
        <w:rPr>
          <w:rFonts w:ascii="Calibri" w:hAnsi="Calibri" w:cs="Arial"/>
          <w:b/>
          <w:bCs/>
          <w:i w:val="0"/>
          <w:iCs w:val="0"/>
          <w:sz w:val="22"/>
          <w:szCs w:val="22"/>
          <w:u w:val="none"/>
        </w:rPr>
        <w:t>„</w:t>
      </w:r>
      <w:r w:rsidR="00B91B47" w:rsidRPr="00B91B47">
        <w:rPr>
          <w:rFonts w:asciiTheme="minorHAnsi" w:hAnsiTheme="minorHAnsi" w:cs="Calibri"/>
          <w:b/>
          <w:i w:val="0"/>
          <w:sz w:val="22"/>
          <w:szCs w:val="22"/>
          <w:u w:val="none"/>
        </w:rPr>
        <w:t>Chelčického 8 – výměna oken mimo parter domu</w:t>
      </w:r>
      <w:r w:rsidRPr="0024368F">
        <w:rPr>
          <w:rFonts w:ascii="Calibri" w:hAnsi="Calibri" w:cs="Arial"/>
          <w:b/>
          <w:bCs/>
          <w:i w:val="0"/>
          <w:iCs w:val="0"/>
          <w:sz w:val="22"/>
          <w:szCs w:val="22"/>
          <w:u w:val="none"/>
        </w:rPr>
        <w:t>“</w:t>
      </w: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AA069C" w:rsidP="00BB4B6F">
      <w:pPr>
        <w:pStyle w:val="Import1"/>
        <w:spacing w:line="228" w:lineRule="auto"/>
        <w:rPr>
          <w:rFonts w:ascii="Calibri" w:hAnsi="Calibri" w:cs="Arial"/>
          <w:b/>
          <w:bCs/>
          <w:i w:val="0"/>
          <w:iCs w:val="0"/>
          <w:u w:val="none"/>
        </w:rPr>
      </w:pPr>
    </w:p>
    <w:p w:rsidR="00AA069C" w:rsidRPr="00DB7CD3" w:rsidRDefault="008A2932"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 xml:space="preserve">Smlouva o dílo </w:t>
      </w:r>
      <w:proofErr w:type="gramStart"/>
      <w:r>
        <w:rPr>
          <w:rFonts w:ascii="Calibri" w:hAnsi="Calibri" w:cs="Arial"/>
          <w:b/>
          <w:bCs/>
          <w:i w:val="0"/>
          <w:iCs w:val="0"/>
          <w:color w:val="3366FF"/>
          <w:sz w:val="28"/>
          <w:szCs w:val="28"/>
          <w:u w:val="none"/>
        </w:rPr>
        <w:t>č.__________/2014</w:t>
      </w:r>
      <w:r w:rsidR="00AA069C" w:rsidRPr="00DB7CD3">
        <w:rPr>
          <w:rFonts w:ascii="Calibri" w:hAnsi="Calibri" w:cs="Arial"/>
          <w:b/>
          <w:bCs/>
          <w:i w:val="0"/>
          <w:iCs w:val="0"/>
          <w:color w:val="3366FF"/>
          <w:sz w:val="28"/>
          <w:szCs w:val="28"/>
          <w:u w:val="none"/>
        </w:rPr>
        <w:t>/OIMH</w:t>
      </w:r>
      <w:proofErr w:type="gramEnd"/>
    </w:p>
    <w:p w:rsidR="00AA069C" w:rsidRPr="00DB7CD3" w:rsidRDefault="00AA069C"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sidR="008A2932">
        <w:rPr>
          <w:rFonts w:ascii="Calibri" w:hAnsi="Calibri" w:cs="Calibri"/>
          <w:sz w:val="22"/>
          <w:szCs w:val="22"/>
        </w:rPr>
        <w:t xml:space="preserve">podle </w:t>
      </w:r>
      <w:proofErr w:type="spellStart"/>
      <w:r w:rsidR="008A2932">
        <w:rPr>
          <w:rFonts w:ascii="Calibri" w:hAnsi="Calibri" w:cs="Calibri"/>
          <w:sz w:val="22"/>
          <w:szCs w:val="22"/>
        </w:rPr>
        <w:t>ust</w:t>
      </w:r>
      <w:proofErr w:type="spellEnd"/>
      <w:r w:rsidR="008A2932">
        <w:rPr>
          <w:rFonts w:ascii="Calibri" w:hAnsi="Calibri" w:cs="Calibri"/>
          <w:sz w:val="22"/>
          <w:szCs w:val="22"/>
        </w:rPr>
        <w:t>. §</w:t>
      </w:r>
      <w:smartTag w:uri="urn:schemas-microsoft-com:office:smarttags" w:element="metricconverter">
        <w:smartTagPr>
          <w:attr w:name="ProductID" w:val="2586 a"/>
        </w:smartTagPr>
        <w:r w:rsidR="008A2932" w:rsidRPr="00AB02BF">
          <w:rPr>
            <w:rFonts w:ascii="Calibri" w:hAnsi="Calibri" w:cs="Calibri"/>
            <w:sz w:val="22"/>
            <w:szCs w:val="22"/>
          </w:rPr>
          <w:t>2586 a</w:t>
        </w:r>
      </w:smartTag>
      <w:r w:rsidR="008A2932">
        <w:rPr>
          <w:rFonts w:ascii="Calibri" w:hAnsi="Calibri" w:cs="Calibri"/>
          <w:sz w:val="22"/>
          <w:szCs w:val="22"/>
        </w:rPr>
        <w:t xml:space="preserve"> násl. zák. č. 89/2012 Sb.</w:t>
      </w:r>
      <w:r w:rsidR="008A2932" w:rsidRPr="00AB02BF">
        <w:rPr>
          <w:rFonts w:ascii="Calibri" w:hAnsi="Calibri" w:cs="Calibri"/>
          <w:sz w:val="22"/>
          <w:szCs w:val="22"/>
        </w:rPr>
        <w:t xml:space="preserve"> občanský zákoní</w:t>
      </w:r>
      <w:r w:rsidR="008A2932">
        <w:rPr>
          <w:rFonts w:ascii="Calibri" w:hAnsi="Calibri" w:cs="Calibri"/>
          <w:sz w:val="22"/>
          <w:szCs w:val="22"/>
        </w:rPr>
        <w:t>k (dále také „OZ“)</w:t>
      </w: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AA069C" w:rsidRPr="00DB7CD3" w:rsidRDefault="00AA069C"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AA069C" w:rsidRPr="00DB7CD3" w:rsidRDefault="00AA069C" w:rsidP="009D5821">
      <w:pPr>
        <w:ind w:left="0" w:firstLine="0"/>
        <w:jc w:val="center"/>
        <w:outlineLvl w:val="0"/>
        <w:rPr>
          <w:rFonts w:ascii="Calibri" w:hAnsi="Calibri"/>
          <w:b/>
        </w:rPr>
      </w:pPr>
      <w:r w:rsidRPr="00DB7CD3">
        <w:rPr>
          <w:rFonts w:ascii="Calibri" w:hAnsi="Calibri"/>
          <w:b/>
        </w:rPr>
        <w:t>Smluvní strany</w:t>
      </w:r>
    </w:p>
    <w:p w:rsidR="00AA069C" w:rsidRDefault="00AA069C" w:rsidP="00BB4B6F">
      <w:pPr>
        <w:pStyle w:val="Import0"/>
        <w:spacing w:line="228" w:lineRule="auto"/>
        <w:jc w:val="center"/>
        <w:rPr>
          <w:rFonts w:ascii="Calibri" w:hAnsi="Calibri"/>
          <w:b/>
        </w:rPr>
      </w:pPr>
    </w:p>
    <w:p w:rsidR="00AA069C" w:rsidRPr="00DB7CD3" w:rsidRDefault="00AA069C" w:rsidP="00BB4B6F">
      <w:pPr>
        <w:pStyle w:val="Import0"/>
        <w:spacing w:line="228" w:lineRule="auto"/>
        <w:jc w:val="center"/>
        <w:rPr>
          <w:rFonts w:ascii="Calibri" w:hAnsi="Calibri"/>
          <w:b/>
        </w:rPr>
      </w:pPr>
    </w:p>
    <w:p w:rsidR="00AA069C" w:rsidRPr="00DB7CD3" w:rsidRDefault="00AA069C"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AA069C" w:rsidRPr="00DB7CD3" w:rsidRDefault="00AA069C"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w:t>
      </w:r>
      <w:proofErr w:type="spellStart"/>
      <w:r w:rsidRPr="00DB7CD3">
        <w:rPr>
          <w:rFonts w:ascii="Calibri" w:hAnsi="Calibri" w:cs="Times New Roman"/>
          <w:sz w:val="22"/>
          <w:szCs w:val="22"/>
        </w:rPr>
        <w:t>Vozňákem</w:t>
      </w:r>
      <w:proofErr w:type="spellEnd"/>
      <w:r w:rsidRPr="00DB7CD3">
        <w:rPr>
          <w:rFonts w:ascii="Calibri" w:hAnsi="Calibri" w:cs="Times New Roman"/>
          <w:sz w:val="22"/>
          <w:szCs w:val="22"/>
        </w:rPr>
        <w:t xml:space="preserve">, vedoucím odboru investic a místního hospodářství - k řešení všech technických problémů souvisejících s realizací díla, ke kontrole provedených prací a dodávek, k převzetí dokončené dodávky a k ostatním úkonům vymezeným, </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AA069C" w:rsidRDefault="00AA069C"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008A2932" w:rsidRPr="00BE5D77">
        <w:rPr>
          <w:rFonts w:ascii="Calibri" w:hAnsi="Calibri"/>
          <w:sz w:val="22"/>
          <w:szCs w:val="22"/>
        </w:rPr>
        <w:t>Ing. Jiří</w:t>
      </w:r>
      <w:r w:rsidR="008A2932">
        <w:rPr>
          <w:rFonts w:ascii="Calibri" w:hAnsi="Calibri"/>
          <w:sz w:val="22"/>
          <w:szCs w:val="22"/>
        </w:rPr>
        <w:t>m</w:t>
      </w:r>
      <w:r w:rsidR="008A2932" w:rsidRPr="00BE5D77">
        <w:rPr>
          <w:rFonts w:ascii="Calibri" w:hAnsi="Calibri"/>
          <w:sz w:val="22"/>
          <w:szCs w:val="22"/>
        </w:rPr>
        <w:t xml:space="preserve"> Geisler</w:t>
      </w:r>
      <w:r w:rsidR="008A2932">
        <w:rPr>
          <w:rFonts w:ascii="Calibri" w:hAnsi="Calibri"/>
          <w:sz w:val="22"/>
          <w:szCs w:val="22"/>
        </w:rPr>
        <w:t>em</w:t>
      </w:r>
      <w:r w:rsidR="008A2932" w:rsidRPr="00BE5D77">
        <w:rPr>
          <w:rFonts w:ascii="Calibri" w:hAnsi="Calibri"/>
          <w:sz w:val="22"/>
          <w:szCs w:val="22"/>
        </w:rPr>
        <w:t>, referent</w:t>
      </w:r>
      <w:r w:rsidR="008A2932">
        <w:rPr>
          <w:rFonts w:ascii="Calibri" w:hAnsi="Calibri"/>
          <w:sz w:val="22"/>
          <w:szCs w:val="22"/>
        </w:rPr>
        <w:t>em</w:t>
      </w:r>
      <w:r w:rsidR="008A2932" w:rsidRPr="00BE5D77">
        <w:rPr>
          <w:rFonts w:ascii="Calibri" w:hAnsi="Calibri"/>
          <w:sz w:val="22"/>
          <w:szCs w:val="22"/>
        </w:rPr>
        <w:t xml:space="preserve"> odboru investic a místního hospodářství</w:t>
      </w:r>
    </w:p>
    <w:p w:rsidR="00AA069C" w:rsidRPr="00DB7CD3" w:rsidRDefault="00AA069C" w:rsidP="00DB7CD3">
      <w:pPr>
        <w:pStyle w:val="Import0"/>
        <w:spacing w:line="228" w:lineRule="auto"/>
        <w:ind w:left="2268" w:hanging="2268"/>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p>
    <w:p w:rsidR="00AA069C" w:rsidRPr="00DB7CD3" w:rsidRDefault="00AA069C"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AA069C" w:rsidRPr="00DB7CD3" w:rsidRDefault="00AA069C" w:rsidP="00DB7CD3">
      <w:pPr>
        <w:pStyle w:val="Import0"/>
        <w:spacing w:line="228" w:lineRule="auto"/>
        <w:rPr>
          <w:rFonts w:ascii="Calibri" w:hAnsi="Calibri"/>
        </w:rPr>
      </w:pPr>
    </w:p>
    <w:p w:rsidR="00AA069C" w:rsidRPr="00DB7CD3" w:rsidRDefault="00AA069C" w:rsidP="00DB7CD3">
      <w:pPr>
        <w:pStyle w:val="Import0"/>
        <w:spacing w:line="228" w:lineRule="auto"/>
        <w:rPr>
          <w:rFonts w:ascii="Calibri" w:hAnsi="Calibri"/>
          <w:b/>
          <w:sz w:val="22"/>
          <w:szCs w:val="22"/>
        </w:rPr>
      </w:pPr>
      <w:r w:rsidRPr="00DB7CD3">
        <w:rPr>
          <w:rFonts w:ascii="Calibri" w:hAnsi="Calibri"/>
          <w:b/>
          <w:sz w:val="22"/>
          <w:szCs w:val="22"/>
        </w:rPr>
        <w:t>a</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AA069C" w:rsidRPr="00DB7CD3" w:rsidRDefault="00AA069C"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AA069C" w:rsidRPr="00DB7CD3" w:rsidRDefault="00AA069C"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AA069C" w:rsidRPr="00DB7CD3" w:rsidRDefault="00AA069C" w:rsidP="00DB7CD3">
      <w:pPr>
        <w:pStyle w:val="Import0"/>
        <w:spacing w:line="228" w:lineRule="auto"/>
        <w:rPr>
          <w:rFonts w:ascii="Calibri" w:hAnsi="Calibri"/>
          <w:sz w:val="22"/>
          <w:szCs w:val="22"/>
        </w:rPr>
      </w:pPr>
    </w:p>
    <w:p w:rsidR="00AA069C" w:rsidRDefault="00AA069C"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8A2932" w:rsidRDefault="008A293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532EE5" w:rsidRDefault="00532EE5"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AA069C" w:rsidRPr="00DB7CD3" w:rsidRDefault="00AA069C"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r>
        <w:rPr>
          <w:rFonts w:ascii="Calibri" w:hAnsi="Calibri" w:cs="Arial"/>
          <w:b/>
          <w:bCs/>
          <w:sz w:val="22"/>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AA069C" w:rsidRPr="00DB7CD3" w:rsidRDefault="00AA069C" w:rsidP="00DB7CD3">
      <w:pPr>
        <w:ind w:left="567" w:hanging="567"/>
        <w:rPr>
          <w:rFonts w:ascii="Calibri" w:hAnsi="Calibri"/>
          <w:szCs w:val="22"/>
        </w:rPr>
      </w:pPr>
      <w:r w:rsidRPr="00DB7CD3">
        <w:rPr>
          <w:rFonts w:ascii="Calibri" w:hAnsi="Calibri"/>
          <w:szCs w:val="22"/>
        </w:rPr>
        <w:tab/>
      </w:r>
    </w:p>
    <w:p w:rsidR="00AA069C" w:rsidRPr="00B75F8A" w:rsidRDefault="00AA069C"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00B91B47" w:rsidRPr="001951F4">
        <w:rPr>
          <w:rFonts w:asciiTheme="minorHAnsi" w:hAnsiTheme="minorHAnsi" w:cs="Calibri"/>
          <w:b/>
          <w:szCs w:val="22"/>
        </w:rPr>
        <w:t>Chelčického 8 – výměna oken mimo parter domu</w:t>
      </w:r>
      <w:r w:rsidRPr="00B75F8A">
        <w:rPr>
          <w:rFonts w:ascii="Calibri" w:hAnsi="Calibri" w:cs="Arial"/>
          <w:b/>
          <w:szCs w:val="22"/>
        </w:rPr>
        <w:t>“</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AA069C" w:rsidRPr="00DB7CD3" w:rsidRDefault="00AA069C"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sidR="0050650A">
        <w:rPr>
          <w:rFonts w:ascii="Calibri" w:hAnsi="Calibri"/>
          <w:szCs w:val="22"/>
        </w:rPr>
        <w:t xml:space="preserve">y nabídkou zadavatele podanou v zadávacím </w:t>
      </w:r>
      <w:r w:rsidRPr="00DB7CD3">
        <w:rPr>
          <w:rFonts w:ascii="Calibri" w:hAnsi="Calibri"/>
          <w:szCs w:val="22"/>
        </w:rPr>
        <w:t>řízení speci</w:t>
      </w:r>
      <w:r w:rsidR="008A2932">
        <w:rPr>
          <w:rFonts w:ascii="Calibri" w:hAnsi="Calibri"/>
          <w:szCs w:val="22"/>
        </w:rPr>
        <w:t>fikovaném v článku XI bodě 11.11</w:t>
      </w:r>
      <w:r w:rsidRPr="00DB7CD3">
        <w:rPr>
          <w:rFonts w:ascii="Calibri" w:hAnsi="Calibri"/>
          <w:szCs w:val="22"/>
        </w:rPr>
        <w:t xml:space="preserve"> této smlouvy včetně podmínek a požadavků objednatele, které jsou závazným podkladem této smlouvy a zároveň její nedílnou součástí. </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A069C" w:rsidRDefault="00AA069C"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dle </w:t>
      </w:r>
      <w:r w:rsidR="00B91B47" w:rsidRPr="001951F4">
        <w:rPr>
          <w:rFonts w:asciiTheme="minorHAnsi" w:hAnsiTheme="minorHAnsi" w:cs="Arial"/>
        </w:rPr>
        <w:t>projektové dokumentace s názvem „</w:t>
      </w:r>
      <w:r w:rsidR="00B91B47" w:rsidRPr="001951F4">
        <w:rPr>
          <w:rFonts w:asciiTheme="minorHAnsi" w:hAnsiTheme="minorHAnsi"/>
        </w:rPr>
        <w:t xml:space="preserve">Chelčického č.p. 691/8 – výměna oken v 1. PP a 2. – 5. NP“, z ledna 2014, zpracovatel  </w:t>
      </w:r>
      <w:r w:rsidR="00B91B47" w:rsidRPr="00EA6219">
        <w:rPr>
          <w:rFonts w:asciiTheme="minorHAnsi" w:hAnsiTheme="minorHAnsi"/>
        </w:rPr>
        <w:t>MS – projekce s.r.o.,</w:t>
      </w:r>
      <w:r w:rsidR="00B91B47" w:rsidRPr="001951F4">
        <w:rPr>
          <w:rFonts w:asciiTheme="minorHAnsi" w:hAnsiTheme="minorHAnsi"/>
          <w:b/>
        </w:rPr>
        <w:t xml:space="preserve"> </w:t>
      </w:r>
      <w:r w:rsidR="00B91B47" w:rsidRPr="001951F4">
        <w:rPr>
          <w:rFonts w:asciiTheme="minorHAnsi" w:hAnsiTheme="minorHAnsi"/>
        </w:rPr>
        <w:t>Erbenova 509/5, Ostrava – Vítkovice,</w:t>
      </w:r>
      <w:r w:rsidR="00B91B47" w:rsidRPr="001951F4">
        <w:rPr>
          <w:rFonts w:asciiTheme="minorHAnsi" w:hAnsiTheme="minorHAnsi"/>
          <w:bCs/>
          <w:iCs/>
        </w:rPr>
        <w:t xml:space="preserve"> </w:t>
      </w:r>
      <w:r w:rsidR="00B91B47" w:rsidRPr="001951F4">
        <w:rPr>
          <w:rFonts w:asciiTheme="minorHAnsi" w:hAnsiTheme="minorHAnsi"/>
        </w:rPr>
        <w:t>IČ 258</w:t>
      </w:r>
      <w:r w:rsidR="00B91B47">
        <w:rPr>
          <w:rFonts w:asciiTheme="minorHAnsi" w:hAnsiTheme="minorHAnsi"/>
        </w:rPr>
        <w:t xml:space="preserve"> </w:t>
      </w:r>
      <w:r w:rsidR="00B91B47" w:rsidRPr="001951F4">
        <w:rPr>
          <w:rFonts w:asciiTheme="minorHAnsi" w:hAnsiTheme="minorHAnsi"/>
        </w:rPr>
        <w:t>72</w:t>
      </w:r>
      <w:r w:rsidR="00B91B47">
        <w:rPr>
          <w:rFonts w:asciiTheme="minorHAnsi" w:hAnsiTheme="minorHAnsi"/>
        </w:rPr>
        <w:t xml:space="preserve"> </w:t>
      </w:r>
      <w:r w:rsidR="00B91B47" w:rsidRPr="001951F4">
        <w:rPr>
          <w:rFonts w:asciiTheme="minorHAnsi" w:hAnsiTheme="minorHAnsi"/>
        </w:rPr>
        <w:t>494</w:t>
      </w:r>
      <w:r w:rsidR="008A2932" w:rsidRPr="00BE5D77">
        <w:rPr>
          <w:rFonts w:asciiTheme="minorHAnsi" w:hAnsiTheme="minorHAnsi"/>
        </w:rPr>
        <w:t>, jejíž součástí je rovněž slepý rozpočet</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8A2932" w:rsidRDefault="008A2932" w:rsidP="00DB7CD3">
      <w:pPr>
        <w:pStyle w:val="Normln1"/>
        <w:tabs>
          <w:tab w:val="left" w:pos="1526"/>
        </w:tabs>
        <w:ind w:left="567" w:hanging="567"/>
        <w:jc w:val="both"/>
        <w:rPr>
          <w:rFonts w:ascii="Calibri" w:hAnsi="Calibri"/>
        </w:rPr>
      </w:pPr>
    </w:p>
    <w:p w:rsidR="008A2932" w:rsidRDefault="008A2932"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8A2932" w:rsidRDefault="008A2932" w:rsidP="00DB7CD3">
      <w:pPr>
        <w:pStyle w:val="Normln1"/>
        <w:tabs>
          <w:tab w:val="left" w:pos="1526"/>
        </w:tabs>
        <w:ind w:left="567" w:hanging="567"/>
        <w:jc w:val="both"/>
        <w:rPr>
          <w:rFonts w:ascii="Calibri" w:hAnsi="Calibri"/>
        </w:rPr>
      </w:pPr>
    </w:p>
    <w:p w:rsidR="008A2932" w:rsidRDefault="00B91B47" w:rsidP="008A2932">
      <w:pPr>
        <w:pStyle w:val="Normln1"/>
        <w:tabs>
          <w:tab w:val="left" w:pos="1526"/>
        </w:tabs>
        <w:ind w:left="567"/>
        <w:jc w:val="both"/>
        <w:rPr>
          <w:rFonts w:asciiTheme="minorHAnsi" w:hAnsiTheme="minorHAnsi"/>
        </w:rPr>
      </w:pPr>
      <w:r w:rsidRPr="001951F4">
        <w:rPr>
          <w:rFonts w:asciiTheme="minorHAnsi" w:hAnsiTheme="minorHAnsi"/>
        </w:rPr>
        <w:t xml:space="preserve">Předmětem veřejné zakázky je výměna oken, balkónových dveří, okenních parapetů a osazení žaluzií, včetně veškerých nezbytných zednických prací na domě č. </w:t>
      </w:r>
      <w:r w:rsidR="00D77231">
        <w:rPr>
          <w:rFonts w:asciiTheme="minorHAnsi" w:hAnsiTheme="minorHAnsi"/>
        </w:rPr>
        <w:t>o</w:t>
      </w:r>
      <w:r w:rsidRPr="001951F4">
        <w:rPr>
          <w:rFonts w:asciiTheme="minorHAnsi" w:hAnsiTheme="minorHAnsi"/>
        </w:rPr>
        <w:t>. 8 na ulici Chelčického v Ostravě.</w:t>
      </w:r>
    </w:p>
    <w:p w:rsidR="00A95D7F" w:rsidRDefault="00A95D7F" w:rsidP="008A2932">
      <w:pPr>
        <w:pStyle w:val="Normln1"/>
        <w:tabs>
          <w:tab w:val="left" w:pos="1526"/>
        </w:tabs>
        <w:ind w:left="567"/>
        <w:jc w:val="both"/>
        <w:rPr>
          <w:rFonts w:asciiTheme="minorHAnsi" w:hAnsiTheme="minorHAnsi"/>
        </w:rPr>
      </w:pPr>
    </w:p>
    <w:p w:rsidR="00A95D7F" w:rsidRPr="00A95D7F" w:rsidRDefault="00A95D7F" w:rsidP="008A2932">
      <w:pPr>
        <w:pStyle w:val="Normln1"/>
        <w:tabs>
          <w:tab w:val="left" w:pos="1526"/>
        </w:tabs>
        <w:ind w:left="567"/>
        <w:jc w:val="both"/>
        <w:rPr>
          <w:rFonts w:ascii="Calibri" w:hAnsi="Calibri"/>
        </w:rPr>
      </w:pPr>
      <w:r w:rsidRPr="00A95D7F">
        <w:rPr>
          <w:rFonts w:asciiTheme="minorHAnsi" w:hAnsiTheme="minorHAnsi"/>
        </w:rPr>
        <w:t xml:space="preserve">Přesnější specifikaci díla obsahuje ust. čl. II zadávací dokumentace k zadávacímu řízení pro veřejnou zakázku s názvem </w:t>
      </w:r>
      <w:r w:rsidRPr="00A95D7F">
        <w:rPr>
          <w:rFonts w:ascii="Calibri" w:hAnsi="Calibri" w:cs="Arial"/>
        </w:rPr>
        <w:t>„</w:t>
      </w:r>
      <w:r w:rsidRPr="00A95D7F">
        <w:rPr>
          <w:rFonts w:asciiTheme="minorHAnsi" w:hAnsiTheme="minorHAnsi" w:cs="Calibri"/>
        </w:rPr>
        <w:t>Chelčického 8 – výměna oken mimo parter domu</w:t>
      </w:r>
      <w:r w:rsidRPr="00A95D7F">
        <w:rPr>
          <w:rFonts w:ascii="Calibri" w:hAnsi="Calibri" w:cs="Arial"/>
        </w:rPr>
        <w:t xml:space="preserve">“, v němž byl zhotovitel objednatelem vybrán, a která, včetně veškerých jejich příloh, tvoří nedílnou součást této smlouvy, jak je dále uvedeno v čl. XI, odst. 11. 11 této smlouvy. </w:t>
      </w:r>
      <w:r w:rsidRPr="00A95D7F">
        <w:rPr>
          <w:rFonts w:asciiTheme="minorHAnsi" w:hAnsiTheme="minorHAnsi"/>
        </w:rPr>
        <w:t xml:space="preserve"> </w:t>
      </w: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AA069C"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w:t>
      </w:r>
      <w:r w:rsidR="008A2932">
        <w:rPr>
          <w:rFonts w:ascii="Calibri" w:hAnsi="Calibri" w:cs="Times New Roman"/>
          <w:sz w:val="22"/>
          <w:szCs w:val="22"/>
        </w:rPr>
        <w:t>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AA069C" w:rsidRPr="00DB7CD3" w:rsidRDefault="00AA069C" w:rsidP="00DB7CD3">
      <w:pPr>
        <w:pStyle w:val="Import5"/>
        <w:tabs>
          <w:tab w:val="clear" w:pos="2592"/>
          <w:tab w:val="left" w:pos="726"/>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00AA069C" w:rsidRPr="00DB7CD3">
        <w:rPr>
          <w:rFonts w:ascii="Calibri" w:hAnsi="Calibri" w:cs="Times New Roman"/>
          <w:sz w:val="22"/>
          <w:szCs w:val="22"/>
        </w:rPr>
        <w:tab/>
      </w:r>
      <w:r w:rsidR="00AA069C" w:rsidRPr="00190DD1">
        <w:rPr>
          <w:rFonts w:ascii="Calibri" w:hAnsi="Calibri" w:cs="Times New Roman"/>
          <w:sz w:val="22"/>
          <w:szCs w:val="22"/>
        </w:rPr>
        <w:t xml:space="preserve">Místem realizace </w:t>
      </w:r>
      <w:r w:rsidR="00AA069C">
        <w:rPr>
          <w:rFonts w:ascii="Calibri" w:hAnsi="Calibri" w:cs="Times New Roman"/>
          <w:sz w:val="22"/>
          <w:szCs w:val="22"/>
        </w:rPr>
        <w:t xml:space="preserve">je </w:t>
      </w:r>
      <w:r w:rsidR="00A95D7F" w:rsidRPr="00BE5D77">
        <w:rPr>
          <w:rFonts w:asciiTheme="minorHAnsi" w:hAnsiTheme="minorHAnsi" w:cs="Calibri"/>
          <w:sz w:val="22"/>
          <w:szCs w:val="22"/>
        </w:rPr>
        <w:t>Statutární město Ostrava, městský obvod Moravská Ostrava a</w:t>
      </w:r>
      <w:r w:rsidR="00A95D7F" w:rsidRPr="00BE5D77">
        <w:rPr>
          <w:rFonts w:asciiTheme="minorHAnsi" w:hAnsiTheme="minorHAnsi"/>
          <w:sz w:val="22"/>
          <w:szCs w:val="22"/>
        </w:rPr>
        <w:t xml:space="preserve"> Přívoz</w:t>
      </w:r>
      <w:r w:rsidR="00A95D7F" w:rsidRPr="00BE5D77">
        <w:rPr>
          <w:rFonts w:ascii="Calibri" w:hAnsi="Calibri" w:cs="Calibri"/>
          <w:sz w:val="22"/>
          <w:szCs w:val="22"/>
        </w:rPr>
        <w:t xml:space="preserve">, </w:t>
      </w:r>
      <w:r w:rsidR="00A95D7F">
        <w:rPr>
          <w:rFonts w:ascii="Calibri" w:hAnsi="Calibri" w:cs="Calibri"/>
          <w:sz w:val="22"/>
          <w:szCs w:val="22"/>
        </w:rPr>
        <w:t xml:space="preserve">ulice </w:t>
      </w:r>
      <w:r w:rsidR="00A95D7F" w:rsidRPr="00EA6219">
        <w:rPr>
          <w:rFonts w:ascii="Calibri" w:hAnsi="Calibri" w:cs="Calibri"/>
          <w:sz w:val="22"/>
          <w:szCs w:val="22"/>
        </w:rPr>
        <w:t xml:space="preserve">Chelčického </w:t>
      </w:r>
      <w:r w:rsidR="00A95D7F">
        <w:rPr>
          <w:rFonts w:ascii="Calibri" w:hAnsi="Calibri" w:cs="Calibri"/>
          <w:sz w:val="22"/>
          <w:szCs w:val="22"/>
        </w:rPr>
        <w:t xml:space="preserve">č. </w:t>
      </w:r>
      <w:r w:rsidR="00D77231">
        <w:rPr>
          <w:rFonts w:ascii="Calibri" w:hAnsi="Calibri" w:cs="Calibri"/>
          <w:sz w:val="22"/>
          <w:szCs w:val="22"/>
        </w:rPr>
        <w:t>8</w:t>
      </w:r>
      <w:r w:rsidR="00A95D7F">
        <w:rPr>
          <w:rFonts w:ascii="Calibri" w:hAnsi="Calibri" w:cs="Calibri"/>
          <w:sz w:val="22"/>
          <w:szCs w:val="22"/>
        </w:rPr>
        <w:t xml:space="preserve">. </w:t>
      </w:r>
      <w:r w:rsidR="00A95D7F" w:rsidRPr="00EA6219">
        <w:rPr>
          <w:rFonts w:ascii="Calibri" w:hAnsi="Calibri" w:cs="Calibri"/>
          <w:sz w:val="22"/>
          <w:szCs w:val="22"/>
        </w:rPr>
        <w:t xml:space="preserve">, </w:t>
      </w:r>
      <w:proofErr w:type="spellStart"/>
      <w:r w:rsidR="00A95D7F" w:rsidRPr="00EA6219">
        <w:rPr>
          <w:rFonts w:ascii="Calibri" w:hAnsi="Calibri" w:cs="Calibri"/>
          <w:sz w:val="22"/>
          <w:szCs w:val="22"/>
        </w:rPr>
        <w:t>parc</w:t>
      </w:r>
      <w:proofErr w:type="spellEnd"/>
      <w:r w:rsidR="00A95D7F" w:rsidRPr="00EA6219">
        <w:rPr>
          <w:rFonts w:ascii="Calibri" w:hAnsi="Calibri" w:cs="Calibri"/>
          <w:sz w:val="22"/>
          <w:szCs w:val="22"/>
        </w:rPr>
        <w:t>. č. 3519/3</w:t>
      </w:r>
      <w:r w:rsidR="00A95D7F" w:rsidRPr="00BE5D77">
        <w:rPr>
          <w:rFonts w:ascii="Calibri" w:hAnsi="Calibri" w:cs="Calibri"/>
          <w:sz w:val="22"/>
          <w:szCs w:val="22"/>
        </w:rPr>
        <w:t>, v k</w:t>
      </w:r>
      <w:r w:rsidR="00A95D7F">
        <w:rPr>
          <w:rFonts w:ascii="Calibri" w:hAnsi="Calibri" w:cs="Calibri"/>
          <w:sz w:val="22"/>
          <w:szCs w:val="22"/>
        </w:rPr>
        <w:t>atastrálním</w:t>
      </w:r>
      <w:r w:rsidR="00A95D7F" w:rsidRPr="00BE5D77">
        <w:rPr>
          <w:rFonts w:ascii="Calibri" w:hAnsi="Calibri" w:cs="Calibri"/>
          <w:sz w:val="22"/>
          <w:szCs w:val="22"/>
        </w:rPr>
        <w:t xml:space="preserve"> ú</w:t>
      </w:r>
      <w:r w:rsidR="00A95D7F">
        <w:rPr>
          <w:rFonts w:ascii="Calibri" w:hAnsi="Calibri" w:cs="Calibri"/>
          <w:sz w:val="22"/>
          <w:szCs w:val="22"/>
        </w:rPr>
        <w:t>zemí</w:t>
      </w:r>
      <w:r w:rsidR="00A95D7F" w:rsidRPr="00BE5D77">
        <w:rPr>
          <w:rFonts w:ascii="Calibri" w:hAnsi="Calibri" w:cs="Calibri"/>
          <w:sz w:val="22"/>
          <w:szCs w:val="22"/>
        </w:rPr>
        <w:t xml:space="preserve"> Moravská </w:t>
      </w:r>
      <w:proofErr w:type="gramStart"/>
      <w:r w:rsidR="00A95D7F" w:rsidRPr="00BE5D77">
        <w:rPr>
          <w:rFonts w:ascii="Calibri" w:hAnsi="Calibri" w:cs="Calibri"/>
          <w:sz w:val="22"/>
          <w:szCs w:val="22"/>
        </w:rPr>
        <w:t>Ostrava</w:t>
      </w:r>
      <w:r w:rsidR="00A95D7F">
        <w:rPr>
          <w:rFonts w:ascii="Calibri" w:hAnsi="Calibri" w:cs="Calibri"/>
          <w:sz w:val="22"/>
          <w:szCs w:val="22"/>
        </w:rPr>
        <w:t>..</w:t>
      </w:r>
      <w:proofErr w:type="gramEnd"/>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DB7CD3" w:rsidRDefault="008A293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00AA069C" w:rsidRPr="00DB7CD3">
        <w:rPr>
          <w:rFonts w:ascii="Calibri" w:hAnsi="Calibri" w:cs="Times New Roman"/>
          <w:sz w:val="22"/>
          <w:szCs w:val="22"/>
        </w:rPr>
        <w:tab/>
        <w:t>Zhotovitel se zavazuje provést dílo</w:t>
      </w:r>
      <w:r w:rsidR="0050650A">
        <w:rPr>
          <w:rFonts w:ascii="Calibri" w:hAnsi="Calibri" w:cs="Times New Roman"/>
          <w:sz w:val="22"/>
          <w:szCs w:val="22"/>
        </w:rPr>
        <w:t xml:space="preserve"> osobně,</w:t>
      </w:r>
      <w:r w:rsidR="00AA069C" w:rsidRPr="00DB7CD3">
        <w:rPr>
          <w:rFonts w:ascii="Calibri" w:hAnsi="Calibri" w:cs="Times New Roman"/>
          <w:sz w:val="22"/>
          <w:szCs w:val="22"/>
        </w:rPr>
        <w:t xml:space="preserve"> vlastním jménem a na vlastní odpovědnost.</w:t>
      </w:r>
    </w:p>
    <w:p w:rsidR="00AA069C" w:rsidRPr="00DB7CD3" w:rsidRDefault="00AA069C"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DB7CD3" w:rsidRDefault="008A2932"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00AA069C"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AA069C" w:rsidRPr="00DB7CD3" w:rsidRDefault="00AA069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AA069C" w:rsidRDefault="008A2932"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00AA069C" w:rsidRPr="00DB7CD3">
        <w:rPr>
          <w:rFonts w:ascii="Calibri" w:hAnsi="Calibri" w:cs="Times New Roman"/>
          <w:sz w:val="22"/>
          <w:szCs w:val="22"/>
        </w:rPr>
        <w:tab/>
        <w:t xml:space="preserve">Objednatel je povinen řádně dokončený předmět plnění této smlouvy převzít a za jeho zhotovení zhotoviteli zaplatit cenu za dílo ve výši dohodnuté v článku III </w:t>
      </w:r>
      <w:proofErr w:type="gramStart"/>
      <w:r w:rsidR="00AA069C" w:rsidRPr="00DB7CD3">
        <w:rPr>
          <w:rFonts w:ascii="Calibri" w:hAnsi="Calibri" w:cs="Times New Roman"/>
          <w:sz w:val="22"/>
          <w:szCs w:val="22"/>
        </w:rPr>
        <w:t>této</w:t>
      </w:r>
      <w:proofErr w:type="gramEnd"/>
      <w:r w:rsidR="00AA069C" w:rsidRPr="00DB7CD3">
        <w:rPr>
          <w:rFonts w:ascii="Calibri" w:hAnsi="Calibri" w:cs="Times New Roman"/>
          <w:sz w:val="22"/>
          <w:szCs w:val="22"/>
        </w:rPr>
        <w:t xml:space="preserve"> smlouvy.</w:t>
      </w:r>
    </w:p>
    <w:p w:rsidR="00AA069C"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A95D7F" w:rsidRDefault="00A95D7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95D7F" w:rsidRDefault="00A95D7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95D7F" w:rsidRDefault="00A95D7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95D7F" w:rsidRDefault="00A95D7F"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lastRenderedPageBreak/>
        <w:t>Článek III</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AA069C" w:rsidRPr="00C1342E"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AA069C"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 xml:space="preserve">Smluvní strany se dohodly na ceně za dílo specifikované v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souladu se zákonem č. 526/1990 Sb., o cenách, ve znění pozdějších předpisů, takto:</w:t>
      </w:r>
    </w:p>
    <w:p w:rsidR="00AA069C" w:rsidRPr="001E4469" w:rsidRDefault="00AA069C"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Zkladntextodsazen"/>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AA069C" w:rsidRDefault="00AA069C" w:rsidP="001E4469">
      <w:pPr>
        <w:pStyle w:val="Normln1"/>
        <w:tabs>
          <w:tab w:val="left" w:pos="1526"/>
        </w:tabs>
        <w:ind w:left="567"/>
        <w:jc w:val="both"/>
        <w:rPr>
          <w:rFonts w:ascii="Calibri" w:hAnsi="Calibri" w:cs="Calibri"/>
        </w:rPr>
      </w:pPr>
      <w:r>
        <w:rPr>
          <w:rFonts w:ascii="Calibri" w:hAnsi="Calibri" w:cs="Calibri"/>
        </w:rPr>
        <w:t xml:space="preserve">Cena bez DPH </w:t>
      </w:r>
      <w:r w:rsidR="008A2932">
        <w:rPr>
          <w:rFonts w:ascii="Calibri" w:hAnsi="Calibri" w:cs="Calibri"/>
        </w:rPr>
        <w:tab/>
      </w:r>
      <w:r w:rsidR="008A2932">
        <w:rPr>
          <w:rFonts w:ascii="Calibri" w:hAnsi="Calibri" w:cs="Calibri"/>
        </w:rPr>
        <w:tab/>
      </w:r>
      <w:r w:rsidR="008A2932">
        <w:rPr>
          <w:rFonts w:ascii="Calibri" w:hAnsi="Calibri" w:cs="Calibri"/>
        </w:rPr>
        <w:tab/>
      </w:r>
      <w:r>
        <w:rPr>
          <w:rFonts w:ascii="Calibri" w:hAnsi="Calibri" w:cs="Calibri"/>
        </w:rPr>
        <w:t>………………………………………… ,- Kč</w:t>
      </w:r>
    </w:p>
    <w:p w:rsidR="00AA069C" w:rsidRPr="00195241"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AA069C" w:rsidRPr="00C1342E" w:rsidRDefault="00AA069C" w:rsidP="00C1342E">
      <w:pPr>
        <w:pStyle w:val="Zkladntextodsazen"/>
        <w:suppressAutoHyphens/>
        <w:spacing w:after="0"/>
        <w:ind w:left="567" w:hanging="567"/>
        <w:jc w:val="both"/>
        <w:rPr>
          <w:rFonts w:ascii="Calibri" w:hAnsi="Calibri"/>
          <w:sz w:val="22"/>
          <w:szCs w:val="22"/>
        </w:rPr>
      </w:pPr>
    </w:p>
    <w:p w:rsidR="00AA069C" w:rsidRPr="00C1342E" w:rsidRDefault="00AA069C"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AA069C" w:rsidRPr="00C1342E" w:rsidRDefault="00AA069C" w:rsidP="00C1342E">
      <w:pPr>
        <w:pStyle w:val="Zkladntextodsazen"/>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prohlašuje, že uvedené plnění 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informace Generálního finančního ředitelství a Ministerstva financí České republiky ze dne 9. 11. 2011 bude pro výše uvedenou dodávku aplikován režim přenesení daňové povinnosti dle § 92a zákona o DPH. Zhotovitel je povinen vystavit za podmínek uvedených v zákoně doklad s náležitostmi dle § 92a odst. 2 zákona o DPH.</w:t>
      </w:r>
    </w:p>
    <w:p w:rsidR="00AA069C" w:rsidRPr="00C1342E" w:rsidRDefault="00AA069C" w:rsidP="00C1342E">
      <w:pPr>
        <w:pStyle w:val="Import8"/>
        <w:tabs>
          <w:tab w:val="clear" w:pos="6336"/>
          <w:tab w:val="left" w:pos="3312"/>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 xml:space="preserve">Sjednanou cenou za dílo je cena pevná a jsou jí kryty veškeré náklady na práce i materiál nutné k řádnému provedení díla dle článku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v parametrech předepsaných Zadávací dokumentací a touto smlouvou.</w:t>
      </w:r>
    </w:p>
    <w:p w:rsidR="00AA069C" w:rsidRPr="00C1342E" w:rsidRDefault="00AA069C"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sidR="008A2932">
        <w:rPr>
          <w:rFonts w:ascii="Calibri" w:hAnsi="Calibri"/>
          <w:sz w:val="22"/>
          <w:szCs w:val="22"/>
        </w:rPr>
        <w:t>článku XI bodu 11.11 této smlouvy, včetně slepého rozpočtu, projektové dokumentace a nabídky zhotovitele.</w:t>
      </w:r>
      <w:r>
        <w:rPr>
          <w:rFonts w:ascii="Calibri" w:hAnsi="Calibri" w:cs="Times New Roman"/>
          <w:sz w:val="22"/>
          <w:szCs w:val="22"/>
        </w:rPr>
        <w:t xml:space="preserve"> </w:t>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B153D0" w:rsidRDefault="00AA069C"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datu provedení příslušného plnění</w:t>
      </w:r>
      <w:r w:rsidR="00524D1F">
        <w:rPr>
          <w:rFonts w:ascii="Calibri" w:hAnsi="Calibri"/>
          <w:szCs w:val="22"/>
        </w:rPr>
        <w:t>, sníženém o 15%.</w:t>
      </w:r>
    </w:p>
    <w:p w:rsidR="00AA069C" w:rsidRPr="00B153D0" w:rsidRDefault="00AA069C" w:rsidP="00B153D0">
      <w:pPr>
        <w:pStyle w:val="BodyText21"/>
        <w:widowControl/>
        <w:tabs>
          <w:tab w:val="left" w:pos="709"/>
        </w:tabs>
        <w:spacing w:line="228" w:lineRule="auto"/>
        <w:ind w:left="567" w:hanging="567"/>
        <w:rPr>
          <w:rFonts w:ascii="Calibri" w:hAnsi="Calibri"/>
          <w:szCs w:val="22"/>
          <w:lang w:eastAsia="cs-CZ"/>
        </w:rPr>
      </w:pPr>
    </w:p>
    <w:p w:rsidR="00AA069C" w:rsidRPr="00B153D0" w:rsidRDefault="00AA069C"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AA069C" w:rsidRPr="00B153D0" w:rsidRDefault="00AA069C" w:rsidP="00B153D0">
      <w:pPr>
        <w:spacing w:line="228" w:lineRule="auto"/>
        <w:ind w:left="567" w:hanging="567"/>
        <w:rPr>
          <w:rFonts w:ascii="Calibri" w:hAnsi="Calibri"/>
          <w:szCs w:val="22"/>
        </w:rPr>
      </w:pP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AA069C" w:rsidRPr="00B153D0" w:rsidRDefault="00AA069C" w:rsidP="00B153D0">
      <w:pPr>
        <w:pStyle w:val="BodyText21"/>
        <w:widowControl/>
        <w:tabs>
          <w:tab w:val="left" w:pos="1418"/>
        </w:tabs>
        <w:spacing w:line="228" w:lineRule="auto"/>
        <w:ind w:left="567" w:hanging="567"/>
        <w:rPr>
          <w:rFonts w:ascii="Calibri" w:hAnsi="Calibri"/>
          <w:szCs w:val="22"/>
          <w:lang w:eastAsia="cs-CZ"/>
        </w:rPr>
      </w:pPr>
    </w:p>
    <w:p w:rsidR="00AA069C" w:rsidRPr="00C1342E" w:rsidRDefault="00AA069C"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AA069C" w:rsidRPr="00C1342E" w:rsidRDefault="00AA069C"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AA069C" w:rsidRPr="00C1342E"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466ED2" w:rsidRDefault="00AA069C"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AA069C"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 xml:space="preserve">Smluvní strany se dohodly, že dílo dle článku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povedeno v následujícím termínu:</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1  T</w:t>
      </w:r>
      <w:r w:rsidRPr="008364F5">
        <w:rPr>
          <w:rFonts w:ascii="Calibri" w:hAnsi="Calibri" w:cs="Times New Roman"/>
          <w:sz w:val="22"/>
          <w:szCs w:val="22"/>
        </w:rPr>
        <w:t>ermín</w:t>
      </w:r>
      <w:proofErr w:type="gramEnd"/>
      <w:r w:rsidRPr="008364F5">
        <w:rPr>
          <w:rFonts w:ascii="Calibri" w:hAnsi="Calibri" w:cs="Times New Roman"/>
          <w:sz w:val="22"/>
          <w:szCs w:val="22"/>
        </w:rPr>
        <w:t xml:space="preserve"> provedení díla:</w:t>
      </w:r>
      <w:r>
        <w:rPr>
          <w:rFonts w:ascii="Calibri" w:hAnsi="Calibri" w:cs="Times New Roman"/>
          <w:sz w:val="22"/>
          <w:szCs w:val="22"/>
        </w:rPr>
        <w:t xml:space="preserve"> </w:t>
      </w:r>
      <w:r w:rsidR="00A95D7F">
        <w:rPr>
          <w:rFonts w:ascii="Calibri" w:hAnsi="Calibri" w:cs="Times New Roman"/>
          <w:b/>
          <w:sz w:val="22"/>
          <w:szCs w:val="22"/>
        </w:rPr>
        <w:t>7</w:t>
      </w:r>
      <w:r w:rsidR="008A2932">
        <w:rPr>
          <w:rFonts w:ascii="Calibri" w:hAnsi="Calibri" w:cs="Times New Roman"/>
          <w:b/>
          <w:sz w:val="22"/>
          <w:szCs w:val="22"/>
        </w:rPr>
        <w:t>5</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 xml:space="preserve">dnů od </w:t>
      </w:r>
      <w:r w:rsidR="00D77231">
        <w:rPr>
          <w:rFonts w:ascii="Calibri" w:hAnsi="Calibri" w:cs="Times New Roman"/>
          <w:b/>
          <w:sz w:val="22"/>
          <w:szCs w:val="22"/>
        </w:rPr>
        <w:t>předání staveniště</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roofErr w:type="gramStart"/>
      <w:r w:rsidRPr="008364F5">
        <w:rPr>
          <w:rFonts w:ascii="Calibri" w:hAnsi="Calibri" w:cs="Times New Roman"/>
          <w:sz w:val="22"/>
          <w:szCs w:val="22"/>
        </w:rPr>
        <w:t xml:space="preserve">4. 1. </w:t>
      </w:r>
      <w:r>
        <w:rPr>
          <w:rFonts w:ascii="Calibri" w:hAnsi="Calibri" w:cs="Times New Roman"/>
          <w:sz w:val="22"/>
          <w:szCs w:val="22"/>
        </w:rPr>
        <w:t>2  Předpokládaný</w:t>
      </w:r>
      <w:proofErr w:type="gramEnd"/>
      <w:r>
        <w:rPr>
          <w:rFonts w:ascii="Calibri" w:hAnsi="Calibri" w:cs="Times New Roman"/>
          <w:sz w:val="22"/>
          <w:szCs w:val="22"/>
        </w:rPr>
        <w:t xml:space="preserve">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sidR="00A95D7F">
        <w:rPr>
          <w:rFonts w:ascii="Calibri" w:hAnsi="Calibri" w:cs="Times New Roman"/>
          <w:b/>
          <w:sz w:val="22"/>
          <w:szCs w:val="22"/>
        </w:rPr>
        <w:t>duben</w:t>
      </w:r>
      <w:r w:rsidR="0050650A">
        <w:rPr>
          <w:rFonts w:ascii="Calibri" w:hAnsi="Calibri" w:cs="Times New Roman"/>
          <w:b/>
          <w:sz w:val="22"/>
          <w:szCs w:val="22"/>
        </w:rPr>
        <w:t xml:space="preserve"> 2014</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Default="00AA069C" w:rsidP="003544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r>
        <w:rPr>
          <w:rFonts w:ascii="Calibri" w:hAnsi="Calibri" w:cs="Times New Roman"/>
          <w:sz w:val="22"/>
          <w:szCs w:val="22"/>
        </w:rPr>
        <w:t>V případě, že ke dni termínu převzetí staveniště a zahájení prací nenabude ještě tato smlouva účinnosti v souladu s uj</w:t>
      </w:r>
      <w:r w:rsidR="008A2932">
        <w:rPr>
          <w:rFonts w:ascii="Calibri" w:hAnsi="Calibri" w:cs="Times New Roman"/>
          <w:sz w:val="22"/>
          <w:szCs w:val="22"/>
        </w:rPr>
        <w:t>ednáním dle čl. XI odstavec 11.8</w:t>
      </w:r>
      <w:r>
        <w:rPr>
          <w:rFonts w:ascii="Calibri" w:hAnsi="Calibri" w:cs="Times New Roman"/>
          <w:sz w:val="22"/>
          <w:szCs w:val="22"/>
        </w:rPr>
        <w:t xml:space="preserve"> této smlouvy, je zhotovitel povinen staveniště převzít a zahájit práce dnem následujícím po dni, kdy tato smlouva nabude účinnosti.</w:t>
      </w: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24368F" w:rsidRDefault="0024368F"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AA069C" w:rsidRPr="008364F5" w:rsidRDefault="00AA069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A069C" w:rsidRPr="008364F5" w:rsidRDefault="00AA069C"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sidR="00C05F21">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sidR="00C05F21">
        <w:rPr>
          <w:rFonts w:ascii="Calibri" w:hAnsi="Calibri" w:cs="Times New Roman"/>
          <w:sz w:val="22"/>
          <w:szCs w:val="22"/>
        </w:rPr>
        <w:t>pěti let od předání díla</w:t>
      </w:r>
      <w:r w:rsidRPr="008364F5">
        <w:rPr>
          <w:rFonts w:ascii="Calibri" w:hAnsi="Calibri" w:cs="Times New Roman"/>
          <w:sz w:val="22"/>
          <w:szCs w:val="22"/>
        </w:rPr>
        <w:t>.</w:t>
      </w:r>
      <w:r w:rsidR="005125F4">
        <w:rPr>
          <w:rFonts w:ascii="Calibri" w:hAnsi="Calibri" w:cs="Times New Roman"/>
          <w:sz w:val="22"/>
          <w:szCs w:val="22"/>
        </w:rPr>
        <w:t xml:space="preserve"> </w:t>
      </w:r>
      <w:r w:rsidR="00C333AE">
        <w:rPr>
          <w:rFonts w:ascii="Calibri" w:hAnsi="Calibri" w:cs="Times New Roman"/>
          <w:sz w:val="22"/>
          <w:szCs w:val="22"/>
        </w:rPr>
        <w:t>Představují-li vady díla podstatné porušení smlouvy, má objednatel právo (i) na odstranění vady opravou věci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na přiměřenou slevu z kupní ceny díla (</w:t>
      </w:r>
      <w:proofErr w:type="spellStart"/>
      <w:r w:rsidR="00C333AE">
        <w:rPr>
          <w:rFonts w:ascii="Calibri" w:hAnsi="Calibri" w:cs="Times New Roman"/>
          <w:sz w:val="22"/>
          <w:szCs w:val="22"/>
        </w:rPr>
        <w:t>iii</w:t>
      </w:r>
      <w:proofErr w:type="spellEnd"/>
      <w:r w:rsidR="00C333AE">
        <w:rPr>
          <w:rFonts w:ascii="Calibri" w:hAnsi="Calibri" w:cs="Times New Roman"/>
          <w:sz w:val="22"/>
          <w:szCs w:val="22"/>
        </w:rPr>
        <w:t>) na odstoupení od smlouvy. Představují-li vady díla nepodstatné porušení smlouvy má objednatel práva jako pod body (i) a (</w:t>
      </w:r>
      <w:proofErr w:type="spellStart"/>
      <w:r w:rsidR="00C333AE">
        <w:rPr>
          <w:rFonts w:ascii="Calibri" w:hAnsi="Calibri" w:cs="Times New Roman"/>
          <w:sz w:val="22"/>
          <w:szCs w:val="22"/>
        </w:rPr>
        <w:t>ii</w:t>
      </w:r>
      <w:proofErr w:type="spellEnd"/>
      <w:r w:rsidR="00C333AE">
        <w:rPr>
          <w:rFonts w:ascii="Calibri" w:hAnsi="Calibri" w:cs="Times New Roman"/>
          <w:sz w:val="22"/>
          <w:szCs w:val="22"/>
        </w:rPr>
        <w:t>) dle předešlé věty. Objednatel oznámí zhotoviteli, jakou variantu si pro vyřešení jeho reklamace vybral, a to bezodkladně po objevení vady.</w:t>
      </w:r>
    </w:p>
    <w:p w:rsidR="00AA069C" w:rsidRPr="008364F5"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364F5" w:rsidRDefault="00AA069C"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sidR="00C333AE">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sidR="00C333AE">
        <w:rPr>
          <w:rFonts w:ascii="Calibri" w:hAnsi="Calibri"/>
          <w:szCs w:val="22"/>
        </w:rPr>
        <w:t xml:space="preserve"> V uvedeném případě je objednatel rovněž oprávněn požadovat slevu z kupní ceny nebo může od smlouvy odstoupit. Do odstranění vady nemusí objednatel </w:t>
      </w:r>
      <w:r w:rsidR="008C39E8">
        <w:rPr>
          <w:rFonts w:ascii="Calibri" w:hAnsi="Calibri"/>
          <w:szCs w:val="22"/>
        </w:rPr>
        <w:t>platit zhotoviteli část ceny díla odhadem přiměřeně odpovídající jeho právu na slevu.</w:t>
      </w:r>
    </w:p>
    <w:p w:rsidR="00AA069C" w:rsidRPr="008364F5" w:rsidRDefault="00AA069C"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Default="00AA069C"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C05F21" w:rsidRDefault="00C05F21"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32EE5" w:rsidRDefault="00532EE5"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ČSN, jakož i podmínky </w:t>
      </w:r>
      <w:r w:rsidR="00A95D7F">
        <w:rPr>
          <w:rFonts w:ascii="Calibri" w:hAnsi="Calibri" w:cs="Times New Roman"/>
          <w:sz w:val="22"/>
          <w:szCs w:val="22"/>
        </w:rPr>
        <w:t>zadávacího</w:t>
      </w:r>
      <w:r w:rsidRPr="00EA6CA4">
        <w:rPr>
          <w:rFonts w:ascii="Calibri" w:hAnsi="Calibri" w:cs="Times New Roman"/>
          <w:sz w:val="22"/>
          <w:szCs w:val="22"/>
        </w:rPr>
        <w:t xml:space="preserve"> řízení pro stavbu sp</w:t>
      </w:r>
      <w:r w:rsidR="00A95D7F">
        <w:rPr>
          <w:rFonts w:ascii="Calibri" w:hAnsi="Calibri" w:cs="Times New Roman"/>
          <w:sz w:val="22"/>
          <w:szCs w:val="22"/>
        </w:rPr>
        <w:t>ecifikované v článku XI bod 11.11 a v článku II bod 2. 4</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sidR="008A2932">
        <w:rPr>
          <w:rFonts w:ascii="Calibri" w:hAnsi="Calibri" w:cs="Times New Roman"/>
          <w:sz w:val="22"/>
          <w:szCs w:val="22"/>
        </w:rPr>
        <w:t xml:space="preserve">aručující vlastnosti dle </w:t>
      </w:r>
      <w:proofErr w:type="spellStart"/>
      <w:r w:rsidR="008A2932">
        <w:rPr>
          <w:rFonts w:ascii="Calibri" w:hAnsi="Calibri" w:cs="Times New Roman"/>
          <w:sz w:val="22"/>
          <w:szCs w:val="22"/>
        </w:rPr>
        <w:t>ust</w:t>
      </w:r>
      <w:proofErr w:type="spellEnd"/>
      <w:r w:rsidR="008A2932">
        <w:rPr>
          <w:rFonts w:ascii="Calibri" w:hAnsi="Calibri" w:cs="Times New Roman"/>
          <w:sz w:val="22"/>
          <w:szCs w:val="22"/>
        </w:rPr>
        <w: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lastRenderedPageBreak/>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Pr="00EA6CA4">
        <w:rPr>
          <w:rFonts w:ascii="Calibri" w:hAnsi="Calibri" w:cs="Times New Roman"/>
          <w:sz w:val="22"/>
          <w:szCs w:val="22"/>
        </w:rPr>
        <w:t>ust</w:t>
      </w:r>
      <w:proofErr w:type="spellEnd"/>
      <w:r w:rsidRPr="00EA6CA4">
        <w:rPr>
          <w:rFonts w:ascii="Calibri" w:hAnsi="Calibri" w:cs="Times New Roman"/>
          <w:sz w:val="22"/>
          <w:szCs w:val="22"/>
        </w:rPr>
        <w:t xml:space="preserve">. </w:t>
      </w:r>
      <w:proofErr w:type="gramStart"/>
      <w:r w:rsidRPr="00EA6CA4">
        <w:rPr>
          <w:rFonts w:ascii="Calibri" w:hAnsi="Calibri" w:cs="Times New Roman"/>
          <w:sz w:val="22"/>
          <w:szCs w:val="22"/>
        </w:rPr>
        <w:t>zákona</w:t>
      </w:r>
      <w:proofErr w:type="gramEnd"/>
      <w:r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AA069C" w:rsidRPr="00EA6CA4" w:rsidRDefault="00AA069C"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AA069C" w:rsidRPr="00EA6CA4" w:rsidRDefault="00AA069C"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w:t>
      </w:r>
      <w:proofErr w:type="spellStart"/>
      <w:r w:rsidRPr="00EA6CA4">
        <w:rPr>
          <w:rFonts w:ascii="Calibri" w:hAnsi="Calibri" w:cs="Times New Roman"/>
          <w:sz w:val="22"/>
          <w:szCs w:val="22"/>
        </w:rPr>
        <w:t>podzhotovitele</w:t>
      </w:r>
      <w:proofErr w:type="spellEnd"/>
      <w:r w:rsidRPr="00EA6CA4">
        <w:rPr>
          <w:rFonts w:ascii="Calibri" w:hAnsi="Calibri" w:cs="Times New Roman"/>
          <w:sz w:val="22"/>
          <w:szCs w:val="22"/>
        </w:rPr>
        <w:t xml:space="preserve"> minimálně čtrnáct (14) dní předem objednateli pokud se strany nedohodnou jinak.</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AA069C" w:rsidRPr="00EA6CA4" w:rsidRDefault="00AA069C"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AA069C" w:rsidRPr="00EA6CA4" w:rsidRDefault="00AA069C"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dokumentace skutečného provedení díla ve trojím vyhotovení,</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atesty použitých materiálů, prohlášení o shodě,</w:t>
      </w:r>
      <w:r w:rsidR="00D77231">
        <w:rPr>
          <w:rFonts w:asciiTheme="minorHAnsi" w:hAnsiTheme="minorHAnsi" w:cs="Arial"/>
          <w:szCs w:val="22"/>
        </w:rPr>
        <w:t xml:space="preserve"> </w:t>
      </w:r>
      <w:proofErr w:type="gramStart"/>
      <w:r w:rsidR="00D77231">
        <w:rPr>
          <w:rFonts w:asciiTheme="minorHAnsi" w:hAnsiTheme="minorHAnsi" w:cs="Arial"/>
          <w:szCs w:val="22"/>
        </w:rPr>
        <w:t xml:space="preserve">certifikáty, </w:t>
      </w:r>
      <w:r w:rsidRPr="00706348">
        <w:rPr>
          <w:rFonts w:asciiTheme="minorHAnsi" w:hAnsiTheme="minorHAnsi" w:cs="Arial"/>
          <w:szCs w:val="22"/>
        </w:rPr>
        <w:t xml:space="preserve"> atd.</w:t>
      </w:r>
      <w:proofErr w:type="gramEnd"/>
      <w:r w:rsidRPr="00706348">
        <w:rPr>
          <w:rFonts w:asciiTheme="minorHAnsi" w:hAnsiTheme="minorHAnsi" w:cs="Arial"/>
          <w:szCs w:val="22"/>
        </w:rPr>
        <w:t>,</w:t>
      </w:r>
    </w:p>
    <w:p w:rsidR="005125F4" w:rsidRPr="00706348" w:rsidRDefault="005125F4" w:rsidP="005125F4">
      <w:pPr>
        <w:numPr>
          <w:ilvl w:val="0"/>
          <w:numId w:val="17"/>
        </w:numPr>
        <w:autoSpaceDE w:val="0"/>
        <w:autoSpaceDN w:val="0"/>
        <w:adjustRightInd w:val="0"/>
        <w:ind w:left="993" w:hanging="426"/>
        <w:rPr>
          <w:rFonts w:asciiTheme="minorHAnsi" w:hAnsiTheme="minorHAnsi" w:cs="Arial"/>
          <w:szCs w:val="22"/>
        </w:rPr>
      </w:pPr>
      <w:r w:rsidRPr="00706348">
        <w:rPr>
          <w:rFonts w:asciiTheme="minorHAnsi" w:hAnsiTheme="minorHAnsi" w:cs="Arial"/>
          <w:szCs w:val="22"/>
        </w:rPr>
        <w:t>potvrzení o likvidaci odpadů včetně doložení vážních lístků,</w:t>
      </w:r>
    </w:p>
    <w:p w:rsidR="005125F4" w:rsidRPr="00D77231" w:rsidRDefault="005125F4" w:rsidP="005125F4">
      <w:pPr>
        <w:numPr>
          <w:ilvl w:val="0"/>
          <w:numId w:val="17"/>
        </w:numPr>
        <w:autoSpaceDE w:val="0"/>
        <w:autoSpaceDN w:val="0"/>
        <w:adjustRightInd w:val="0"/>
        <w:ind w:left="993" w:hanging="426"/>
        <w:rPr>
          <w:rFonts w:asciiTheme="minorHAnsi" w:hAnsiTheme="minorHAnsi" w:cs="Arial"/>
          <w:szCs w:val="22"/>
        </w:rPr>
      </w:pPr>
      <w:r w:rsidRPr="00D77231">
        <w:rPr>
          <w:rFonts w:asciiTheme="minorHAnsi" w:hAnsiTheme="minorHAnsi" w:cs="Arial"/>
          <w:szCs w:val="22"/>
        </w:rPr>
        <w:t>veškeré doklady o zkouškách, revizích</w:t>
      </w:r>
      <w:r w:rsidR="00D77231" w:rsidRPr="00D77231">
        <w:rPr>
          <w:rFonts w:asciiTheme="minorHAnsi" w:hAnsiTheme="minorHAnsi" w:cs="Arial"/>
          <w:szCs w:val="22"/>
        </w:rPr>
        <w:t>, certifikáty, prohlášení o shodě, nakládání s odpady,</w:t>
      </w:r>
      <w:r w:rsidRPr="00D77231">
        <w:rPr>
          <w:rFonts w:asciiTheme="minorHAnsi" w:hAnsiTheme="minorHAnsi" w:cs="Arial"/>
          <w:szCs w:val="22"/>
        </w:rPr>
        <w:t xml:space="preserve"> atd. dle platných norem a předpisů nutné k přejímce a kolaudaci stavby</w:t>
      </w:r>
      <w:r w:rsidR="006917AB">
        <w:rPr>
          <w:rFonts w:asciiTheme="minorHAnsi" w:hAnsiTheme="minorHAnsi" w:cs="Arial"/>
          <w:szCs w:val="22"/>
        </w:rPr>
        <w:t>,</w:t>
      </w:r>
      <w:bookmarkStart w:id="0" w:name="_GoBack"/>
      <w:bookmarkEnd w:id="0"/>
      <w:r w:rsidRPr="00D77231">
        <w:rPr>
          <w:rFonts w:asciiTheme="minorHAnsi" w:hAnsiTheme="minorHAnsi" w:cs="Arial"/>
          <w:szCs w:val="22"/>
        </w:rPr>
        <w:t xml:space="preserve"> stavební deník v originále,</w:t>
      </w:r>
    </w:p>
    <w:p w:rsidR="00AA069C" w:rsidRPr="005125F4" w:rsidRDefault="005125F4" w:rsidP="005125F4">
      <w:pPr>
        <w:numPr>
          <w:ilvl w:val="0"/>
          <w:numId w:val="17"/>
        </w:numPr>
        <w:autoSpaceDE w:val="0"/>
        <w:autoSpaceDN w:val="0"/>
        <w:adjustRightInd w:val="0"/>
        <w:ind w:left="993" w:hanging="426"/>
        <w:rPr>
          <w:rFonts w:asciiTheme="minorHAnsi" w:hAnsiTheme="minorHAnsi" w:cs="Arial"/>
          <w:szCs w:val="22"/>
        </w:rPr>
      </w:pPr>
      <w:r w:rsidRPr="005125F4">
        <w:rPr>
          <w:rFonts w:asciiTheme="minorHAnsi" w:hAnsiTheme="minorHAnsi" w:cs="Arial"/>
          <w:szCs w:val="22"/>
        </w:rPr>
        <w:t>celkové finanční vyúčtování stavby.</w:t>
      </w:r>
    </w:p>
    <w:p w:rsidR="00AA069C" w:rsidRDefault="00AA069C"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24368F" w:rsidRPr="00EA6CA4" w:rsidRDefault="0024368F" w:rsidP="00EA6CA4">
      <w:pPr>
        <w:pStyle w:val="Import2"/>
        <w:spacing w:line="228" w:lineRule="auto"/>
        <w:ind w:left="567" w:hanging="567"/>
        <w:outlineLvl w:val="0"/>
        <w:rPr>
          <w:rFonts w:ascii="Calibri" w:hAnsi="Calibri" w:cs="Times New Roman"/>
          <w:sz w:val="22"/>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sidR="008A2932">
        <w:rPr>
          <w:rFonts w:ascii="Calibri" w:hAnsi="Calibri"/>
          <w:szCs w:val="22"/>
        </w:rPr>
        <w:t>, které nabrání řádnému užívání díla,</w:t>
      </w:r>
      <w:r w:rsidRPr="00EA6CA4">
        <w:rPr>
          <w:rFonts w:ascii="Calibri" w:hAnsi="Calibri"/>
          <w:szCs w:val="22"/>
        </w:rPr>
        <w:t xml:space="preserve"> bude smluvními stranami sepsán zápis.</w:t>
      </w:r>
    </w:p>
    <w:p w:rsidR="00AA069C" w:rsidRPr="00EA6CA4" w:rsidRDefault="00AA069C" w:rsidP="00EA6CA4">
      <w:pPr>
        <w:ind w:left="567" w:hanging="567"/>
        <w:rPr>
          <w:rFonts w:ascii="Calibri" w:hAnsi="Calibri"/>
          <w:szCs w:val="22"/>
        </w:rPr>
      </w:pPr>
    </w:p>
    <w:p w:rsidR="00AA069C" w:rsidRPr="00EA6CA4" w:rsidRDefault="00AA069C"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AA069C" w:rsidRPr="00EA6CA4" w:rsidRDefault="00AA069C" w:rsidP="00EA6CA4">
      <w:pPr>
        <w:ind w:left="567" w:hanging="567"/>
        <w:rPr>
          <w:rFonts w:ascii="Calibri" w:hAnsi="Calibri"/>
          <w:szCs w:val="22"/>
        </w:rPr>
      </w:pPr>
    </w:p>
    <w:p w:rsidR="00AA069C" w:rsidRPr="009D5821" w:rsidRDefault="00AA069C" w:rsidP="009D5821">
      <w:pPr>
        <w:ind w:left="567" w:hanging="567"/>
      </w:pPr>
      <w:r w:rsidRPr="00EA6CA4">
        <w:rPr>
          <w:rFonts w:ascii="Calibri" w:hAnsi="Calibri"/>
          <w:szCs w:val="22"/>
        </w:rPr>
        <w:lastRenderedPageBreak/>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sidR="00B82D0E">
        <w:rPr>
          <w:rFonts w:ascii="Calibri" w:hAnsi="Calibri"/>
          <w:szCs w:val="22"/>
        </w:rPr>
        <w:t>dvou (2)</w:t>
      </w:r>
      <w:r>
        <w:rPr>
          <w:rFonts w:ascii="Calibri" w:hAnsi="Calibri"/>
          <w:szCs w:val="22"/>
        </w:rPr>
        <w:t xml:space="preserve">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sidR="00B82D0E">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AA069C"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AA069C" w:rsidRPr="003F1973" w:rsidRDefault="00AA069C"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Zápisem do stavebního deníku nejsou dotčena ustanovení této smlo</w:t>
      </w:r>
      <w:r w:rsidR="00A95D7F">
        <w:rPr>
          <w:rFonts w:ascii="Calibri" w:hAnsi="Calibri" w:cs="Times New Roman"/>
          <w:sz w:val="22"/>
          <w:szCs w:val="22"/>
        </w:rPr>
        <w:t>uvy, ani jím nemohou být měněna</w:t>
      </w:r>
      <w:r w:rsidRPr="003F1973">
        <w:rPr>
          <w:rFonts w:ascii="Calibri" w:hAnsi="Calibri" w:cs="Times New Roman"/>
          <w:sz w:val="22"/>
          <w:szCs w:val="22"/>
        </w:rPr>
        <w:t xml:space="preserve"> s výjimkou uvedenou v článku </w:t>
      </w:r>
      <w:proofErr w:type="gramStart"/>
      <w:r w:rsidRPr="003F1973">
        <w:rPr>
          <w:rFonts w:ascii="Calibri" w:hAnsi="Calibri" w:cs="Times New Roman"/>
          <w:sz w:val="22"/>
          <w:szCs w:val="22"/>
        </w:rPr>
        <w:t>IV</w:t>
      </w:r>
      <w:proofErr w:type="gramEnd"/>
      <w:r w:rsidRPr="003F1973">
        <w:rPr>
          <w:rFonts w:ascii="Calibri" w:hAnsi="Calibri" w:cs="Times New Roman"/>
          <w:sz w:val="22"/>
          <w:szCs w:val="22"/>
        </w:rPr>
        <w:t xml:space="preserve"> bod 4.3 této smlouvy.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AA069C" w:rsidRPr="00466ED2"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vždy </w:t>
      </w:r>
      <w:r w:rsidRPr="003F1973">
        <w:rPr>
          <w:rFonts w:ascii="Calibri" w:hAnsi="Calibri" w:cs="Arial"/>
          <w:iCs/>
          <w:szCs w:val="22"/>
        </w:rPr>
        <w:t>1x měsíčně (k poslednímu dni v měsíci), a to na základě dílčího daňového dokladu – faktury</w:t>
      </w:r>
      <w:r w:rsidRPr="003F1973">
        <w:rPr>
          <w:rFonts w:ascii="Calibri" w:hAnsi="Calibri" w:cs="Arial"/>
          <w:i/>
          <w:iCs/>
          <w:color w:val="FF0000"/>
          <w:szCs w:val="22"/>
        </w:rPr>
        <w:t>.</w:t>
      </w:r>
      <w:r w:rsidRPr="003F1973">
        <w:rPr>
          <w:rFonts w:ascii="Calibri" w:hAnsi="Calibri" w:cs="Arial"/>
          <w:iCs/>
          <w:szCs w:val="22"/>
        </w:rPr>
        <w:t xml:space="preserve"> </w:t>
      </w:r>
      <w:r w:rsidRPr="003F1973">
        <w:rPr>
          <w:rFonts w:ascii="Calibri" w:hAnsi="Calibri"/>
          <w:szCs w:val="22"/>
        </w:rPr>
        <w:t>V souladu s </w:t>
      </w:r>
      <w:proofErr w:type="spellStart"/>
      <w:r w:rsidRPr="003F1973">
        <w:rPr>
          <w:rFonts w:ascii="Calibri" w:hAnsi="Calibri"/>
          <w:szCs w:val="22"/>
        </w:rPr>
        <w:t>ust</w:t>
      </w:r>
      <w:proofErr w:type="spellEnd"/>
      <w:r w:rsidRPr="003F1973">
        <w:rPr>
          <w:rFonts w:ascii="Calibri" w:hAnsi="Calibri"/>
          <w:szCs w:val="22"/>
        </w:rPr>
        <w:t>. § 21 zákona č. 235/2004 Sb., o dani z přidané hodnoty, v platném znění, sjednávají smluvní strany dílčí plnění. Dílčí plnění se považuje za samostatné zdanitelné plnění uskutečněné první</w:t>
      </w:r>
      <w:r w:rsidRPr="003F1973">
        <w:rPr>
          <w:rFonts w:ascii="Calibri" w:hAnsi="Calibri"/>
          <w:iCs/>
          <w:szCs w:val="22"/>
        </w:rPr>
        <w:t xml:space="preserve"> pracovní den následujícího měsíce</w:t>
      </w:r>
      <w:r w:rsidRPr="003F1973">
        <w:rPr>
          <w:rFonts w:ascii="Calibri" w:hAnsi="Calibri"/>
          <w:szCs w:val="22"/>
        </w:rPr>
        <w:t xml:space="preserve">. Zhotovitel vystaví za </w:t>
      </w:r>
      <w:r w:rsidRPr="003F1973">
        <w:rPr>
          <w:rFonts w:ascii="Calibri" w:hAnsi="Calibri"/>
          <w:iCs/>
          <w:szCs w:val="22"/>
        </w:rPr>
        <w:t xml:space="preserve">měsíční </w:t>
      </w:r>
      <w:r w:rsidRPr="003F1973">
        <w:rPr>
          <w:rFonts w:ascii="Calibri" w:hAnsi="Calibri"/>
          <w:szCs w:val="22"/>
        </w:rPr>
        <w:t>zdanitelné plnění faktury, jejichž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sidRPr="003F1973">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na stavbě zašle zhotovitel daňový doklad objednateli.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w:t>
      </w:r>
      <w:r w:rsidR="00A95D7F">
        <w:rPr>
          <w:rFonts w:ascii="Calibri" w:hAnsi="Calibri" w:cs="Times New Roman"/>
          <w:sz w:val="22"/>
          <w:szCs w:val="22"/>
        </w:rPr>
        <w:t>vitelem pouze do výše 90 % a 10</w:t>
      </w:r>
      <w:r w:rsidRPr="003F1973">
        <w:rPr>
          <w:rFonts w:ascii="Calibri" w:hAnsi="Calibri" w:cs="Times New Roman"/>
          <w:sz w:val="22"/>
          <w:szCs w:val="22"/>
        </w:rPr>
        <w:t xml:space="preserve"> % z výše vystavených faktur bude použito jako tzv. zádržné.</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w:t>
      </w:r>
      <w:r w:rsidRPr="003F1973">
        <w:rPr>
          <w:rFonts w:ascii="Calibri" w:hAnsi="Calibri" w:cs="Times New Roman"/>
          <w:sz w:val="22"/>
          <w:szCs w:val="22"/>
        </w:rPr>
        <w:lastRenderedPageBreak/>
        <w:t xml:space="preserve">zaplacení smluvních pokut dle této smlouvy proti pohledávce zhotovitele na zaplacení ceny za dílo dle této smlouvy, a to i v případě, že započítávané pohledávky nejsou v okamžiku započtení splatné.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AA069C" w:rsidRPr="003F1973" w:rsidRDefault="00AA069C"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AA069C" w:rsidRPr="003F1973"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AA069C" w:rsidRPr="003F1973" w:rsidRDefault="00AA069C"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AA069C" w:rsidRDefault="00AA069C"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dílčí faktuře je zhotovitel povinen přiložit objednatelem odsouhlasený soupis provedených prací a dodávek, ke kterým se faktura vztahuje, k poslední dílčí 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 xml:space="preserve">Splatnost dílčích faktur (samostatných zdanitelných plnění) je dohodnuta do třiceti (30) kalendářních dnů od vystavení faktury. Faktura bude doručena objednateli do 5 kalendářních dnů od vystavení. </w:t>
      </w:r>
    </w:p>
    <w:p w:rsidR="00AA069C" w:rsidRPr="003F1973" w:rsidRDefault="00AA069C"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poslední dílčí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AA069C" w:rsidRPr="003F1973" w:rsidRDefault="00AA069C"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Pr="003F1973" w:rsidRDefault="00AA069C"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AA069C" w:rsidRPr="003F1973" w:rsidRDefault="00AA069C"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heme="minorHAnsi" w:hAnsiTheme="minorHAnsi" w:cs="Times New Roman"/>
          <w:sz w:val="22"/>
          <w:szCs w:val="22"/>
        </w:rPr>
      </w:pP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r w:rsidRPr="00B82D0E">
        <w:rPr>
          <w:rFonts w:asciiTheme="minorHAnsi" w:hAnsiTheme="minorHAnsi" w:cs="Times New Roman"/>
          <w:sz w:val="22"/>
          <w:szCs w:val="22"/>
        </w:rPr>
        <w:t>8.8</w:t>
      </w:r>
      <w:r w:rsidRPr="00B82D0E">
        <w:rPr>
          <w:rFonts w:asciiTheme="minorHAnsi" w:hAnsiTheme="minorHAns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B82D0E" w:rsidRP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Theme="minorHAnsi" w:hAnsiTheme="minorHAnsi" w:cs="Times New Roman"/>
          <w:sz w:val="22"/>
          <w:szCs w:val="22"/>
        </w:rPr>
      </w:pPr>
    </w:p>
    <w:p w:rsidR="00B82D0E" w:rsidRDefault="00B82D0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Theme="minorHAnsi" w:hAnsiTheme="minorHAnsi" w:cs="Times New Roman"/>
          <w:sz w:val="22"/>
          <w:szCs w:val="22"/>
        </w:rPr>
        <w:t>8.9</w:t>
      </w:r>
      <w:r w:rsidRPr="00B82D0E">
        <w:rPr>
          <w:rFonts w:asciiTheme="minorHAnsi" w:hAnsiTheme="minorHAnsi" w:cs="Times New Roman"/>
          <w:sz w:val="22"/>
          <w:szCs w:val="22"/>
        </w:rPr>
        <w:tab/>
        <w:t>Pokud se stane dodavatel nespolehlivým plátcem daně dle § 106a zákona č. 235/2004 Sb., o dani z přidané hodnoty, ve znění pozdějších předpisů, je odběratel oprávněn uhradit dodavateli za zdanitelné plnění částku bez DPH a úhradu samotné DPH provést přímo na příslušný účet daného finančního úřadu, dle § 109 a zákona o dani z přidané hodnoty. Zaplacení částky ve výši daně na účet správce daně dodavatele a zaplacení ceny bez DPH dodavateli bude považováno za splnění závazku odběratele uhradit sjednanou cenu.</w:t>
      </w:r>
    </w:p>
    <w:p w:rsidR="00AA069C"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sidR="005125F4">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sidR="00B82D0E">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sidR="00B82D0E">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sidR="00B82D0E">
        <w:rPr>
          <w:rFonts w:ascii="Calibri" w:hAnsi="Calibri" w:cs="Times New Roman"/>
          <w:sz w:val="22"/>
          <w:szCs w:val="22"/>
        </w:rPr>
        <w:t>ise o ukončení a převzetí díla 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sidR="00B82D0E">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B82D0E">
        <w:rPr>
          <w:rFonts w:ascii="Calibri" w:hAnsi="Calibri" w:cs="Times New Roman"/>
          <w:sz w:val="22"/>
          <w:szCs w:val="22"/>
        </w:rPr>
        <w:t>5</w:t>
      </w:r>
      <w:r w:rsidRPr="003F1973">
        <w:rPr>
          <w:rFonts w:ascii="Calibri" w:hAnsi="Calibri" w:cs="Times New Roman"/>
          <w:sz w:val="22"/>
          <w:szCs w:val="22"/>
        </w:rPr>
        <w:t>.000,00 Kč</w:t>
      </w:r>
    </w:p>
    <w:p w:rsidR="00AA069C" w:rsidRPr="003F1973" w:rsidRDefault="00AA069C"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sidR="00B82D0E">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sidR="00B82D0E">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AA069C" w:rsidRPr="003F1973" w:rsidRDefault="00AA069C" w:rsidP="003F1973">
      <w:pPr>
        <w:pStyle w:val="Import0"/>
        <w:spacing w:line="228" w:lineRule="auto"/>
        <w:ind w:left="567" w:hanging="567"/>
        <w:rPr>
          <w:rFonts w:ascii="Calibri" w:hAnsi="Calibri"/>
          <w:sz w:val="22"/>
          <w:szCs w:val="22"/>
        </w:rPr>
      </w:pPr>
    </w:p>
    <w:p w:rsidR="00AA069C" w:rsidRPr="003F1973" w:rsidRDefault="00AA069C"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AA069C" w:rsidRDefault="00AA069C"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sidR="00B82D0E">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A95D7F" w:rsidRPr="00532EE5" w:rsidRDefault="00A95D7F" w:rsidP="00A95D7F">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sidR="005125F4">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 xml:space="preserve">Nedohodnou-li strany něco jiného, zaplacením smluvních pokut dohodnutých v této smlouvě není </w:t>
      </w:r>
      <w:r w:rsidRPr="003F1973">
        <w:rPr>
          <w:rFonts w:ascii="Calibri" w:hAnsi="Calibri" w:cs="Times New Roman"/>
          <w:sz w:val="22"/>
          <w:szCs w:val="22"/>
        </w:rPr>
        <w:lastRenderedPageBreak/>
        <w:t>dotčena povinnost smluvní strany závazek splnit ani právo smluvní strany oprávněné vedle smluvní pokuty požadovat i náhradu škody bez ohledu na sjednanou a případně též uhrazenou smluvní pokutu.</w:t>
      </w:r>
    </w:p>
    <w:p w:rsidR="00AA069C" w:rsidRPr="003F1973" w:rsidRDefault="00AA069C"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AA069C" w:rsidRPr="003F1973" w:rsidRDefault="00AA069C"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AA069C" w:rsidRPr="003F1973" w:rsidRDefault="00AA069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AA069C" w:rsidRPr="003F1973" w:rsidRDefault="00AA069C"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AA069C" w:rsidRPr="009D5821" w:rsidRDefault="00AA069C"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AA069C" w:rsidRPr="003F1973" w:rsidRDefault="00AA069C"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A069C" w:rsidRPr="008A0166" w:rsidRDefault="00AA069C"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w:t>
      </w:r>
      <w:r w:rsidR="00A95D7F">
        <w:rPr>
          <w:rFonts w:ascii="Calibri" w:hAnsi="Calibri" w:cs="Times New Roman"/>
          <w:sz w:val="22"/>
          <w:szCs w:val="22"/>
        </w:rPr>
        <w:t>m pojistného plnění ve výši 3.65</w:t>
      </w:r>
      <w:r w:rsidRPr="003F1973">
        <w:rPr>
          <w:rFonts w:ascii="Calibri" w:hAnsi="Calibri" w:cs="Times New Roman"/>
          <w:sz w:val="22"/>
          <w:szCs w:val="22"/>
        </w:rPr>
        <w:t xml:space="preserve">0.000,00 Kč. Doklad o tomto pojištění je zhotovitel povinen objednateli předložit kdykoliv, kdy o </w:t>
      </w:r>
      <w:r w:rsidRPr="003F1973">
        <w:rPr>
          <w:rFonts w:ascii="Calibri" w:hAnsi="Calibri" w:cs="Times New Roman"/>
          <w:sz w:val="22"/>
          <w:szCs w:val="22"/>
        </w:rPr>
        <w:lastRenderedPageBreak/>
        <w:t xml:space="preserve">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AA069C" w:rsidRDefault="00AA069C"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AA069C" w:rsidRPr="003F1973" w:rsidRDefault="00AA069C"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AA069C" w:rsidRPr="003F1973" w:rsidRDefault="00AA069C"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sidR="00B82D0E">
        <w:rPr>
          <w:rFonts w:ascii="Calibri" w:hAnsi="Calibri" w:cs="Times New Roman"/>
          <w:sz w:val="22"/>
          <w:szCs w:val="22"/>
        </w:rPr>
        <w:t>89/2012 Sb.</w:t>
      </w:r>
      <w:r w:rsidRPr="003F1973">
        <w:rPr>
          <w:rFonts w:ascii="Calibri" w:hAnsi="Calibri" w:cs="Times New Roman"/>
          <w:sz w:val="22"/>
          <w:szCs w:val="22"/>
        </w:rPr>
        <w:t xml:space="preserve"> </w:t>
      </w:r>
      <w:r w:rsidR="00B82D0E">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Pr="003F1973"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B82D0E" w:rsidRDefault="00AA069C"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r w:rsidR="00A95D7F">
        <w:rPr>
          <w:rFonts w:ascii="Calibri" w:hAnsi="Calibri" w:cs="Times New Roman"/>
          <w:sz w:val="22"/>
          <w:szCs w:val="22"/>
        </w:rPr>
        <w:t>.</w:t>
      </w:r>
    </w:p>
    <w:p w:rsidR="00A95D7F" w:rsidRPr="00A95D7F" w:rsidRDefault="00A95D7F" w:rsidP="00A95D7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B82D0E" w:rsidRDefault="00B82D0E"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sidR="0032545E">
        <w:rPr>
          <w:rFonts w:ascii="Calibri" w:hAnsi="Calibri"/>
          <w:sz w:val="22"/>
          <w:szCs w:val="22"/>
        </w:rPr>
        <w:t>anovení smlouvy obdobně podle §</w:t>
      </w:r>
      <w:r w:rsidRPr="008A3F74">
        <w:rPr>
          <w:rFonts w:ascii="Calibri" w:hAnsi="Calibri"/>
          <w:sz w:val="22"/>
          <w:szCs w:val="22"/>
        </w:rPr>
        <w:t>576 občanského zákoníku.</w:t>
      </w:r>
    </w:p>
    <w:p w:rsidR="0024368F" w:rsidRPr="0024368F" w:rsidRDefault="0024368F" w:rsidP="0024368F">
      <w:pPr>
        <w:pStyle w:val="Textvbloku"/>
        <w:spacing w:before="0"/>
        <w:ind w:left="567" w:right="-2"/>
        <w:jc w:val="both"/>
        <w:rPr>
          <w:rFonts w:ascii="Calibri" w:hAnsi="Calibri"/>
          <w:sz w:val="22"/>
          <w:szCs w:val="22"/>
        </w:rPr>
      </w:pPr>
    </w:p>
    <w:p w:rsidR="00B82D0E" w:rsidRPr="003F1973" w:rsidRDefault="00B82D0E"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sidR="0024368F">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AA069C" w:rsidRPr="003F1973" w:rsidRDefault="00AA069C"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AA069C" w:rsidRDefault="00AA069C"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AA069C" w:rsidRDefault="00AA069C"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AA069C" w:rsidRPr="00F574E8" w:rsidRDefault="00B82D0E"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00AA069C" w:rsidRPr="00F574E8">
        <w:rPr>
          <w:rFonts w:ascii="Calibri" w:hAnsi="Calibri"/>
          <w:szCs w:val="22"/>
        </w:rPr>
        <w:t xml:space="preserve">S ohledem na skutečnost, že plnění této smlouvy je podmíněno </w:t>
      </w:r>
      <w:r w:rsidR="00AA069C">
        <w:rPr>
          <w:rFonts w:ascii="Calibri" w:hAnsi="Calibri"/>
          <w:szCs w:val="22"/>
        </w:rPr>
        <w:t xml:space="preserve">schválením zaplacení ceny díla </w:t>
      </w:r>
      <w:r w:rsidR="00AA069C" w:rsidRPr="00F574E8">
        <w:rPr>
          <w:rFonts w:ascii="Calibri" w:hAnsi="Calibri"/>
          <w:szCs w:val="22"/>
        </w:rPr>
        <w:t>z finančních prostředků z rozpočtu statutárního města Ostr</w:t>
      </w:r>
      <w:r w:rsidR="00AA069C">
        <w:rPr>
          <w:rFonts w:ascii="Calibri" w:hAnsi="Calibri"/>
          <w:szCs w:val="22"/>
        </w:rPr>
        <w:t>avy, městského obvodu Moravská</w:t>
      </w:r>
      <w:r>
        <w:rPr>
          <w:rFonts w:ascii="Calibri" w:hAnsi="Calibri"/>
          <w:szCs w:val="22"/>
        </w:rPr>
        <w:t xml:space="preserve"> Ostrava a Přívoz pro rok 2014</w:t>
      </w:r>
      <w:r w:rsidR="00AA069C" w:rsidRPr="00F574E8">
        <w:rPr>
          <w:rFonts w:ascii="Calibri" w:hAnsi="Calibri"/>
          <w:szCs w:val="22"/>
        </w:rPr>
        <w:t>, sjednávají smluvní strany v </w:t>
      </w:r>
      <w:r w:rsidR="00AA069C">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00AA069C" w:rsidRPr="00F574E8">
        <w:rPr>
          <w:rFonts w:ascii="Calibri" w:hAnsi="Calibri"/>
          <w:szCs w:val="22"/>
        </w:rPr>
        <w:t xml:space="preserve">, odkládací </w:t>
      </w:r>
      <w:r w:rsidR="00AA069C">
        <w:rPr>
          <w:rFonts w:ascii="Calibri" w:hAnsi="Calibri"/>
          <w:szCs w:val="22"/>
        </w:rPr>
        <w:t xml:space="preserve">podmínku nabytí účinnosti této </w:t>
      </w:r>
      <w:r w:rsidR="00AA069C" w:rsidRPr="00F574E8">
        <w:rPr>
          <w:rFonts w:ascii="Calibri" w:hAnsi="Calibri"/>
          <w:szCs w:val="22"/>
        </w:rPr>
        <w:t>smlouvy. Tato smlouva nabude účinnosti dnem schválení finančních prostředků na realizaci této smlouvy v plné výši v rozpočtu statutárního města Ostra</w:t>
      </w:r>
      <w:r w:rsidR="00AA069C">
        <w:rPr>
          <w:rFonts w:ascii="Calibri" w:hAnsi="Calibri"/>
          <w:szCs w:val="22"/>
        </w:rPr>
        <w:t xml:space="preserve">vy, městského obvodu Moravská </w:t>
      </w:r>
      <w:r>
        <w:rPr>
          <w:rFonts w:ascii="Calibri" w:hAnsi="Calibri"/>
          <w:szCs w:val="22"/>
        </w:rPr>
        <w:t>Ostrava a Přívoz pro rok 2014</w:t>
      </w:r>
      <w:r w:rsidR="00AA069C" w:rsidRPr="00F574E8">
        <w:rPr>
          <w:rFonts w:ascii="Calibri" w:hAnsi="Calibri"/>
          <w:szCs w:val="22"/>
        </w:rPr>
        <w:t>. O této skutečnosti je objednatel</w:t>
      </w:r>
      <w:r w:rsidR="00AA069C">
        <w:rPr>
          <w:rFonts w:ascii="Calibri" w:hAnsi="Calibri"/>
          <w:szCs w:val="22"/>
        </w:rPr>
        <w:t xml:space="preserve"> povinen informovat zhotovitele </w:t>
      </w:r>
      <w:r w:rsidR="00AA069C" w:rsidRPr="00F574E8">
        <w:rPr>
          <w:rFonts w:ascii="Calibri" w:hAnsi="Calibri"/>
          <w:szCs w:val="22"/>
        </w:rPr>
        <w:t>bezodkladně. Za objednatele je oprávněn toto oznámení vyhotovit a svým podpisem potvrdit</w:t>
      </w:r>
      <w:r w:rsidR="00AA069C">
        <w:rPr>
          <w:rFonts w:ascii="Calibri" w:hAnsi="Calibri"/>
          <w:szCs w:val="22"/>
        </w:rPr>
        <w:t xml:space="preserve"> </w:t>
      </w:r>
      <w:r w:rsidR="00AA069C" w:rsidRPr="00F574E8">
        <w:rPr>
          <w:rFonts w:ascii="Calibri" w:hAnsi="Calibri"/>
          <w:szCs w:val="22"/>
        </w:rPr>
        <w:t xml:space="preserve">vedoucí odboru investic a místního hospodářství. </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sidR="00AA069C">
        <w:rPr>
          <w:rFonts w:ascii="Calibri" w:hAnsi="Calibri" w:cs="Times New Roman"/>
          <w:sz w:val="22"/>
          <w:szCs w:val="22"/>
        </w:rPr>
        <w:tab/>
      </w:r>
      <w:r w:rsidR="00AA069C" w:rsidRPr="003F1973">
        <w:rPr>
          <w:rFonts w:ascii="Calibri" w:hAnsi="Calibri" w:cs="Times New Roman"/>
          <w:sz w:val="22"/>
          <w:szCs w:val="22"/>
        </w:rPr>
        <w:t>Na důkaz pravé, svobodné a shodné vůle obou účastníků připojují oprávnění zástupci obou účastníků své vlastnoruční podpisy.</w:t>
      </w:r>
    </w:p>
    <w:p w:rsidR="00AA069C" w:rsidRPr="003F1973" w:rsidRDefault="00AA069C"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AA069C" w:rsidRPr="003F1973"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11.10</w:t>
      </w:r>
      <w:r w:rsidR="00AA069C">
        <w:rPr>
          <w:rFonts w:ascii="Calibri" w:hAnsi="Calibri" w:cs="Times New Roman"/>
          <w:sz w:val="22"/>
          <w:szCs w:val="22"/>
        </w:rPr>
        <w:tab/>
      </w:r>
      <w:r w:rsidR="00AA069C" w:rsidRPr="003F1973">
        <w:rPr>
          <w:rFonts w:ascii="Calibri" w:hAnsi="Calibri" w:cs="Times New Roman"/>
          <w:sz w:val="22"/>
          <w:szCs w:val="22"/>
        </w:rPr>
        <w:t xml:space="preserve">O uzavření této smlouvy rozhodla dne </w:t>
      </w:r>
      <w:r w:rsidR="00AA069C">
        <w:rPr>
          <w:rFonts w:ascii="Calibri" w:hAnsi="Calibri" w:cs="Times New Roman"/>
          <w:sz w:val="22"/>
          <w:szCs w:val="22"/>
        </w:rPr>
        <w:t>____________</w:t>
      </w:r>
      <w:r w:rsidR="00AA069C"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AA069C" w:rsidRDefault="00AA069C"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AA069C" w:rsidRPr="005A6D47" w:rsidRDefault="00B82D0E"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sidR="00AA069C">
        <w:rPr>
          <w:rFonts w:ascii="Calibri" w:hAnsi="Calibri" w:cs="Times New Roman"/>
          <w:sz w:val="22"/>
          <w:szCs w:val="22"/>
        </w:rPr>
        <w:tab/>
      </w:r>
      <w:r w:rsidR="00AA069C" w:rsidRPr="003F1973">
        <w:rPr>
          <w:rFonts w:ascii="Calibri" w:hAnsi="Calibri" w:cs="Times New Roman"/>
          <w:sz w:val="22"/>
          <w:szCs w:val="22"/>
        </w:rPr>
        <w:t xml:space="preserve">Smluvní strany souhlasně konstatují, že tato smlouva je uzavřena na základě </w:t>
      </w:r>
      <w:r w:rsidR="00AA069C">
        <w:rPr>
          <w:rFonts w:ascii="Calibri" w:hAnsi="Calibri" w:cs="Times New Roman"/>
          <w:sz w:val="22"/>
          <w:szCs w:val="22"/>
        </w:rPr>
        <w:t>zadávacího</w:t>
      </w:r>
      <w:r w:rsidR="00AA069C" w:rsidRPr="003F1973">
        <w:rPr>
          <w:rFonts w:ascii="Calibri" w:hAnsi="Calibri" w:cs="Times New Roman"/>
          <w:sz w:val="22"/>
          <w:szCs w:val="22"/>
        </w:rPr>
        <w:t xml:space="preserve"> řízení</w:t>
      </w:r>
      <w:r w:rsidR="00AA069C">
        <w:rPr>
          <w:rFonts w:ascii="Calibri" w:hAnsi="Calibri" w:cs="Times New Roman"/>
          <w:sz w:val="22"/>
          <w:szCs w:val="22"/>
        </w:rPr>
        <w:t xml:space="preserve"> k veřejné zakázce vyhlášené</w:t>
      </w:r>
      <w:r w:rsidR="00AA069C" w:rsidRPr="003F1973">
        <w:rPr>
          <w:rFonts w:ascii="Calibri" w:hAnsi="Calibri" w:cs="Times New Roman"/>
          <w:sz w:val="22"/>
          <w:szCs w:val="22"/>
        </w:rPr>
        <w:t xml:space="preserve"> objednatelem a provedeného dle zadávací dokumentace pro veřejnou </w:t>
      </w:r>
      <w:r w:rsidR="00AA069C" w:rsidRPr="009D5821">
        <w:rPr>
          <w:rFonts w:ascii="Calibri" w:hAnsi="Calibri" w:cs="Times New Roman"/>
          <w:sz w:val="22"/>
          <w:szCs w:val="22"/>
        </w:rPr>
        <w:t>zakázku s </w:t>
      </w:r>
      <w:r w:rsidR="00AA069C" w:rsidRPr="00C7060D">
        <w:rPr>
          <w:rFonts w:ascii="Calibri" w:hAnsi="Calibri" w:cs="Times New Roman"/>
          <w:sz w:val="22"/>
          <w:szCs w:val="22"/>
        </w:rPr>
        <w:t xml:space="preserve">názvem </w:t>
      </w:r>
      <w:r w:rsidR="00AA069C" w:rsidRPr="0032545E">
        <w:rPr>
          <w:rFonts w:ascii="Calibri" w:hAnsi="Calibri" w:cs="Times New Roman"/>
          <w:sz w:val="22"/>
          <w:szCs w:val="22"/>
        </w:rPr>
        <w:t>„</w:t>
      </w:r>
      <w:r w:rsidR="0032545E" w:rsidRPr="0032545E">
        <w:rPr>
          <w:rFonts w:asciiTheme="minorHAnsi" w:hAnsiTheme="minorHAnsi" w:cs="Calibri"/>
          <w:b/>
          <w:sz w:val="22"/>
          <w:szCs w:val="22"/>
        </w:rPr>
        <w:t>Chelčického 8 – výměna oken mimo parter domu</w:t>
      </w:r>
      <w:r w:rsidR="00AA069C" w:rsidRPr="0032545E">
        <w:rPr>
          <w:rFonts w:ascii="Calibri" w:hAnsi="Calibri" w:cs="Times New Roman"/>
          <w:sz w:val="22"/>
          <w:szCs w:val="22"/>
        </w:rPr>
        <w:t>“</w:t>
      </w:r>
      <w:r w:rsidR="00AA069C" w:rsidRPr="00C7060D">
        <w:rPr>
          <w:rFonts w:ascii="Calibri" w:hAnsi="Calibri" w:cs="Times New Roman"/>
          <w:sz w:val="22"/>
          <w:szCs w:val="22"/>
        </w:rPr>
        <w:t>,</w:t>
      </w:r>
      <w:r w:rsidR="00AA069C" w:rsidRPr="003F1973">
        <w:rPr>
          <w:rFonts w:ascii="Calibri" w:hAnsi="Calibri" w:cs="Times New Roman"/>
          <w:sz w:val="22"/>
          <w:szCs w:val="22"/>
        </w:rPr>
        <w:t xml:space="preserve"> v němž byl zhotovitel objednatelem vybrán. Zadávací podmínky</w:t>
      </w:r>
      <w:r w:rsidR="00AA069C">
        <w:rPr>
          <w:rFonts w:ascii="Calibri" w:hAnsi="Calibri" w:cs="Times New Roman"/>
          <w:sz w:val="22"/>
          <w:szCs w:val="22"/>
        </w:rPr>
        <w:t xml:space="preserve"> dle zadávací dokumentace ke shora uvedenému zadávacímu řízení</w:t>
      </w:r>
      <w:r w:rsidR="00AA069C"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sidR="00AA069C">
        <w:rPr>
          <w:rFonts w:ascii="Calibri" w:hAnsi="Calibri" w:cs="Times New Roman"/>
          <w:sz w:val="22"/>
          <w:szCs w:val="22"/>
        </w:rPr>
        <w:t xml:space="preserve"> Zadávací dokumentace a veškeré tam uvedené podmínky tak tvoří nedílnou součást této smlouvy, což obě smluvní strany berou na vědomí.</w:t>
      </w:r>
      <w:r w:rsidR="00AA069C" w:rsidRPr="005A6D47">
        <w:rPr>
          <w:rFonts w:ascii="Times New Roman" w:hAnsi="Times New Roman" w:cs="Times New Roman"/>
          <w:sz w:val="22"/>
          <w:szCs w:val="22"/>
        </w:rPr>
        <w:t xml:space="preserve"> </w:t>
      </w:r>
    </w:p>
    <w:p w:rsidR="00AA069C" w:rsidRDefault="00AA069C" w:rsidP="00BB4B6F"/>
    <w:p w:rsidR="00AA069C" w:rsidRPr="00532EE5" w:rsidRDefault="00AA069C" w:rsidP="00532EE5">
      <w:pPr>
        <w:rPr>
          <w:rFonts w:ascii="Calibri" w:hAnsi="Calibri"/>
          <w:szCs w:val="22"/>
        </w:rPr>
      </w:pPr>
      <w:r w:rsidRPr="008E58A9">
        <w:rPr>
          <w:rFonts w:ascii="Calibri" w:hAnsi="Calibri" w:cs="Arial"/>
          <w:b/>
          <w:szCs w:val="22"/>
        </w:rPr>
        <w:t>Příloha</w:t>
      </w:r>
      <w:r w:rsidR="00532EE5">
        <w:rPr>
          <w:rFonts w:ascii="Calibri" w:hAnsi="Calibri"/>
          <w:szCs w:val="22"/>
        </w:rPr>
        <w:t xml:space="preserve">: </w:t>
      </w:r>
      <w:r>
        <w:rPr>
          <w:rFonts w:ascii="Calibri" w:hAnsi="Calibri" w:cs="Arial"/>
          <w:b/>
          <w:szCs w:val="22"/>
        </w:rPr>
        <w:t>Položkový rozpočet</w:t>
      </w:r>
    </w:p>
    <w:p w:rsidR="00AA069C" w:rsidRPr="008E58A9" w:rsidRDefault="00AA069C" w:rsidP="008E58A9">
      <w:pPr>
        <w:ind w:left="0" w:firstLine="0"/>
        <w:rPr>
          <w:rFonts w:ascii="Calibri" w:hAnsi="Calibri" w:cs="Arial"/>
          <w:b/>
          <w:szCs w:val="22"/>
        </w:rPr>
      </w:pPr>
    </w:p>
    <w:p w:rsidR="00AA069C" w:rsidRPr="008E58A9" w:rsidRDefault="00532EE5" w:rsidP="00BB4B6F">
      <w:pPr>
        <w:rPr>
          <w:rFonts w:ascii="Calibri" w:hAnsi="Calibri" w:cs="Arial"/>
          <w:b/>
          <w:szCs w:val="22"/>
        </w:rPr>
      </w:pPr>
      <w:r>
        <w:rPr>
          <w:rFonts w:ascii="Calibri" w:hAnsi="Calibri" w:cs="Arial"/>
          <w:b/>
          <w:szCs w:val="22"/>
        </w:rPr>
        <w:t>Za S</w:t>
      </w:r>
      <w:r w:rsidR="00AA069C" w:rsidRPr="008E58A9">
        <w:rPr>
          <w:rFonts w:ascii="Calibri" w:hAnsi="Calibri" w:cs="Arial"/>
          <w:b/>
          <w:szCs w:val="22"/>
        </w:rPr>
        <w:t>tatutární město Ostrava, městský obvod Moravská Ostrava a Přívoz</w:t>
      </w:r>
      <w:r w:rsidR="00AA069C" w:rsidRPr="008E58A9">
        <w:rPr>
          <w:rFonts w:ascii="Calibri" w:hAnsi="Calibri" w:cs="Arial"/>
          <w:b/>
          <w:szCs w:val="22"/>
        </w:rPr>
        <w:tab/>
      </w:r>
    </w:p>
    <w:p w:rsidR="0032545E" w:rsidRDefault="0032545E" w:rsidP="008E58A9">
      <w:pPr>
        <w:ind w:left="0" w:firstLine="0"/>
        <w:outlineLvl w:val="0"/>
        <w:rPr>
          <w:rFonts w:ascii="Calibri" w:hAnsi="Calibri"/>
          <w:szCs w:val="22"/>
        </w:rPr>
      </w:pPr>
    </w:p>
    <w:p w:rsidR="0032545E" w:rsidRDefault="0032545E" w:rsidP="008E58A9">
      <w:pPr>
        <w:ind w:left="0" w:firstLine="0"/>
        <w:outlineLvl w:val="0"/>
        <w:rPr>
          <w:rFonts w:ascii="Calibri" w:hAnsi="Calibri"/>
          <w:szCs w:val="22"/>
        </w:rPr>
      </w:pPr>
    </w:p>
    <w:p w:rsidR="00AA069C" w:rsidRPr="008E58A9" w:rsidRDefault="00532EE5" w:rsidP="008E58A9">
      <w:pPr>
        <w:ind w:left="0" w:firstLine="0"/>
        <w:outlineLvl w:val="0"/>
        <w:rPr>
          <w:rFonts w:ascii="Calibri" w:hAnsi="Calibri"/>
          <w:szCs w:val="22"/>
        </w:rPr>
      </w:pPr>
      <w:r>
        <w:rPr>
          <w:rFonts w:ascii="Calibri" w:hAnsi="Calibri"/>
          <w:szCs w:val="22"/>
        </w:rPr>
        <w:t>V ……………………</w:t>
      </w:r>
      <w:proofErr w:type="gramStart"/>
      <w:r>
        <w:rPr>
          <w:rFonts w:ascii="Calibri" w:hAnsi="Calibri"/>
          <w:szCs w:val="22"/>
        </w:rPr>
        <w:t>….. dne</w:t>
      </w:r>
      <w:proofErr w:type="gramEnd"/>
      <w:r>
        <w:rPr>
          <w:rFonts w:ascii="Calibri" w:hAnsi="Calibri"/>
          <w:szCs w:val="22"/>
        </w:rPr>
        <w:t xml:space="preserv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r>
        <w:rPr>
          <w:rFonts w:ascii="Calibri" w:hAnsi="Calibri"/>
          <w:szCs w:val="22"/>
        </w:rPr>
        <w:tab/>
      </w:r>
      <w:r w:rsidRPr="008E58A9">
        <w:rPr>
          <w:rFonts w:ascii="Calibri" w:hAnsi="Calibri"/>
          <w:szCs w:val="22"/>
        </w:rPr>
        <w:tab/>
      </w:r>
    </w:p>
    <w:p w:rsidR="00AA069C" w:rsidRDefault="00AA069C" w:rsidP="009D5821">
      <w:pPr>
        <w:ind w:left="0" w:firstLine="0"/>
        <w:outlineLvl w:val="0"/>
        <w:rPr>
          <w:rFonts w:ascii="Calibri" w:hAnsi="Calibri"/>
          <w:szCs w:val="22"/>
        </w:rPr>
      </w:pPr>
    </w:p>
    <w:p w:rsidR="00532EE5" w:rsidRDefault="00532EE5" w:rsidP="009D5821">
      <w:pPr>
        <w:ind w:left="0" w:firstLine="0"/>
        <w:outlineLvl w:val="0"/>
        <w:rPr>
          <w:rFonts w:ascii="Calibri" w:hAnsi="Calibri"/>
          <w:szCs w:val="22"/>
        </w:rPr>
      </w:pPr>
    </w:p>
    <w:p w:rsidR="0032545E" w:rsidRDefault="0032545E" w:rsidP="009D5821">
      <w:pPr>
        <w:ind w:left="0" w:firstLine="0"/>
        <w:outlineLvl w:val="0"/>
        <w:rPr>
          <w:rFonts w:ascii="Calibri" w:hAnsi="Calibri"/>
          <w:szCs w:val="22"/>
        </w:rPr>
      </w:pPr>
    </w:p>
    <w:p w:rsidR="00AA069C" w:rsidRPr="008E58A9" w:rsidRDefault="00AA069C" w:rsidP="00103D31">
      <w:pPr>
        <w:outlineLvl w:val="0"/>
        <w:rPr>
          <w:rFonts w:ascii="Calibri" w:hAnsi="Calibri"/>
          <w:szCs w:val="22"/>
        </w:rPr>
      </w:pPr>
      <w:r w:rsidRPr="008E58A9">
        <w:rPr>
          <w:rFonts w:ascii="Calibri" w:hAnsi="Calibri"/>
          <w:szCs w:val="22"/>
        </w:rPr>
        <w:t>_____________________________</w:t>
      </w:r>
    </w:p>
    <w:p w:rsidR="00AA069C" w:rsidRPr="008E58A9" w:rsidRDefault="00AA069C"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AA069C" w:rsidRPr="008E58A9" w:rsidRDefault="00AA069C"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AA069C" w:rsidRDefault="00AA069C" w:rsidP="009D5821">
      <w:pPr>
        <w:ind w:left="0" w:firstLine="0"/>
        <w:rPr>
          <w:rFonts w:ascii="Calibri" w:hAnsi="Calibri" w:cs="Arial"/>
          <w:b/>
          <w:szCs w:val="22"/>
        </w:rPr>
      </w:pPr>
    </w:p>
    <w:p w:rsidR="0032545E" w:rsidRDefault="0032545E" w:rsidP="009D5821">
      <w:pPr>
        <w:ind w:left="0" w:firstLine="0"/>
        <w:rPr>
          <w:rFonts w:ascii="Calibri" w:hAnsi="Calibri" w:cs="Arial"/>
          <w:b/>
          <w:szCs w:val="22"/>
        </w:rPr>
      </w:pPr>
    </w:p>
    <w:p w:rsidR="00AA069C" w:rsidRPr="008E58A9" w:rsidRDefault="00AA069C" w:rsidP="00BB4B6F">
      <w:pPr>
        <w:rPr>
          <w:rFonts w:ascii="Calibri" w:hAnsi="Calibri" w:cs="Arial"/>
          <w:b/>
          <w:szCs w:val="22"/>
        </w:rPr>
      </w:pPr>
      <w:r w:rsidRPr="008E58A9">
        <w:rPr>
          <w:rFonts w:ascii="Calibri" w:hAnsi="Calibri" w:cs="Arial"/>
          <w:b/>
          <w:szCs w:val="22"/>
        </w:rPr>
        <w:t>Za zhotovitele</w:t>
      </w:r>
    </w:p>
    <w:p w:rsidR="0032545E" w:rsidRDefault="0032545E" w:rsidP="00532EE5">
      <w:pPr>
        <w:ind w:left="0" w:firstLine="0"/>
        <w:rPr>
          <w:rFonts w:ascii="Calibri" w:hAnsi="Calibri"/>
          <w:szCs w:val="22"/>
        </w:rPr>
      </w:pPr>
    </w:p>
    <w:p w:rsidR="0032545E" w:rsidRDefault="0032545E" w:rsidP="00532EE5">
      <w:pPr>
        <w:ind w:left="0" w:firstLine="0"/>
        <w:rPr>
          <w:rFonts w:ascii="Calibri" w:hAnsi="Calibri"/>
          <w:szCs w:val="22"/>
        </w:rPr>
      </w:pPr>
    </w:p>
    <w:p w:rsidR="00AA069C" w:rsidRPr="008E58A9" w:rsidRDefault="00532EE5" w:rsidP="00532EE5">
      <w:pPr>
        <w:ind w:left="0" w:firstLine="0"/>
        <w:rPr>
          <w:rFonts w:ascii="Calibri" w:hAnsi="Calibri"/>
          <w:szCs w:val="22"/>
        </w:rPr>
      </w:pPr>
      <w:r>
        <w:rPr>
          <w:rFonts w:ascii="Calibri" w:hAnsi="Calibri"/>
          <w:szCs w:val="22"/>
        </w:rPr>
        <w:t>V………………………… dne ………………………</w:t>
      </w:r>
      <w:r w:rsidR="00AA069C" w:rsidRPr="008E58A9">
        <w:rPr>
          <w:rFonts w:ascii="Calibri" w:hAnsi="Calibri"/>
          <w:szCs w:val="22"/>
        </w:rPr>
        <w:t xml:space="preserve">: </w:t>
      </w:r>
      <w:r w:rsidR="00AA069C" w:rsidRPr="008E58A9">
        <w:rPr>
          <w:rFonts w:ascii="Calibri" w:hAnsi="Calibri"/>
          <w:szCs w:val="22"/>
        </w:rPr>
        <w:tab/>
      </w:r>
      <w:r w:rsidR="00AA069C" w:rsidRPr="008E58A9">
        <w:rPr>
          <w:rFonts w:ascii="Calibri" w:hAnsi="Calibri"/>
          <w:szCs w:val="22"/>
        </w:rPr>
        <w:tab/>
      </w:r>
    </w:p>
    <w:p w:rsidR="00AA069C" w:rsidRPr="008E58A9" w:rsidRDefault="00AA069C" w:rsidP="00BB4B6F">
      <w:pPr>
        <w:rPr>
          <w:rFonts w:ascii="Calibri" w:hAnsi="Calibri"/>
          <w:szCs w:val="22"/>
        </w:rPr>
      </w:pPr>
    </w:p>
    <w:p w:rsidR="00AA069C" w:rsidRDefault="00AA069C" w:rsidP="00532EE5">
      <w:pPr>
        <w:ind w:left="0" w:firstLine="0"/>
        <w:outlineLvl w:val="0"/>
        <w:rPr>
          <w:rFonts w:ascii="Calibri" w:hAnsi="Calibri"/>
          <w:szCs w:val="22"/>
        </w:rPr>
      </w:pPr>
    </w:p>
    <w:p w:rsidR="0032545E" w:rsidRDefault="0032545E" w:rsidP="00532EE5">
      <w:pPr>
        <w:ind w:left="0" w:firstLine="0"/>
        <w:outlineLvl w:val="0"/>
        <w:rPr>
          <w:rFonts w:ascii="Calibri" w:hAnsi="Calibri"/>
          <w:szCs w:val="22"/>
        </w:rPr>
      </w:pPr>
    </w:p>
    <w:p w:rsidR="00532EE5" w:rsidRPr="008E58A9" w:rsidRDefault="00532EE5" w:rsidP="00532EE5">
      <w:pPr>
        <w:ind w:left="0" w:firstLine="0"/>
        <w:outlineLvl w:val="0"/>
        <w:rPr>
          <w:rFonts w:ascii="Calibri" w:hAnsi="Calibri"/>
          <w:szCs w:val="22"/>
        </w:rPr>
      </w:pPr>
    </w:p>
    <w:p w:rsidR="00AA069C" w:rsidRPr="008E58A9" w:rsidRDefault="00AA069C"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AA069C" w:rsidRPr="00532EE5" w:rsidRDefault="00AA069C" w:rsidP="00532EE5">
      <w:pPr>
        <w:rPr>
          <w:rFonts w:ascii="Calibri" w:hAnsi="Calibri"/>
          <w:szCs w:val="22"/>
        </w:rPr>
      </w:pPr>
      <w:proofErr w:type="spellStart"/>
      <w:r w:rsidRPr="008E58A9">
        <w:rPr>
          <w:rFonts w:ascii="Calibri" w:hAnsi="Calibri"/>
          <w:szCs w:val="22"/>
        </w:rPr>
        <w:t>Tit</w:t>
      </w:r>
      <w:proofErr w:type="spellEnd"/>
      <w:r w:rsidRPr="008E58A9">
        <w:rPr>
          <w:rFonts w:ascii="Calibri" w:hAnsi="Calibri"/>
          <w:szCs w:val="22"/>
        </w:rPr>
        <w:t>.</w:t>
      </w:r>
      <w:r w:rsidR="00532EE5">
        <w:rPr>
          <w:rFonts w:ascii="Calibri" w:hAnsi="Calibri"/>
          <w:szCs w:val="22"/>
        </w:rPr>
        <w:t>,</w:t>
      </w:r>
      <w:r w:rsidRPr="008E58A9">
        <w:rPr>
          <w:rFonts w:ascii="Calibri" w:hAnsi="Calibri"/>
          <w:szCs w:val="22"/>
        </w:rPr>
        <w:t xml:space="preserve"> </w:t>
      </w:r>
      <w:proofErr w:type="gramStart"/>
      <w:r w:rsidRPr="008E58A9">
        <w:rPr>
          <w:rFonts w:ascii="Calibri" w:hAnsi="Calibri"/>
          <w:szCs w:val="22"/>
        </w:rPr>
        <w:t>jméno,  příjmení</w:t>
      </w:r>
      <w:proofErr w:type="gramEnd"/>
      <w:r w:rsidR="00532EE5">
        <w:rPr>
          <w:rFonts w:ascii="Calibri" w:hAnsi="Calibri"/>
          <w:szCs w:val="22"/>
        </w:rPr>
        <w:t>, funkce</w:t>
      </w:r>
      <w:r>
        <w:tab/>
      </w:r>
    </w:p>
    <w:sectPr w:rsidR="00AA069C" w:rsidRPr="00532EE5" w:rsidSect="00532EE5">
      <w:headerReference w:type="even" r:id="rId8"/>
      <w:headerReference w:type="default" r:id="rId9"/>
      <w:footerReference w:type="default" r:id="rId10"/>
      <w:headerReference w:type="first" r:id="rId11"/>
      <w:footerReference w:type="first" r:id="rId12"/>
      <w:pgSz w:w="11906" w:h="16838" w:code="9"/>
      <w:pgMar w:top="1797" w:right="1106" w:bottom="1797"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AA" w:rsidRDefault="00BE06AA">
      <w:r>
        <w:separator/>
      </w:r>
    </w:p>
    <w:p w:rsidR="00BE06AA" w:rsidRDefault="00BE06AA"/>
    <w:p w:rsidR="00BE06AA" w:rsidRDefault="00BE06AA" w:rsidP="003A4FAD"/>
    <w:p w:rsidR="00BE06AA" w:rsidRDefault="00BE06AA"/>
    <w:p w:rsidR="00BE06AA" w:rsidRDefault="00BE06AA"/>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p w:rsidR="00BE06AA" w:rsidRDefault="00BE06AA"/>
    <w:p w:rsidR="00BE06AA" w:rsidRDefault="00BE06AA"/>
    <w:p w:rsidR="00BE06AA" w:rsidRDefault="00BE06AA" w:rsidP="00F75207"/>
    <w:p w:rsidR="00BE06AA" w:rsidRDefault="00BE06AA" w:rsidP="00F75207"/>
    <w:p w:rsidR="00BE06AA" w:rsidRDefault="00BE06AA"/>
    <w:p w:rsidR="00BE06AA" w:rsidRDefault="00BE06AA"/>
    <w:p w:rsidR="00BE06AA" w:rsidRDefault="00BE06AA"/>
    <w:p w:rsidR="00BE06AA" w:rsidRDefault="00BE06AA" w:rsidP="008A2932"/>
  </w:endnote>
  <w:endnote w:type="continuationSeparator" w:id="0">
    <w:p w:rsidR="00BE06AA" w:rsidRDefault="00BE06AA">
      <w:r>
        <w:continuationSeparator/>
      </w:r>
    </w:p>
    <w:p w:rsidR="00BE06AA" w:rsidRDefault="00BE06AA"/>
    <w:p w:rsidR="00BE06AA" w:rsidRDefault="00BE06AA" w:rsidP="003A4FAD"/>
    <w:p w:rsidR="00BE06AA" w:rsidRDefault="00BE06AA"/>
    <w:p w:rsidR="00BE06AA" w:rsidRDefault="00BE06AA"/>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p w:rsidR="00BE06AA" w:rsidRDefault="00BE06AA"/>
    <w:p w:rsidR="00BE06AA" w:rsidRDefault="00BE06AA"/>
    <w:p w:rsidR="00BE06AA" w:rsidRDefault="00BE06AA" w:rsidP="00F75207"/>
    <w:p w:rsidR="00BE06AA" w:rsidRDefault="00BE06AA" w:rsidP="00F75207"/>
    <w:p w:rsidR="00BE06AA" w:rsidRDefault="00BE06AA"/>
    <w:p w:rsidR="00BE06AA" w:rsidRDefault="00BE06AA"/>
    <w:p w:rsidR="00BE06AA" w:rsidRDefault="00BE06AA"/>
    <w:p w:rsidR="00BE06AA" w:rsidRDefault="00BE06AA" w:rsidP="008A2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Pr="0009194B" w:rsidRDefault="0083496A" w:rsidP="00BB4B6F">
    <w:pPr>
      <w:pStyle w:val="Zpat"/>
      <w:tabs>
        <w:tab w:val="clear" w:pos="4536"/>
        <w:tab w:val="clear" w:pos="9072"/>
        <w:tab w:val="left" w:pos="1418"/>
        <w:tab w:val="center" w:pos="14220"/>
      </w:tabs>
      <w:spacing w:line="240" w:lineRule="exact"/>
      <w:rPr>
        <w:kern w:val="24"/>
        <w:szCs w:val="16"/>
      </w:rPr>
    </w:pPr>
    <w:r>
      <w:rPr>
        <w:noProof/>
      </w:rPr>
      <w:drawing>
        <wp:anchor distT="0" distB="0" distL="114300" distR="114300" simplePos="0" relativeHeight="251660288" behindDoc="1" locked="0" layoutInCell="1" allowOverlap="1">
          <wp:simplePos x="0" y="0"/>
          <wp:positionH relativeFrom="column">
            <wp:posOffset>4640580</wp:posOffset>
          </wp:positionH>
          <wp:positionV relativeFrom="paragraph">
            <wp:posOffset>-6350</wp:posOffset>
          </wp:positionV>
          <wp:extent cx="1914525" cy="552450"/>
          <wp:effectExtent l="19050" t="0" r="9525" b="0"/>
          <wp:wrapTight wrapText="bothSides">
            <wp:wrapPolygon edited="0">
              <wp:start x="215" y="0"/>
              <wp:lineTo x="-215" y="3724"/>
              <wp:lineTo x="-215" y="20855"/>
              <wp:lineTo x="9672" y="20855"/>
              <wp:lineTo x="14185" y="20855"/>
              <wp:lineTo x="21063" y="15641"/>
              <wp:lineTo x="21278" y="11917"/>
              <wp:lineTo x="21707" y="6703"/>
              <wp:lineTo x="21707" y="0"/>
              <wp:lineTo x="215"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srcRect/>
                  <a:stretch>
                    <a:fillRect/>
                  </a:stretch>
                </pic:blipFill>
                <pic:spPr bwMode="auto">
                  <a:xfrm>
                    <a:off x="0" y="0"/>
                    <a:ext cx="1914525" cy="552450"/>
                  </a:xfrm>
                  <a:prstGeom prst="rect">
                    <a:avLst/>
                  </a:prstGeom>
                  <a:noFill/>
                </pic:spPr>
              </pic:pic>
            </a:graphicData>
          </a:graphic>
        </wp:anchor>
      </w:drawing>
    </w:r>
    <w:r w:rsidR="0049472F" w:rsidRPr="005E4F1F">
      <w:rPr>
        <w:rStyle w:val="slostrnky"/>
        <w:rFonts w:cs="Arial"/>
        <w:b w:val="0"/>
        <w:kern w:val="24"/>
      </w:rPr>
      <w:fldChar w:fldCharType="begin"/>
    </w:r>
    <w:r w:rsidR="00AA069C" w:rsidRPr="005E4F1F">
      <w:rPr>
        <w:rStyle w:val="slostrnky"/>
        <w:rFonts w:cs="Arial"/>
        <w:b w:val="0"/>
        <w:kern w:val="24"/>
      </w:rPr>
      <w:instrText xml:space="preserve"> PAGE </w:instrText>
    </w:r>
    <w:r w:rsidR="0049472F" w:rsidRPr="005E4F1F">
      <w:rPr>
        <w:rStyle w:val="slostrnky"/>
        <w:rFonts w:cs="Arial"/>
        <w:b w:val="0"/>
        <w:kern w:val="24"/>
      </w:rPr>
      <w:fldChar w:fldCharType="separate"/>
    </w:r>
    <w:r w:rsidR="006917AB">
      <w:rPr>
        <w:rStyle w:val="slostrnky"/>
        <w:rFonts w:cs="Arial"/>
        <w:b w:val="0"/>
        <w:noProof/>
        <w:kern w:val="24"/>
      </w:rPr>
      <w:t>7</w:t>
    </w:r>
    <w:r w:rsidR="0049472F" w:rsidRPr="005E4F1F">
      <w:rPr>
        <w:rStyle w:val="slostrnky"/>
        <w:rFonts w:cs="Arial"/>
        <w:b w:val="0"/>
        <w:kern w:val="24"/>
      </w:rPr>
      <w:fldChar w:fldCharType="end"/>
    </w:r>
    <w:r w:rsidR="00AA069C" w:rsidRPr="005E4F1F">
      <w:rPr>
        <w:rStyle w:val="slostrnky"/>
        <w:rFonts w:cs="Arial"/>
        <w:b w:val="0"/>
        <w:kern w:val="24"/>
      </w:rPr>
      <w:t>/</w:t>
    </w:r>
    <w:r w:rsidR="0049472F" w:rsidRPr="005E4F1F">
      <w:rPr>
        <w:rStyle w:val="slostrnky"/>
        <w:rFonts w:cs="Arial"/>
        <w:b w:val="0"/>
        <w:kern w:val="24"/>
      </w:rPr>
      <w:fldChar w:fldCharType="begin"/>
    </w:r>
    <w:r w:rsidR="00AA069C" w:rsidRPr="005E4F1F">
      <w:rPr>
        <w:rStyle w:val="slostrnky"/>
        <w:rFonts w:cs="Arial"/>
        <w:b w:val="0"/>
        <w:kern w:val="24"/>
      </w:rPr>
      <w:instrText xml:space="preserve"> NUMPAGES </w:instrText>
    </w:r>
    <w:r w:rsidR="0049472F" w:rsidRPr="005E4F1F">
      <w:rPr>
        <w:rStyle w:val="slostrnky"/>
        <w:rFonts w:cs="Arial"/>
        <w:b w:val="0"/>
        <w:kern w:val="24"/>
      </w:rPr>
      <w:fldChar w:fldCharType="separate"/>
    </w:r>
    <w:r w:rsidR="006917AB">
      <w:rPr>
        <w:rStyle w:val="slostrnky"/>
        <w:rFonts w:cs="Arial"/>
        <w:b w:val="0"/>
        <w:noProof/>
        <w:kern w:val="24"/>
      </w:rPr>
      <w:t>13</w:t>
    </w:r>
    <w:r w:rsidR="0049472F" w:rsidRPr="005E4F1F">
      <w:rPr>
        <w:rStyle w:val="slostrnky"/>
        <w:rFonts w:cs="Arial"/>
        <w:b w:val="0"/>
        <w:kern w:val="24"/>
      </w:rPr>
      <w:fldChar w:fldCharType="end"/>
    </w:r>
    <w:r w:rsidR="00AA069C">
      <w:rPr>
        <w:rStyle w:val="slostrnky"/>
        <w:rFonts w:cs="Arial"/>
        <w:b w:val="0"/>
        <w:kern w:val="24"/>
      </w:rPr>
      <w:t xml:space="preserve">    </w:t>
    </w:r>
    <w:r w:rsidR="00AA069C" w:rsidRPr="00FD39A0">
      <w:rPr>
        <w:rStyle w:val="slostrnky"/>
        <w:rFonts w:cs="Arial"/>
        <w:b w:val="0"/>
        <w:kern w:val="24"/>
        <w:sz w:val="16"/>
        <w:szCs w:val="16"/>
      </w:rPr>
      <w:t xml:space="preserve">Smlouva o dílo – </w:t>
    </w:r>
    <w:r w:rsidR="00AA069C" w:rsidRPr="00B91B47">
      <w:rPr>
        <w:rStyle w:val="slostrnky"/>
        <w:rFonts w:asciiTheme="minorHAnsi" w:hAnsiTheme="minorHAnsi" w:cs="Arial"/>
        <w:kern w:val="24"/>
        <w:sz w:val="18"/>
        <w:szCs w:val="18"/>
      </w:rPr>
      <w:t>„</w:t>
    </w:r>
    <w:r w:rsidR="00B91B47" w:rsidRPr="00B91B47">
      <w:rPr>
        <w:rFonts w:asciiTheme="minorHAnsi" w:hAnsiTheme="minorHAnsi" w:cs="Calibri"/>
        <w:b/>
        <w:sz w:val="18"/>
        <w:szCs w:val="18"/>
      </w:rPr>
      <w:t>Chelčického 8 – výměna oken mimo parter domu</w:t>
    </w:r>
    <w:r w:rsidR="00AA069C" w:rsidRPr="00B91B47">
      <w:rPr>
        <w:rFonts w:asciiTheme="minorHAnsi" w:hAnsiTheme="minorHAnsi" w:cs="Calibri"/>
        <w:sz w:val="18"/>
        <w:szCs w:val="18"/>
      </w:rPr>
      <w:t>“</w:t>
    </w:r>
  </w:p>
  <w:p w:rsidR="00AA069C" w:rsidRPr="00A87119" w:rsidRDefault="00AA069C" w:rsidP="00BB4B6F">
    <w:pPr>
      <w:pStyle w:val="Zpat"/>
      <w:tabs>
        <w:tab w:val="clear" w:pos="4536"/>
        <w:tab w:val="clear" w:pos="9072"/>
        <w:tab w:val="left" w:pos="1418"/>
        <w:tab w:val="center" w:pos="14220"/>
      </w:tabs>
      <w:spacing w:line="240" w:lineRule="exact"/>
      <w:rPr>
        <w:kern w:val="24"/>
      </w:rPr>
    </w:pPr>
  </w:p>
  <w:p w:rsidR="00AA069C" w:rsidRPr="00930C1D" w:rsidRDefault="00AA069C" w:rsidP="00BB4B6F">
    <w:pPr>
      <w:pStyle w:val="Zpat"/>
      <w:tabs>
        <w:tab w:val="clear" w:pos="4536"/>
        <w:tab w:val="clear" w:pos="9072"/>
        <w:tab w:val="left" w:pos="540"/>
        <w:tab w:val="left" w:pos="1418"/>
        <w:tab w:val="left" w:pos="1980"/>
        <w:tab w:val="left" w:pos="7620"/>
      </w:tabs>
      <w:spacing w:line="240" w:lineRule="exact"/>
      <w:ind w:hanging="540"/>
      <w:rPr>
        <w:kern w:val="24"/>
      </w:rPr>
    </w:pPr>
  </w:p>
  <w:p w:rsidR="00B82D0E" w:rsidRDefault="00B82D0E"/>
  <w:p w:rsidR="00B82D0E" w:rsidRDefault="00B82D0E" w:rsidP="008A29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F9393C" w:rsidRDefault="00532EE5" w:rsidP="00532EE5">
    <w:pPr>
      <w:pStyle w:val="Zpat"/>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sidRPr="00532EE5">
      <w:rPr>
        <w:rStyle w:val="slostrnky"/>
        <w:rFonts w:cs="Arial"/>
        <w:b w:val="0"/>
        <w:noProof/>
        <w:kern w:val="24"/>
      </w:rPr>
      <w:drawing>
        <wp:anchor distT="0" distB="0" distL="114300" distR="114300" simplePos="0" relativeHeight="251662336" behindDoc="1" locked="0" layoutInCell="1" allowOverlap="1">
          <wp:simplePos x="0" y="0"/>
          <wp:positionH relativeFrom="column">
            <wp:posOffset>4573905</wp:posOffset>
          </wp:positionH>
          <wp:positionV relativeFrom="paragraph">
            <wp:posOffset>-402590</wp:posOffset>
          </wp:positionV>
          <wp:extent cx="1828800" cy="666750"/>
          <wp:effectExtent l="19050" t="0" r="0" b="0"/>
          <wp:wrapTight wrapText="bothSides">
            <wp:wrapPolygon edited="0">
              <wp:start x="225" y="0"/>
              <wp:lineTo x="-225" y="1234"/>
              <wp:lineTo x="-225" y="20983"/>
              <wp:lineTo x="9675" y="20983"/>
              <wp:lineTo x="9450" y="19749"/>
              <wp:lineTo x="9225" y="19749"/>
              <wp:lineTo x="20700" y="15429"/>
              <wp:lineTo x="20700" y="10491"/>
              <wp:lineTo x="19350" y="9874"/>
              <wp:lineTo x="21600" y="8023"/>
              <wp:lineTo x="21600" y="0"/>
              <wp:lineTo x="225"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srcRect/>
                  <a:stretch>
                    <a:fillRect/>
                  </a:stretch>
                </pic:blipFill>
                <pic:spPr bwMode="auto">
                  <a:xfrm>
                    <a:off x="0" y="0"/>
                    <a:ext cx="1828800" cy="666750"/>
                  </a:xfrm>
                  <a:prstGeom prst="rect">
                    <a:avLst/>
                  </a:prstGeom>
                  <a:noFill/>
                </pic:spPr>
              </pic:pic>
            </a:graphicData>
          </a:graphic>
        </wp:anchor>
      </w:drawing>
    </w:r>
    <w:r w:rsidR="0049472F" w:rsidRPr="005E4F1F">
      <w:rPr>
        <w:rStyle w:val="slostrnky"/>
        <w:rFonts w:cs="Arial"/>
        <w:b w:val="0"/>
        <w:kern w:val="24"/>
      </w:rPr>
      <w:fldChar w:fldCharType="begin"/>
    </w:r>
    <w:r w:rsidRPr="005E4F1F">
      <w:rPr>
        <w:rStyle w:val="slostrnky"/>
        <w:rFonts w:cs="Arial"/>
        <w:b w:val="0"/>
        <w:kern w:val="24"/>
      </w:rPr>
      <w:instrText xml:space="preserve"> PAGE </w:instrText>
    </w:r>
    <w:r w:rsidR="0049472F" w:rsidRPr="005E4F1F">
      <w:rPr>
        <w:rStyle w:val="slostrnky"/>
        <w:rFonts w:cs="Arial"/>
        <w:b w:val="0"/>
        <w:kern w:val="24"/>
      </w:rPr>
      <w:fldChar w:fldCharType="separate"/>
    </w:r>
    <w:r w:rsidR="006917AB">
      <w:rPr>
        <w:rStyle w:val="slostrnky"/>
        <w:rFonts w:cs="Arial"/>
        <w:b w:val="0"/>
        <w:noProof/>
        <w:kern w:val="24"/>
      </w:rPr>
      <w:t>1</w:t>
    </w:r>
    <w:r w:rsidR="0049472F" w:rsidRPr="005E4F1F">
      <w:rPr>
        <w:rStyle w:val="slostrnky"/>
        <w:rFonts w:cs="Arial"/>
        <w:b w:val="0"/>
        <w:kern w:val="24"/>
      </w:rPr>
      <w:fldChar w:fldCharType="end"/>
    </w:r>
    <w:r w:rsidRPr="005E4F1F">
      <w:rPr>
        <w:rStyle w:val="slostrnky"/>
        <w:rFonts w:cs="Arial"/>
        <w:b w:val="0"/>
        <w:kern w:val="24"/>
      </w:rPr>
      <w:t>/</w:t>
    </w:r>
    <w:r w:rsidR="0049472F" w:rsidRPr="005E4F1F">
      <w:rPr>
        <w:rStyle w:val="slostrnky"/>
        <w:rFonts w:cs="Arial"/>
        <w:b w:val="0"/>
        <w:kern w:val="24"/>
      </w:rPr>
      <w:fldChar w:fldCharType="begin"/>
    </w:r>
    <w:r w:rsidRPr="005E4F1F">
      <w:rPr>
        <w:rStyle w:val="slostrnky"/>
        <w:rFonts w:cs="Arial"/>
        <w:b w:val="0"/>
        <w:kern w:val="24"/>
      </w:rPr>
      <w:instrText xml:space="preserve"> NUMPAGES </w:instrText>
    </w:r>
    <w:r w:rsidR="0049472F" w:rsidRPr="005E4F1F">
      <w:rPr>
        <w:rStyle w:val="slostrnky"/>
        <w:rFonts w:cs="Arial"/>
        <w:b w:val="0"/>
        <w:kern w:val="24"/>
      </w:rPr>
      <w:fldChar w:fldCharType="separate"/>
    </w:r>
    <w:r w:rsidR="006917AB">
      <w:rPr>
        <w:rStyle w:val="slostrnky"/>
        <w:rFonts w:cs="Arial"/>
        <w:b w:val="0"/>
        <w:noProof/>
        <w:kern w:val="24"/>
      </w:rPr>
      <w:t>1</w:t>
    </w:r>
    <w:r w:rsidR="0049472F" w:rsidRPr="005E4F1F">
      <w:rPr>
        <w:rStyle w:val="slostrnky"/>
        <w:rFonts w:cs="Arial"/>
        <w:b w:val="0"/>
        <w:kern w:val="24"/>
      </w:rPr>
      <w:fldChar w:fldCharType="end"/>
    </w:r>
    <w:r>
      <w:rPr>
        <w:rStyle w:val="slostrnky"/>
        <w:rFonts w:cs="Arial"/>
        <w:b w:val="0"/>
        <w:kern w:val="24"/>
      </w:rPr>
      <w:t xml:space="preserve">     </w:t>
    </w:r>
    <w:r>
      <w:rPr>
        <w:rStyle w:val="slostrnky"/>
        <w:rFonts w:cs="Arial"/>
        <w:b w:val="0"/>
        <w:kern w:val="24"/>
        <w:sz w:val="16"/>
        <w:szCs w:val="16"/>
      </w:rPr>
      <w:t>Smlouva o dílo</w:t>
    </w:r>
    <w:r>
      <w:rPr>
        <w:rStyle w:val="slostrnky"/>
        <w:rFonts w:cs="Arial"/>
        <w:b w:val="0"/>
        <w:kern w:val="24"/>
      </w:rPr>
      <w:t xml:space="preserve"> </w:t>
    </w:r>
    <w:r>
      <w:rPr>
        <w:rStyle w:val="slostrnky"/>
        <w:rFonts w:cs="Arial"/>
        <w:b w:val="0"/>
        <w:kern w:val="24"/>
        <w:sz w:val="16"/>
        <w:szCs w:val="16"/>
      </w:rPr>
      <w:t xml:space="preserve">– </w:t>
    </w:r>
    <w:r w:rsidRPr="00B91B47">
      <w:rPr>
        <w:rStyle w:val="slostrnky"/>
        <w:rFonts w:ascii="Calibri" w:hAnsi="Calibri" w:cs="Arial"/>
        <w:kern w:val="24"/>
        <w:sz w:val="18"/>
        <w:szCs w:val="18"/>
      </w:rPr>
      <w:t>„</w:t>
    </w:r>
    <w:r w:rsidR="00B91B47" w:rsidRPr="00B91B47">
      <w:rPr>
        <w:rFonts w:asciiTheme="minorHAnsi" w:hAnsiTheme="minorHAnsi" w:cs="Calibri"/>
        <w:b/>
        <w:sz w:val="18"/>
        <w:szCs w:val="18"/>
      </w:rPr>
      <w:t>Chelčického 8 – výměna oken mimo parter domu</w:t>
    </w:r>
    <w:r w:rsidRPr="00B91B47">
      <w:rPr>
        <w:rFonts w:ascii="Calibri" w:hAnsi="Calibri" w:cs="Calibri"/>
        <w:sz w:val="18"/>
        <w:szCs w:val="18"/>
      </w:rPr>
      <w:t>“</w:t>
    </w:r>
  </w:p>
  <w:p w:rsidR="00532EE5" w:rsidRDefault="00532E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AA" w:rsidRDefault="00BE06AA">
      <w:r>
        <w:separator/>
      </w:r>
    </w:p>
    <w:p w:rsidR="00BE06AA" w:rsidRDefault="00BE06AA"/>
    <w:p w:rsidR="00BE06AA" w:rsidRDefault="00BE06AA" w:rsidP="003A4FAD"/>
    <w:p w:rsidR="00BE06AA" w:rsidRDefault="00BE06AA"/>
    <w:p w:rsidR="00BE06AA" w:rsidRDefault="00BE06AA"/>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p w:rsidR="00BE06AA" w:rsidRDefault="00BE06AA"/>
    <w:p w:rsidR="00BE06AA" w:rsidRDefault="00BE06AA"/>
    <w:p w:rsidR="00BE06AA" w:rsidRDefault="00BE06AA" w:rsidP="00F75207"/>
    <w:p w:rsidR="00BE06AA" w:rsidRDefault="00BE06AA" w:rsidP="00F75207"/>
    <w:p w:rsidR="00BE06AA" w:rsidRDefault="00BE06AA"/>
    <w:p w:rsidR="00BE06AA" w:rsidRDefault="00BE06AA"/>
    <w:p w:rsidR="00BE06AA" w:rsidRDefault="00BE06AA"/>
    <w:p w:rsidR="00BE06AA" w:rsidRDefault="00BE06AA" w:rsidP="008A2932"/>
  </w:footnote>
  <w:footnote w:type="continuationSeparator" w:id="0">
    <w:p w:rsidR="00BE06AA" w:rsidRDefault="00BE06AA">
      <w:r>
        <w:continuationSeparator/>
      </w:r>
    </w:p>
    <w:p w:rsidR="00BE06AA" w:rsidRDefault="00BE06AA"/>
    <w:p w:rsidR="00BE06AA" w:rsidRDefault="00BE06AA" w:rsidP="003A4FAD"/>
    <w:p w:rsidR="00BE06AA" w:rsidRDefault="00BE06AA"/>
    <w:p w:rsidR="00BE06AA" w:rsidRDefault="00BE06AA"/>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rsidP="00911049"/>
    <w:p w:rsidR="00BE06AA" w:rsidRDefault="00BE06AA"/>
    <w:p w:rsidR="00BE06AA" w:rsidRDefault="00BE06AA"/>
    <w:p w:rsidR="00BE06AA" w:rsidRDefault="00BE06AA"/>
    <w:p w:rsidR="00BE06AA" w:rsidRDefault="00BE06AA" w:rsidP="00F75207"/>
    <w:p w:rsidR="00BE06AA" w:rsidRDefault="00BE06AA" w:rsidP="00F75207"/>
    <w:p w:rsidR="00BE06AA" w:rsidRDefault="00BE06AA"/>
    <w:p w:rsidR="00BE06AA" w:rsidRDefault="00BE06AA"/>
    <w:p w:rsidR="00BE06AA" w:rsidRDefault="00BE06AA"/>
    <w:p w:rsidR="00BE06AA" w:rsidRDefault="00BE06AA" w:rsidP="008A29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BB4B6F"/>
  <w:p w:rsidR="00AA069C" w:rsidRDefault="00AA069C" w:rsidP="003A4FAD"/>
  <w:p w:rsidR="00AA069C" w:rsidRDefault="00AA069C" w:rsidP="003A4FAD"/>
  <w:p w:rsidR="00AA069C" w:rsidRDefault="00AA069C" w:rsidP="00103D31"/>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911049"/>
  <w:p w:rsidR="00AA069C" w:rsidRDefault="00AA069C" w:rsidP="00C338D6"/>
  <w:p w:rsidR="00AA069C" w:rsidRDefault="00AA069C"/>
  <w:p w:rsidR="00AA069C" w:rsidRDefault="00AA069C" w:rsidP="00F75207"/>
  <w:p w:rsidR="00AA069C" w:rsidRDefault="00AA069C" w:rsidP="00F75207"/>
  <w:p w:rsidR="00AA069C" w:rsidRDefault="00AA069C"/>
  <w:p w:rsidR="00AA069C" w:rsidRDefault="00AA069C"/>
  <w:p w:rsidR="00B82D0E" w:rsidRDefault="00B82D0E"/>
  <w:p w:rsidR="00B82D0E" w:rsidRDefault="00B82D0E" w:rsidP="008A29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C" w:rsidRDefault="00AA069C" w:rsidP="00BB4B6F">
    <w:pPr>
      <w:pStyle w:val="Zhlav"/>
    </w:pPr>
    <w:r>
      <w:t>Statutární město Ostrava</w:t>
    </w:r>
    <w:r>
      <w:tab/>
      <w:t xml:space="preserve">                                                                                                                       </w:t>
    </w:r>
    <w:r w:rsidRPr="0054037B">
      <w:rPr>
        <w:b/>
      </w:rPr>
      <w:t>Smlouva</w:t>
    </w:r>
  </w:p>
  <w:p w:rsidR="00AA069C" w:rsidRPr="0054037B" w:rsidRDefault="00AA069C"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24368F">
      <w:rPr>
        <w:b/>
      </w:rPr>
      <w:t>4</w:t>
    </w:r>
    <w:r w:rsidRPr="0054037B">
      <w:rPr>
        <w:b/>
      </w:rPr>
      <w:t>/OIMH</w:t>
    </w:r>
    <w:proofErr w:type="gramEnd"/>
  </w:p>
  <w:p w:rsidR="00AA069C" w:rsidRDefault="00AA069C">
    <w:pPr>
      <w:pStyle w:val="Zhlav"/>
    </w:pPr>
    <w:r>
      <w:rPr>
        <w:b/>
      </w:rPr>
      <w:t>ú</w:t>
    </w:r>
    <w:r w:rsidRPr="0054037B">
      <w:rPr>
        <w:b/>
      </w:rPr>
      <w:t>řad městského obvodu</w:t>
    </w:r>
  </w:p>
  <w:p w:rsidR="00AA069C" w:rsidRDefault="00AA069C"/>
  <w:p w:rsidR="00B82D0E" w:rsidRDefault="00B82D0E"/>
  <w:p w:rsidR="00B82D0E" w:rsidRDefault="00B82D0E" w:rsidP="008A293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5" w:rsidRPr="00CF26AA" w:rsidRDefault="00532EE5" w:rsidP="00532EE5">
    <w:pPr>
      <w:pStyle w:val="Zhlav"/>
      <w:rPr>
        <w:rFonts w:ascii="Arial Black" w:hAnsi="Arial Black"/>
        <w:sz w:val="40"/>
        <w:szCs w:val="40"/>
      </w:rPr>
    </w:pPr>
    <w:r>
      <w:t xml:space="preserve">Statutární město </w:t>
    </w:r>
    <w:proofErr w:type="gramStart"/>
    <w:r>
      <w:t xml:space="preserve">Ostrava                                                 </w:t>
    </w:r>
    <w:r>
      <w:rPr>
        <w:sz w:val="40"/>
        <w:szCs w:val="40"/>
      </w:rPr>
      <w:t xml:space="preserve">                           </w:t>
    </w:r>
    <w:r w:rsidRPr="00B4491D">
      <w:rPr>
        <w:rFonts w:cs="Arial"/>
        <w:b/>
        <w:color w:val="33CCCC"/>
        <w:sz w:val="40"/>
        <w:szCs w:val="40"/>
      </w:rPr>
      <w:t>Smlouva</w:t>
    </w:r>
    <w:proofErr w:type="gramEnd"/>
  </w:p>
  <w:p w:rsidR="00532EE5" w:rsidRPr="0054037B" w:rsidRDefault="00532EE5" w:rsidP="00532EE5">
    <w:pPr>
      <w:pStyle w:val="Zhlav"/>
      <w:rPr>
        <w:b/>
      </w:rPr>
    </w:pPr>
    <w:r>
      <w:rPr>
        <w:b/>
      </w:rPr>
      <w:t>m</w:t>
    </w:r>
    <w:r w:rsidRPr="0054037B">
      <w:rPr>
        <w:b/>
      </w:rPr>
      <w:t>ěstský obvod Moravská Ostrava a Přívoz</w:t>
    </w:r>
  </w:p>
  <w:p w:rsidR="00532EE5" w:rsidRPr="0054037B" w:rsidRDefault="00532EE5" w:rsidP="00532EE5">
    <w:pPr>
      <w:pStyle w:val="Zhlav"/>
      <w:rPr>
        <w:b/>
      </w:rPr>
    </w:pPr>
    <w:r>
      <w:rPr>
        <w:b/>
      </w:rPr>
      <w:t>ú</w:t>
    </w:r>
    <w:r w:rsidRPr="0054037B">
      <w:rPr>
        <w:b/>
      </w:rPr>
      <w:t>řad městského obvodu</w:t>
    </w:r>
  </w:p>
  <w:p w:rsidR="00532EE5" w:rsidRDefault="00532E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0">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2">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3">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6">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3"/>
  </w:num>
  <w:num w:numId="2">
    <w:abstractNumId w:val="8"/>
  </w:num>
  <w:num w:numId="3">
    <w:abstractNumId w:val="7"/>
  </w:num>
  <w:num w:numId="4">
    <w:abstractNumId w:val="0"/>
  </w:num>
  <w:num w:numId="5">
    <w:abstractNumId w:val="5"/>
  </w:num>
  <w:num w:numId="6">
    <w:abstractNumId w:val="1"/>
  </w:num>
  <w:num w:numId="7">
    <w:abstractNumId w:val="12"/>
  </w:num>
  <w:num w:numId="8">
    <w:abstractNumId w:val="16"/>
  </w:num>
  <w:num w:numId="9">
    <w:abstractNumId w:val="10"/>
  </w:num>
  <w:num w:numId="10">
    <w:abstractNumId w:val="11"/>
  </w:num>
  <w:num w:numId="11">
    <w:abstractNumId w:val="3"/>
  </w:num>
  <w:num w:numId="12">
    <w:abstractNumId w:val="14"/>
  </w:num>
  <w:num w:numId="13">
    <w:abstractNumId w:val="2"/>
  </w:num>
  <w:num w:numId="14">
    <w:abstractNumId w:val="15"/>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B6F"/>
    <w:rsid w:val="0000125D"/>
    <w:rsid w:val="00010C60"/>
    <w:rsid w:val="0003736D"/>
    <w:rsid w:val="00040990"/>
    <w:rsid w:val="0004541F"/>
    <w:rsid w:val="00045D2F"/>
    <w:rsid w:val="00047368"/>
    <w:rsid w:val="00055F36"/>
    <w:rsid w:val="00071B3B"/>
    <w:rsid w:val="00073931"/>
    <w:rsid w:val="0007645A"/>
    <w:rsid w:val="00090196"/>
    <w:rsid w:val="0009194B"/>
    <w:rsid w:val="000A3E0D"/>
    <w:rsid w:val="000A7A04"/>
    <w:rsid w:val="000B734E"/>
    <w:rsid w:val="000C6BC6"/>
    <w:rsid w:val="000C7C5D"/>
    <w:rsid w:val="000D11ED"/>
    <w:rsid w:val="000D369F"/>
    <w:rsid w:val="000D786C"/>
    <w:rsid w:val="000E2B10"/>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37A7"/>
    <w:rsid w:val="001D6535"/>
    <w:rsid w:val="001E3796"/>
    <w:rsid w:val="001E4469"/>
    <w:rsid w:val="001E4784"/>
    <w:rsid w:val="001E65FD"/>
    <w:rsid w:val="001F1ABC"/>
    <w:rsid w:val="001F4ED0"/>
    <w:rsid w:val="001F5AE6"/>
    <w:rsid w:val="00201773"/>
    <w:rsid w:val="00203AE4"/>
    <w:rsid w:val="00204D24"/>
    <w:rsid w:val="002176B4"/>
    <w:rsid w:val="00217E3F"/>
    <w:rsid w:val="00223267"/>
    <w:rsid w:val="002242B5"/>
    <w:rsid w:val="002331B4"/>
    <w:rsid w:val="0024092D"/>
    <w:rsid w:val="0024368F"/>
    <w:rsid w:val="00244010"/>
    <w:rsid w:val="00245EA7"/>
    <w:rsid w:val="002521A4"/>
    <w:rsid w:val="002579F8"/>
    <w:rsid w:val="00257FA2"/>
    <w:rsid w:val="00264FF6"/>
    <w:rsid w:val="002763AB"/>
    <w:rsid w:val="0028222F"/>
    <w:rsid w:val="0029739F"/>
    <w:rsid w:val="002B0E07"/>
    <w:rsid w:val="002B5D01"/>
    <w:rsid w:val="002B7396"/>
    <w:rsid w:val="002C5E2C"/>
    <w:rsid w:val="002D5C79"/>
    <w:rsid w:val="002E73B1"/>
    <w:rsid w:val="002E7AF7"/>
    <w:rsid w:val="002F6C49"/>
    <w:rsid w:val="00314676"/>
    <w:rsid w:val="0032061D"/>
    <w:rsid w:val="0032235B"/>
    <w:rsid w:val="00322710"/>
    <w:rsid w:val="0032545E"/>
    <w:rsid w:val="00332E05"/>
    <w:rsid w:val="00342BC9"/>
    <w:rsid w:val="003544C2"/>
    <w:rsid w:val="00365F25"/>
    <w:rsid w:val="00370E4E"/>
    <w:rsid w:val="00373C15"/>
    <w:rsid w:val="003743E5"/>
    <w:rsid w:val="0039016C"/>
    <w:rsid w:val="00394942"/>
    <w:rsid w:val="0039610C"/>
    <w:rsid w:val="003A4FAD"/>
    <w:rsid w:val="003B3504"/>
    <w:rsid w:val="003B707B"/>
    <w:rsid w:val="003C7CEF"/>
    <w:rsid w:val="003D0908"/>
    <w:rsid w:val="003F1973"/>
    <w:rsid w:val="003F6CF1"/>
    <w:rsid w:val="00404A39"/>
    <w:rsid w:val="00417381"/>
    <w:rsid w:val="00430E95"/>
    <w:rsid w:val="00435E65"/>
    <w:rsid w:val="00436BE7"/>
    <w:rsid w:val="0044079E"/>
    <w:rsid w:val="00447A2C"/>
    <w:rsid w:val="0045059A"/>
    <w:rsid w:val="004511A2"/>
    <w:rsid w:val="004522ED"/>
    <w:rsid w:val="00453DFF"/>
    <w:rsid w:val="00454118"/>
    <w:rsid w:val="00466ED2"/>
    <w:rsid w:val="00490B8D"/>
    <w:rsid w:val="0049472F"/>
    <w:rsid w:val="004A3318"/>
    <w:rsid w:val="004C0CD4"/>
    <w:rsid w:val="004C2B74"/>
    <w:rsid w:val="0050650A"/>
    <w:rsid w:val="00510ADF"/>
    <w:rsid w:val="005125F4"/>
    <w:rsid w:val="00512F28"/>
    <w:rsid w:val="00517EEF"/>
    <w:rsid w:val="00524D1F"/>
    <w:rsid w:val="00532EE5"/>
    <w:rsid w:val="0053372F"/>
    <w:rsid w:val="0053436E"/>
    <w:rsid w:val="0054037B"/>
    <w:rsid w:val="005442F6"/>
    <w:rsid w:val="00563633"/>
    <w:rsid w:val="00584D32"/>
    <w:rsid w:val="005863A6"/>
    <w:rsid w:val="005910DA"/>
    <w:rsid w:val="005949A1"/>
    <w:rsid w:val="005A6D47"/>
    <w:rsid w:val="005A74D5"/>
    <w:rsid w:val="005B0D14"/>
    <w:rsid w:val="005B1131"/>
    <w:rsid w:val="005B369B"/>
    <w:rsid w:val="005B3B46"/>
    <w:rsid w:val="005C7661"/>
    <w:rsid w:val="005C771A"/>
    <w:rsid w:val="005E3E7C"/>
    <w:rsid w:val="005E4788"/>
    <w:rsid w:val="005E4F1F"/>
    <w:rsid w:val="0060506E"/>
    <w:rsid w:val="00620060"/>
    <w:rsid w:val="006417ED"/>
    <w:rsid w:val="0064542D"/>
    <w:rsid w:val="006550B4"/>
    <w:rsid w:val="00655D12"/>
    <w:rsid w:val="00674E25"/>
    <w:rsid w:val="00680696"/>
    <w:rsid w:val="006812B6"/>
    <w:rsid w:val="00686803"/>
    <w:rsid w:val="006917AB"/>
    <w:rsid w:val="00696B58"/>
    <w:rsid w:val="00697C9A"/>
    <w:rsid w:val="006B3E28"/>
    <w:rsid w:val="006C2050"/>
    <w:rsid w:val="006E27A6"/>
    <w:rsid w:val="006E71AE"/>
    <w:rsid w:val="006F3C1C"/>
    <w:rsid w:val="006F6472"/>
    <w:rsid w:val="00700833"/>
    <w:rsid w:val="00703EC3"/>
    <w:rsid w:val="00733AD1"/>
    <w:rsid w:val="00741C90"/>
    <w:rsid w:val="00744D38"/>
    <w:rsid w:val="00745596"/>
    <w:rsid w:val="007510FF"/>
    <w:rsid w:val="00764C4B"/>
    <w:rsid w:val="007679E5"/>
    <w:rsid w:val="007825C8"/>
    <w:rsid w:val="00784465"/>
    <w:rsid w:val="00793F83"/>
    <w:rsid w:val="007A1319"/>
    <w:rsid w:val="007A27E3"/>
    <w:rsid w:val="007A45E6"/>
    <w:rsid w:val="007A666E"/>
    <w:rsid w:val="007D13E6"/>
    <w:rsid w:val="007D33EA"/>
    <w:rsid w:val="007D47B3"/>
    <w:rsid w:val="007E33AE"/>
    <w:rsid w:val="007E782C"/>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2932"/>
    <w:rsid w:val="008A70C8"/>
    <w:rsid w:val="008C289A"/>
    <w:rsid w:val="008C39E8"/>
    <w:rsid w:val="008C7199"/>
    <w:rsid w:val="008E2DF5"/>
    <w:rsid w:val="008E58A9"/>
    <w:rsid w:val="008E7E8A"/>
    <w:rsid w:val="008F2DDE"/>
    <w:rsid w:val="00902B99"/>
    <w:rsid w:val="00910878"/>
    <w:rsid w:val="00911049"/>
    <w:rsid w:val="00912CDF"/>
    <w:rsid w:val="00930C1D"/>
    <w:rsid w:val="00965246"/>
    <w:rsid w:val="00970523"/>
    <w:rsid w:val="009733E0"/>
    <w:rsid w:val="00974FC6"/>
    <w:rsid w:val="00982AEE"/>
    <w:rsid w:val="00982CCD"/>
    <w:rsid w:val="00996A38"/>
    <w:rsid w:val="009A282C"/>
    <w:rsid w:val="009A3E9A"/>
    <w:rsid w:val="009B7139"/>
    <w:rsid w:val="009B73BE"/>
    <w:rsid w:val="009C1585"/>
    <w:rsid w:val="009C209C"/>
    <w:rsid w:val="009D514B"/>
    <w:rsid w:val="009D5821"/>
    <w:rsid w:val="009D6DDB"/>
    <w:rsid w:val="009E37CA"/>
    <w:rsid w:val="009F00AD"/>
    <w:rsid w:val="009F0969"/>
    <w:rsid w:val="009F2140"/>
    <w:rsid w:val="009F55DC"/>
    <w:rsid w:val="00A07F1F"/>
    <w:rsid w:val="00A1411A"/>
    <w:rsid w:val="00A533BC"/>
    <w:rsid w:val="00A87119"/>
    <w:rsid w:val="00A92576"/>
    <w:rsid w:val="00A92C11"/>
    <w:rsid w:val="00A95D7F"/>
    <w:rsid w:val="00A9670A"/>
    <w:rsid w:val="00A97D2D"/>
    <w:rsid w:val="00AA069C"/>
    <w:rsid w:val="00AA7802"/>
    <w:rsid w:val="00AB0217"/>
    <w:rsid w:val="00AB2848"/>
    <w:rsid w:val="00AE0E46"/>
    <w:rsid w:val="00AF773B"/>
    <w:rsid w:val="00B03856"/>
    <w:rsid w:val="00B11AE2"/>
    <w:rsid w:val="00B153D0"/>
    <w:rsid w:val="00B205DE"/>
    <w:rsid w:val="00B30912"/>
    <w:rsid w:val="00B36B16"/>
    <w:rsid w:val="00B434C6"/>
    <w:rsid w:val="00B4491D"/>
    <w:rsid w:val="00B642D4"/>
    <w:rsid w:val="00B75F8A"/>
    <w:rsid w:val="00B76CB7"/>
    <w:rsid w:val="00B8128A"/>
    <w:rsid w:val="00B82D0E"/>
    <w:rsid w:val="00B91007"/>
    <w:rsid w:val="00B91B47"/>
    <w:rsid w:val="00B92310"/>
    <w:rsid w:val="00BA3E67"/>
    <w:rsid w:val="00BB4B6F"/>
    <w:rsid w:val="00BD6667"/>
    <w:rsid w:val="00BD6880"/>
    <w:rsid w:val="00BE06AA"/>
    <w:rsid w:val="00BE45C7"/>
    <w:rsid w:val="00C00B86"/>
    <w:rsid w:val="00C046A4"/>
    <w:rsid w:val="00C05F21"/>
    <w:rsid w:val="00C0770C"/>
    <w:rsid w:val="00C1211E"/>
    <w:rsid w:val="00C1342E"/>
    <w:rsid w:val="00C14923"/>
    <w:rsid w:val="00C21693"/>
    <w:rsid w:val="00C26C76"/>
    <w:rsid w:val="00C333AE"/>
    <w:rsid w:val="00C338D6"/>
    <w:rsid w:val="00C558E7"/>
    <w:rsid w:val="00C55BE7"/>
    <w:rsid w:val="00C6398D"/>
    <w:rsid w:val="00C7060D"/>
    <w:rsid w:val="00C75797"/>
    <w:rsid w:val="00C76C29"/>
    <w:rsid w:val="00C8292F"/>
    <w:rsid w:val="00C8696E"/>
    <w:rsid w:val="00C87695"/>
    <w:rsid w:val="00CA797A"/>
    <w:rsid w:val="00CB0A23"/>
    <w:rsid w:val="00CB3A8B"/>
    <w:rsid w:val="00CB513F"/>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77231"/>
    <w:rsid w:val="00D86D0A"/>
    <w:rsid w:val="00DA3B74"/>
    <w:rsid w:val="00DB7CD3"/>
    <w:rsid w:val="00DC5AFF"/>
    <w:rsid w:val="00DD102B"/>
    <w:rsid w:val="00DD265B"/>
    <w:rsid w:val="00DE393D"/>
    <w:rsid w:val="00DE5AB5"/>
    <w:rsid w:val="00DF5334"/>
    <w:rsid w:val="00E01507"/>
    <w:rsid w:val="00E01C24"/>
    <w:rsid w:val="00E15500"/>
    <w:rsid w:val="00E177B8"/>
    <w:rsid w:val="00E26501"/>
    <w:rsid w:val="00E36A3D"/>
    <w:rsid w:val="00E403DF"/>
    <w:rsid w:val="00E44D4B"/>
    <w:rsid w:val="00E509C5"/>
    <w:rsid w:val="00E50D7F"/>
    <w:rsid w:val="00E54557"/>
    <w:rsid w:val="00E557CC"/>
    <w:rsid w:val="00E56A15"/>
    <w:rsid w:val="00E67B94"/>
    <w:rsid w:val="00E74A29"/>
    <w:rsid w:val="00E817F1"/>
    <w:rsid w:val="00E8375C"/>
    <w:rsid w:val="00E85266"/>
    <w:rsid w:val="00E94EC9"/>
    <w:rsid w:val="00EA0D2B"/>
    <w:rsid w:val="00EA17F5"/>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6D82"/>
    <w:rsid w:val="00F50AA1"/>
    <w:rsid w:val="00F574E8"/>
    <w:rsid w:val="00F619FD"/>
    <w:rsid w:val="00F75207"/>
    <w:rsid w:val="00F81B0A"/>
    <w:rsid w:val="00F83D4A"/>
    <w:rsid w:val="00F87054"/>
    <w:rsid w:val="00F9393C"/>
    <w:rsid w:val="00FA509A"/>
    <w:rsid w:val="00FA6412"/>
    <w:rsid w:val="00FC1A91"/>
    <w:rsid w:val="00FC46EC"/>
    <w:rsid w:val="00FD0249"/>
    <w:rsid w:val="00FD1517"/>
    <w:rsid w:val="00FD297D"/>
    <w:rsid w:val="00FD2D89"/>
    <w:rsid w:val="00FD39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basedOn w:val="Standardnpsmoodstavce"/>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basedOn w:val="Standardnpsmoodstavce"/>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basedOn w:val="Standardnpsmoodstavce"/>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basedOn w:val="Standardnpsmoodstavce"/>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basedOn w:val="Standardnpsmoodstav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basedOn w:val="Standardnpsmoodstavce"/>
    <w:uiPriority w:val="99"/>
    <w:qFormat/>
    <w:locked/>
    <w:rsid w:val="00EA17F5"/>
    <w:rPr>
      <w:rFonts w:cs="Times New Roman"/>
      <w:b/>
      <w:bCs/>
    </w:rPr>
  </w:style>
  <w:style w:type="paragraph" w:styleId="Textkomente">
    <w:name w:val="annotation text"/>
    <w:basedOn w:val="Normln"/>
    <w:link w:val="TextkomenteChar"/>
    <w:uiPriority w:val="99"/>
    <w:semiHidden/>
    <w:unhideWhenUsed/>
    <w:rsid w:val="008A2932"/>
    <w:rPr>
      <w:sz w:val="20"/>
    </w:rPr>
  </w:style>
  <w:style w:type="character" w:customStyle="1" w:styleId="TextkomenteChar">
    <w:name w:val="Text komentáře Char"/>
    <w:basedOn w:val="Standardnpsmoodstavce"/>
    <w:link w:val="Textkomente"/>
    <w:uiPriority w:val="99"/>
    <w:semiHidden/>
    <w:rsid w:val="008A2932"/>
    <w:rPr>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basedOn w:val="TextkomenteChar"/>
    <w:link w:val="Pedmtkomente"/>
    <w:uiPriority w:val="99"/>
    <w:semiHidden/>
    <w:rsid w:val="008A2932"/>
    <w:rPr>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51259">
      <w:marLeft w:val="0"/>
      <w:marRight w:val="0"/>
      <w:marTop w:val="0"/>
      <w:marBottom w:val="0"/>
      <w:divBdr>
        <w:top w:val="none" w:sz="0" w:space="0" w:color="auto"/>
        <w:left w:val="none" w:sz="0" w:space="0" w:color="auto"/>
        <w:bottom w:val="none" w:sz="0" w:space="0" w:color="auto"/>
        <w:right w:val="none" w:sz="0" w:space="0" w:color="auto"/>
      </w:divBdr>
      <w:divsChild>
        <w:div w:id="1566451257">
          <w:marLeft w:val="0"/>
          <w:marRight w:val="0"/>
          <w:marTop w:val="0"/>
          <w:marBottom w:val="0"/>
          <w:divBdr>
            <w:top w:val="none" w:sz="0" w:space="0" w:color="auto"/>
            <w:left w:val="none" w:sz="0" w:space="0" w:color="auto"/>
            <w:bottom w:val="none" w:sz="0" w:space="0" w:color="auto"/>
            <w:right w:val="none" w:sz="0" w:space="0" w:color="auto"/>
          </w:divBdr>
          <w:divsChild>
            <w:div w:id="1566451258">
              <w:marLeft w:val="0"/>
              <w:marRight w:val="0"/>
              <w:marTop w:val="0"/>
              <w:marBottom w:val="0"/>
              <w:divBdr>
                <w:top w:val="none" w:sz="0" w:space="0" w:color="auto"/>
                <w:left w:val="none" w:sz="0" w:space="0" w:color="auto"/>
                <w:bottom w:val="none" w:sz="0" w:space="0" w:color="auto"/>
                <w:right w:val="none" w:sz="0" w:space="0" w:color="auto"/>
              </w:divBdr>
              <w:divsChild>
                <w:div w:id="1566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5285</Words>
  <Characters>31185</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"Mgr. Michal Nosek" &lt;nosek@ak-nosek.cz&gt;</dc:creator>
  <cp:lastModifiedBy>Geisler Jiří</cp:lastModifiedBy>
  <cp:revision>4</cp:revision>
  <cp:lastPrinted>2013-09-25T08:48:00Z</cp:lastPrinted>
  <dcterms:created xsi:type="dcterms:W3CDTF">2014-02-17T11:07:00Z</dcterms:created>
  <dcterms:modified xsi:type="dcterms:W3CDTF">2014-02-20T07:40:00Z</dcterms:modified>
</cp:coreProperties>
</file>