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64" w:rsidRDefault="00637533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225">
        <w:rPr>
          <w:rFonts w:ascii="Times New Roman" w:hAnsi="Times New Roman" w:cs="Times New Roman"/>
          <w:b/>
          <w:sz w:val="24"/>
          <w:szCs w:val="24"/>
        </w:rPr>
        <w:t>P</w:t>
      </w:r>
      <w:r w:rsidR="005A55BF" w:rsidRPr="00266225">
        <w:rPr>
          <w:rFonts w:ascii="Times New Roman" w:hAnsi="Times New Roman" w:cs="Times New Roman"/>
          <w:b/>
          <w:sz w:val="24"/>
          <w:szCs w:val="24"/>
        </w:rPr>
        <w:t>ožadavek na zpracování projektov</w:t>
      </w:r>
      <w:r w:rsidR="00952C64">
        <w:rPr>
          <w:rFonts w:ascii="Times New Roman" w:hAnsi="Times New Roman" w:cs="Times New Roman"/>
          <w:b/>
          <w:sz w:val="24"/>
          <w:szCs w:val="24"/>
        </w:rPr>
        <w:t>ých</w:t>
      </w:r>
      <w:r w:rsidR="005A55BF" w:rsidRPr="00266225">
        <w:rPr>
          <w:rFonts w:ascii="Times New Roman" w:hAnsi="Times New Roman" w:cs="Times New Roman"/>
          <w:b/>
          <w:sz w:val="24"/>
          <w:szCs w:val="24"/>
        </w:rPr>
        <w:t xml:space="preserve"> dokumentac</w:t>
      </w:r>
      <w:r w:rsidR="00952C64">
        <w:rPr>
          <w:rFonts w:ascii="Times New Roman" w:hAnsi="Times New Roman" w:cs="Times New Roman"/>
          <w:b/>
          <w:sz w:val="24"/>
          <w:szCs w:val="24"/>
        </w:rPr>
        <w:t>í</w:t>
      </w:r>
      <w:r w:rsidR="005A55BF" w:rsidRPr="002662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6E9" w:rsidRPr="00266225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952C64">
        <w:rPr>
          <w:rFonts w:ascii="Times New Roman" w:hAnsi="Times New Roman" w:cs="Times New Roman"/>
          <w:b/>
          <w:sz w:val="24"/>
          <w:szCs w:val="24"/>
        </w:rPr>
        <w:t>stavební úpravy</w:t>
      </w:r>
      <w:r w:rsidR="0071417A">
        <w:rPr>
          <w:rFonts w:ascii="Times New Roman" w:hAnsi="Times New Roman" w:cs="Times New Roman"/>
          <w:b/>
          <w:sz w:val="24"/>
          <w:szCs w:val="24"/>
        </w:rPr>
        <w:t xml:space="preserve"> ZŠ</w:t>
      </w:r>
      <w:r w:rsidR="00952C64">
        <w:rPr>
          <w:rFonts w:ascii="Times New Roman" w:hAnsi="Times New Roman" w:cs="Times New Roman"/>
          <w:b/>
          <w:sz w:val="24"/>
          <w:szCs w:val="24"/>
        </w:rPr>
        <w:t>, které budou realizovány v rámci projektu z IROP</w:t>
      </w:r>
      <w:r w:rsidR="001869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01DD" w:rsidRDefault="002F01DD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6995" w:rsidRDefault="00176995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6995" w:rsidRDefault="00176995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1FE">
        <w:rPr>
          <w:rFonts w:ascii="Times New Roman" w:hAnsi="Times New Roman" w:cs="Times New Roman"/>
          <w:b/>
          <w:sz w:val="24"/>
          <w:szCs w:val="24"/>
        </w:rPr>
        <w:t xml:space="preserve">Základní škola </w:t>
      </w:r>
      <w:r w:rsidR="00056B71">
        <w:rPr>
          <w:rFonts w:ascii="Times New Roman" w:hAnsi="Times New Roman" w:cs="Times New Roman"/>
          <w:b/>
          <w:sz w:val="24"/>
          <w:szCs w:val="24"/>
        </w:rPr>
        <w:t xml:space="preserve">a mateřská škola </w:t>
      </w:r>
      <w:r w:rsidRPr="001341FE">
        <w:rPr>
          <w:rFonts w:ascii="Times New Roman" w:hAnsi="Times New Roman" w:cs="Times New Roman"/>
          <w:b/>
          <w:sz w:val="24"/>
          <w:szCs w:val="24"/>
        </w:rPr>
        <w:t>Ostrava, Ostrčilova 10, PO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56B71" w:rsidRDefault="00056B71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6B71" w:rsidRDefault="00056B71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Základní škola mateřská škola Ostrava, Ostrčilova 10, PO se nachází na parcele č. 1013/2 a 1013/4</w:t>
      </w:r>
      <w:r w:rsidR="000C7016">
        <w:rPr>
          <w:rFonts w:ascii="Times New Roman" w:hAnsi="Times New Roman" w:cs="Times New Roman"/>
          <w:sz w:val="24"/>
          <w:szCs w:val="24"/>
        </w:rPr>
        <w:t xml:space="preserve"> v katastrálním území Moravská Ostrava.</w:t>
      </w:r>
    </w:p>
    <w:p w:rsidR="000C7016" w:rsidRDefault="000C7016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Škola se skládá z několika částí, které jsou propojeny. Součástí areálu je také budova, ve které je umístěna jídelna s kuchyní a dalšími prostory určenými pro výuku (také se zde nachází prostory určené mateřské škol</w:t>
      </w:r>
      <w:r w:rsidR="001F340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). Hlavní část </w:t>
      </w:r>
      <w:r w:rsidR="001F340F">
        <w:rPr>
          <w:rFonts w:ascii="Times New Roman" w:hAnsi="Times New Roman" w:cs="Times New Roman"/>
          <w:sz w:val="24"/>
          <w:szCs w:val="24"/>
        </w:rPr>
        <w:t xml:space="preserve">situována </w:t>
      </w:r>
      <w:r>
        <w:rPr>
          <w:rFonts w:ascii="Times New Roman" w:hAnsi="Times New Roman" w:cs="Times New Roman"/>
          <w:sz w:val="24"/>
          <w:szCs w:val="24"/>
        </w:rPr>
        <w:t>rovnoběžně s ulicí Ostrčilova</w:t>
      </w:r>
      <w:r w:rsidR="001F34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 ulice Slavíčkova je napojena část s družinou a také tělocvičnou. </w:t>
      </w:r>
      <w:r w:rsidR="00812A5B">
        <w:rPr>
          <w:rFonts w:ascii="Times New Roman" w:hAnsi="Times New Roman" w:cs="Times New Roman"/>
          <w:sz w:val="24"/>
          <w:szCs w:val="24"/>
        </w:rPr>
        <w:t>Před několika lety proběhlo n</w:t>
      </w:r>
      <w:r w:rsidR="001F340F">
        <w:rPr>
          <w:rFonts w:ascii="Times New Roman" w:hAnsi="Times New Roman" w:cs="Times New Roman"/>
          <w:sz w:val="24"/>
          <w:szCs w:val="24"/>
        </w:rPr>
        <w:t xml:space="preserve">a objektu školy zateplení a </w:t>
      </w:r>
      <w:r w:rsidR="00812A5B">
        <w:rPr>
          <w:rFonts w:ascii="Times New Roman" w:hAnsi="Times New Roman" w:cs="Times New Roman"/>
          <w:sz w:val="24"/>
          <w:szCs w:val="24"/>
        </w:rPr>
        <w:t>výměna oken.</w:t>
      </w:r>
    </w:p>
    <w:p w:rsidR="00812A5B" w:rsidRDefault="00812A5B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minulosti byla na škole provedena nadstavba, současně byl ve škole zřízen výtah a bylo vybudováno jedno bezbariérové sociální zařízení nacházející se právě v nadstavené části – 4.NP.</w:t>
      </w:r>
      <w:r w:rsidR="00C92947">
        <w:rPr>
          <w:rFonts w:ascii="Times New Roman" w:hAnsi="Times New Roman" w:cs="Times New Roman"/>
          <w:sz w:val="24"/>
          <w:szCs w:val="24"/>
        </w:rPr>
        <w:t xml:space="preserve"> Stavební úpravy budou nutné k modernizaci odborné učebny chemie, fyziky a také cvičné kuchyně.</w:t>
      </w:r>
    </w:p>
    <w:p w:rsidR="00C92947" w:rsidRDefault="00C92947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2947" w:rsidRDefault="00C92947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2947">
        <w:rPr>
          <w:rFonts w:ascii="Times New Roman" w:hAnsi="Times New Roman" w:cs="Times New Roman"/>
          <w:b/>
          <w:sz w:val="24"/>
          <w:szCs w:val="24"/>
        </w:rPr>
        <w:t>Požadavky na projektovou dokumentaci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92947" w:rsidRDefault="00C92947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Bezbariérové úpravy:</w:t>
      </w:r>
    </w:p>
    <w:p w:rsidR="00C92947" w:rsidRDefault="00C92947" w:rsidP="00C92947">
      <w:pPr>
        <w:pStyle w:val="Odstavecseseznamem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Úprava vstupů + zpřístupnění všech podlaží: </w:t>
      </w:r>
      <w:r w:rsidR="009527D4">
        <w:rPr>
          <w:rFonts w:ascii="Times New Roman" w:hAnsi="Times New Roman" w:cs="Times New Roman"/>
          <w:sz w:val="24"/>
          <w:szCs w:val="24"/>
        </w:rPr>
        <w:t>hlavní část objektu a družina jsou bezbariérově pří</w:t>
      </w:r>
      <w:r w:rsidR="004C5B36">
        <w:rPr>
          <w:rFonts w:ascii="Times New Roman" w:hAnsi="Times New Roman" w:cs="Times New Roman"/>
          <w:sz w:val="24"/>
          <w:szCs w:val="24"/>
        </w:rPr>
        <w:t>stupné</w:t>
      </w:r>
      <w:r w:rsidR="009527D4">
        <w:rPr>
          <w:rFonts w:ascii="Times New Roman" w:hAnsi="Times New Roman" w:cs="Times New Roman"/>
          <w:sz w:val="24"/>
          <w:szCs w:val="24"/>
        </w:rPr>
        <w:t>. Výtah je umístěn u středového severního schodiště přístupného také ze dvora areálu.</w:t>
      </w:r>
      <w:r w:rsidR="004C5B36">
        <w:rPr>
          <w:rFonts w:ascii="Times New Roman" w:hAnsi="Times New Roman" w:cs="Times New Roman"/>
          <w:sz w:val="24"/>
          <w:szCs w:val="24"/>
        </w:rPr>
        <w:t xml:space="preserve"> Jediným problematickým místem je přístup do cvičné kuchyně, která je umístěna pod úrovní 1.NP ve východní části hlavního objektu u bočního</w:t>
      </w:r>
      <w:r w:rsidR="001F340F">
        <w:rPr>
          <w:rFonts w:ascii="Times New Roman" w:hAnsi="Times New Roman" w:cs="Times New Roman"/>
          <w:sz w:val="24"/>
          <w:szCs w:val="24"/>
        </w:rPr>
        <w:t xml:space="preserve"> východního</w:t>
      </w:r>
      <w:r w:rsidR="004C5B36">
        <w:rPr>
          <w:rFonts w:ascii="Times New Roman" w:hAnsi="Times New Roman" w:cs="Times New Roman"/>
          <w:sz w:val="24"/>
          <w:szCs w:val="24"/>
        </w:rPr>
        <w:t xml:space="preserve"> vchodu. Toto schodiště bude vhodné zpřístupnit elektrickou plošinou – musí být však</w:t>
      </w:r>
      <w:r w:rsidR="000070ED">
        <w:rPr>
          <w:rFonts w:ascii="Times New Roman" w:hAnsi="Times New Roman" w:cs="Times New Roman"/>
          <w:sz w:val="24"/>
          <w:szCs w:val="24"/>
        </w:rPr>
        <w:t xml:space="preserve"> být ověřena šíře schodiště</w:t>
      </w:r>
      <w:r w:rsidR="004C5B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170C" w:rsidRPr="0013157F" w:rsidRDefault="00B1170C" w:rsidP="00C92947">
      <w:pPr>
        <w:pStyle w:val="Odstavecseseznamem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157F">
        <w:rPr>
          <w:rFonts w:ascii="Times New Roman" w:hAnsi="Times New Roman" w:cs="Times New Roman"/>
          <w:sz w:val="24"/>
          <w:szCs w:val="24"/>
        </w:rPr>
        <w:t xml:space="preserve">řešení bezbariérovosti venkovních vstupů zajistit </w:t>
      </w:r>
      <w:r w:rsidR="00A75BA0" w:rsidRPr="0013157F">
        <w:rPr>
          <w:rFonts w:ascii="Times New Roman" w:hAnsi="Times New Roman" w:cs="Times New Roman"/>
          <w:sz w:val="24"/>
          <w:szCs w:val="24"/>
        </w:rPr>
        <w:t>mobilním zařízením</w:t>
      </w:r>
      <w:r w:rsidRPr="0013157F">
        <w:rPr>
          <w:rFonts w:ascii="Times New Roman" w:hAnsi="Times New Roman" w:cs="Times New Roman"/>
          <w:sz w:val="24"/>
          <w:szCs w:val="24"/>
        </w:rPr>
        <w:t>,</w:t>
      </w:r>
      <w:r w:rsidR="00A75BA0" w:rsidRPr="0013157F">
        <w:rPr>
          <w:rFonts w:ascii="Times New Roman" w:hAnsi="Times New Roman" w:cs="Times New Roman"/>
          <w:sz w:val="24"/>
          <w:szCs w:val="24"/>
        </w:rPr>
        <w:t xml:space="preserve"> které by v případě potřeby bylo pracovníkem školy doneseno</w:t>
      </w:r>
      <w:r w:rsidRPr="0013157F">
        <w:rPr>
          <w:rFonts w:ascii="Times New Roman" w:hAnsi="Times New Roman" w:cs="Times New Roman"/>
          <w:sz w:val="24"/>
          <w:szCs w:val="24"/>
        </w:rPr>
        <w:t>, aby byl zajištěn přístup imobilníh</w:t>
      </w:r>
      <w:r w:rsidR="00A75BA0" w:rsidRPr="0013157F">
        <w:rPr>
          <w:rFonts w:ascii="Times New Roman" w:hAnsi="Times New Roman" w:cs="Times New Roman"/>
          <w:sz w:val="24"/>
          <w:szCs w:val="24"/>
        </w:rPr>
        <w:t>o žáka, a následně zase odneseno</w:t>
      </w:r>
      <w:r w:rsidRPr="0013157F">
        <w:rPr>
          <w:rFonts w:ascii="Times New Roman" w:hAnsi="Times New Roman" w:cs="Times New Roman"/>
          <w:sz w:val="24"/>
          <w:szCs w:val="24"/>
        </w:rPr>
        <w:t>, aby netvořily překážku ostatním žákům.</w:t>
      </w:r>
    </w:p>
    <w:p w:rsidR="004C5B36" w:rsidRPr="004C5B36" w:rsidRDefault="009527D4" w:rsidP="004C5B36">
      <w:pPr>
        <w:pStyle w:val="Odstavecseseznamem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Bezbariérové WC: v objektu se nachází pouze jedno bezbariérové sociální zařízení ve 4.NP, vzhledem k velikosti školy je vhodné provést posouzení, zda je to kapacitně vyhovující (v souladu s hygienickými požadavky a také platnou legislativou </w:t>
      </w:r>
      <w:r w:rsidR="001F340F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 xml:space="preserve"> bezbariérové prostory). V opačném případě bud</w:t>
      </w:r>
      <w:r w:rsidR="001F340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bezbariérové sociální zařízení doplněn</w:t>
      </w:r>
      <w:r w:rsidR="001F340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do stávajícího zařízení – je však nutné dodržet kapacitu dle hygienických požadavků pro celou školu.</w:t>
      </w:r>
    </w:p>
    <w:p w:rsidR="004C5B36" w:rsidRPr="00B635A5" w:rsidRDefault="004C5B36" w:rsidP="004C5B36">
      <w:pPr>
        <w:pStyle w:val="Odstavecseseznamem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Všechny provedené bezbariérové úpravy budou v souladu s platnou legislativou, je nutné také ověření počtu bezbariérových WC na celkovou kapacitu školy.</w:t>
      </w:r>
    </w:p>
    <w:p w:rsidR="009527D4" w:rsidRDefault="004C5B36" w:rsidP="004C5B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Stavební úpravy:</w:t>
      </w:r>
    </w:p>
    <w:p w:rsidR="000C7016" w:rsidRDefault="004C5B36" w:rsidP="00176995">
      <w:pPr>
        <w:pStyle w:val="Odstavecseseznamem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0ED">
        <w:rPr>
          <w:rFonts w:ascii="Times New Roman" w:hAnsi="Times New Roman" w:cs="Times New Roman"/>
          <w:sz w:val="24"/>
          <w:szCs w:val="24"/>
        </w:rPr>
        <w:t xml:space="preserve">Odborná učebna chemie ve 3.NP – odborná učebna se nachází ve východní části v blízkosti východního schodiště. V učebně je </w:t>
      </w:r>
      <w:r w:rsidR="000070ED" w:rsidRPr="000070ED">
        <w:rPr>
          <w:rFonts w:ascii="Times New Roman" w:hAnsi="Times New Roman" w:cs="Times New Roman"/>
          <w:sz w:val="24"/>
          <w:szCs w:val="24"/>
        </w:rPr>
        <w:t xml:space="preserve">nutné provést demontáž </w:t>
      </w:r>
      <w:r w:rsidR="000070ED">
        <w:rPr>
          <w:rFonts w:ascii="Times New Roman" w:hAnsi="Times New Roman" w:cs="Times New Roman"/>
          <w:sz w:val="24"/>
          <w:szCs w:val="24"/>
        </w:rPr>
        <w:t>stávající stupňovité podlahy, demontáž a zpětná montáž rozvodů vody a plynu, provedení nové podlahy a dotažení nových rozvodů</w:t>
      </w:r>
    </w:p>
    <w:p w:rsidR="000070ED" w:rsidRDefault="000070ED" w:rsidP="000070ED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Sklad chemických látek – výměna podlahové krytiny</w:t>
      </w:r>
    </w:p>
    <w:p w:rsidR="000070ED" w:rsidRDefault="000070ED" w:rsidP="000070ED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Kabinet chemie –</w:t>
      </w:r>
      <w:r w:rsidR="001F340F">
        <w:rPr>
          <w:rFonts w:ascii="Times New Roman" w:hAnsi="Times New Roman" w:cs="Times New Roman"/>
          <w:sz w:val="24"/>
          <w:szCs w:val="24"/>
        </w:rPr>
        <w:t xml:space="preserve"> </w:t>
      </w:r>
      <w:r w:rsidR="000D2741">
        <w:rPr>
          <w:rFonts w:ascii="Times New Roman" w:hAnsi="Times New Roman" w:cs="Times New Roman"/>
          <w:sz w:val="24"/>
          <w:szCs w:val="24"/>
        </w:rPr>
        <w:t xml:space="preserve">výměna </w:t>
      </w:r>
      <w:r>
        <w:rPr>
          <w:rFonts w:ascii="Times New Roman" w:hAnsi="Times New Roman" w:cs="Times New Roman"/>
          <w:sz w:val="24"/>
          <w:szCs w:val="24"/>
        </w:rPr>
        <w:t>podlahové krytiny</w:t>
      </w:r>
    </w:p>
    <w:p w:rsidR="000070ED" w:rsidRDefault="000070ED" w:rsidP="000070ED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Odborná učebna fyziky ve 2.NP – odborná učebna se nachází ve východní části v blízkosti východního schodiště. V učebně je nutné provést demontáž stávající stupňovité podlahy, výměnu podlahové krytiny</w:t>
      </w:r>
    </w:p>
    <w:p w:rsidR="000070ED" w:rsidRDefault="000070ED" w:rsidP="000070ED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Kabinet fyziky – výměna podlahové krytiny</w:t>
      </w:r>
    </w:p>
    <w:p w:rsidR="000070ED" w:rsidRDefault="000070ED" w:rsidP="000070ED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Cvičná kuchy</w:t>
      </w:r>
      <w:r w:rsidR="00094AE7">
        <w:rPr>
          <w:rFonts w:ascii="Times New Roman" w:hAnsi="Times New Roman" w:cs="Times New Roman"/>
          <w:sz w:val="24"/>
          <w:szCs w:val="24"/>
        </w:rPr>
        <w:t>ň – nachází se v 1.NP ve východní části objektu, vedle bočního vchodu. Cvičná kuchyň je dispozičně nevyhovující, j</w:t>
      </w:r>
      <w:r w:rsidR="00CE2332">
        <w:rPr>
          <w:rFonts w:ascii="Times New Roman" w:hAnsi="Times New Roman" w:cs="Times New Roman"/>
          <w:sz w:val="24"/>
          <w:szCs w:val="24"/>
        </w:rPr>
        <w:t>e</w:t>
      </w:r>
      <w:r w:rsidR="00094AE7">
        <w:rPr>
          <w:rFonts w:ascii="Times New Roman" w:hAnsi="Times New Roman" w:cs="Times New Roman"/>
          <w:sz w:val="24"/>
          <w:szCs w:val="24"/>
        </w:rPr>
        <w:t xml:space="preserve"> nutné provést rozšíření prostoru umožňující doplnění kuchyňských linek a elektrospotřebičů. Možným řešením je vybourání stávajících příček tvořící prostor kuchyně, skladu a umývárny a také částečné vybourání příčky mezi kuchyní a malou jídelnou</w:t>
      </w:r>
      <w:r w:rsidR="00CE2332">
        <w:rPr>
          <w:rFonts w:ascii="Times New Roman" w:hAnsi="Times New Roman" w:cs="Times New Roman"/>
          <w:sz w:val="24"/>
          <w:szCs w:val="24"/>
        </w:rPr>
        <w:t xml:space="preserve"> (do nosného zdiva nebude zasahováno)</w:t>
      </w:r>
      <w:r w:rsidR="00094AE7">
        <w:rPr>
          <w:rFonts w:ascii="Times New Roman" w:hAnsi="Times New Roman" w:cs="Times New Roman"/>
          <w:sz w:val="24"/>
          <w:szCs w:val="24"/>
        </w:rPr>
        <w:t>. V rámci úprav bude provedena oprava omítek, položení nové podlahové krytiny, výměna vodovodního a kanalizačního potrubí, výměna stávajícího osvětlení a také doplnění zásuvek k elektrospotřebičům.</w:t>
      </w:r>
      <w:r w:rsidR="009B5384">
        <w:rPr>
          <w:rFonts w:ascii="Times New Roman" w:hAnsi="Times New Roman" w:cs="Times New Roman"/>
          <w:sz w:val="24"/>
          <w:szCs w:val="24"/>
        </w:rPr>
        <w:t xml:space="preserve"> Nutná bude také výměna vstupních dveří.</w:t>
      </w:r>
    </w:p>
    <w:p w:rsidR="009B5384" w:rsidRDefault="009B5384" w:rsidP="009B5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5384" w:rsidRDefault="009B5384" w:rsidP="009B5384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4450" cy="17430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</w:rPr>
        <w:t>stávající bezbariérové WC ve 4.NP</w:t>
      </w:r>
    </w:p>
    <w:p w:rsidR="009B5384" w:rsidRDefault="009B5384" w:rsidP="009B5384">
      <w:pPr>
        <w:spacing w:after="0"/>
        <w:jc w:val="both"/>
        <w:rPr>
          <w:rFonts w:ascii="Times New Roman" w:hAnsi="Times New Roman" w:cs="Times New Roman"/>
          <w:i/>
        </w:rPr>
      </w:pPr>
    </w:p>
    <w:p w:rsidR="009B5384" w:rsidRDefault="009B5384" w:rsidP="009B5384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84" w:rsidRDefault="009B5384" w:rsidP="009B5384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Stávající chlapecké WC 1- 3.NP je identické (možnost zřízení bezbariérového WC)</w:t>
      </w:r>
    </w:p>
    <w:p w:rsidR="009B5384" w:rsidRDefault="009B5384" w:rsidP="009B5384">
      <w:pPr>
        <w:spacing w:after="0"/>
        <w:jc w:val="both"/>
        <w:rPr>
          <w:rFonts w:ascii="Times New Roman" w:hAnsi="Times New Roman" w:cs="Times New Roman"/>
          <w:i/>
        </w:rPr>
      </w:pPr>
    </w:p>
    <w:p w:rsidR="009B5384" w:rsidRDefault="009B5384" w:rsidP="009B5384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 w:rsidR="00651CA5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CA5">
        <w:rPr>
          <w:rFonts w:ascii="Times New Roman" w:hAnsi="Times New Roman" w:cs="Times New Roman"/>
          <w:i/>
        </w:rPr>
        <w:t xml:space="preserve"> </w:t>
      </w:r>
      <w:r w:rsidR="00651CA5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A5" w:rsidRDefault="00651CA5" w:rsidP="00651CA5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Stávající dívčí WC 1- 3.NP je identické (možnost zřízení bezbariérového WC)</w:t>
      </w:r>
    </w:p>
    <w:p w:rsidR="00651CA5" w:rsidRDefault="00651CA5" w:rsidP="00651CA5">
      <w:pPr>
        <w:spacing w:after="0"/>
        <w:jc w:val="both"/>
        <w:rPr>
          <w:rFonts w:ascii="Times New Roman" w:hAnsi="Times New Roman" w:cs="Times New Roman"/>
          <w:i/>
        </w:rPr>
      </w:pPr>
    </w:p>
    <w:p w:rsidR="00651CA5" w:rsidRDefault="00651CA5" w:rsidP="00651CA5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A5" w:rsidRDefault="00651CA5" w:rsidP="00651CA5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t>Učebna chemie ve 3.NP</w:t>
      </w:r>
    </w:p>
    <w:p w:rsidR="00651CA5" w:rsidRDefault="00651CA5" w:rsidP="00651CA5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651CA5" w:rsidRDefault="00651CA5" w:rsidP="00651CA5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>učebna fyziky ve 2.NP</w:t>
      </w:r>
    </w:p>
    <w:p w:rsidR="00651CA5" w:rsidRDefault="00651CA5" w:rsidP="00651CA5">
      <w:pPr>
        <w:spacing w:after="0"/>
        <w:jc w:val="both"/>
        <w:rPr>
          <w:rFonts w:ascii="Times New Roman" w:hAnsi="Times New Roman" w:cs="Times New Roman"/>
          <w:i/>
        </w:rPr>
      </w:pPr>
    </w:p>
    <w:p w:rsidR="00651CA5" w:rsidRDefault="00651CA5" w:rsidP="00651CA5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09714" cy="1743075"/>
            <wp:effectExtent l="0" t="0" r="508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14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schodiště a vstupní dveře do cvičné kuchyně</w:t>
      </w:r>
    </w:p>
    <w:p w:rsidR="00DC0306" w:rsidRDefault="00DC0306" w:rsidP="00651CA5">
      <w:pPr>
        <w:spacing w:after="0"/>
        <w:jc w:val="both"/>
        <w:rPr>
          <w:rFonts w:ascii="Times New Roman" w:hAnsi="Times New Roman" w:cs="Times New Roman"/>
          <w:i/>
        </w:rPr>
      </w:pPr>
    </w:p>
    <w:p w:rsidR="00651CA5" w:rsidRDefault="00DC0306" w:rsidP="00651CA5">
      <w:pPr>
        <w:spacing w:after="0"/>
        <w:jc w:val="both"/>
        <w:rPr>
          <w:rFonts w:ascii="Times New Roman" w:hAnsi="Times New Roman" w:cs="Times New Roman"/>
          <w:i/>
        </w:rPr>
      </w:pPr>
      <w:r w:rsidRPr="0053530A">
        <w:rPr>
          <w:rFonts w:ascii="Times New Roman" w:hAnsi="Times New Roman" w:cs="Times New Roman"/>
          <w:i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439DB" wp14:editId="3CBC6CFC">
                <wp:simplePos x="0" y="0"/>
                <wp:positionH relativeFrom="column">
                  <wp:posOffset>2156460</wp:posOffset>
                </wp:positionH>
                <wp:positionV relativeFrom="paragraph">
                  <wp:posOffset>1240790</wp:posOffset>
                </wp:positionV>
                <wp:extent cx="2247900" cy="628650"/>
                <wp:effectExtent l="19050" t="76200" r="0" b="1905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3" o:spid="_x0000_s1026" type="#_x0000_t32" style="position:absolute;margin-left:169.8pt;margin-top:97.7pt;width:177pt;height:49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" strokecolor="red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559DBC0C" wp14:editId="1F43FBA4">
            <wp:extent cx="1314450" cy="17430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1877E4E7" wp14:editId="4A95392D">
            <wp:extent cx="1314450" cy="17430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06" w:rsidRDefault="00DC0306" w:rsidP="00651CA5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Prostor jídelny, vybourání příčky</w:t>
      </w:r>
      <w:r w:rsidR="00CE2332">
        <w:rPr>
          <w:rFonts w:ascii="Times New Roman" w:hAnsi="Times New Roman" w:cs="Times New Roman"/>
          <w:i/>
        </w:rPr>
        <w:t>,</w:t>
      </w:r>
    </w:p>
    <w:p w:rsidR="00651CA5" w:rsidRDefault="00651CA5" w:rsidP="00651CA5">
      <w:pPr>
        <w:spacing w:after="0"/>
        <w:jc w:val="both"/>
        <w:rPr>
          <w:rFonts w:ascii="Times New Roman" w:hAnsi="Times New Roman" w:cs="Times New Roman"/>
          <w:i/>
        </w:rPr>
      </w:pPr>
    </w:p>
    <w:p w:rsidR="009B5384" w:rsidRDefault="0053530A" w:rsidP="009B5384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892FC0" wp14:editId="2CF9BF41">
                <wp:simplePos x="0" y="0"/>
                <wp:positionH relativeFrom="column">
                  <wp:posOffset>613410</wp:posOffset>
                </wp:positionH>
                <wp:positionV relativeFrom="paragraph">
                  <wp:posOffset>1226820</wp:posOffset>
                </wp:positionV>
                <wp:extent cx="770890" cy="866140"/>
                <wp:effectExtent l="38100" t="38100" r="29210" b="29210"/>
                <wp:wrapNone/>
                <wp:docPr id="31" name="Přímá spojnice se šipko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0890" cy="8661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1" o:spid="_x0000_s1026" type="#_x0000_t32" style="position:absolute;margin-left:48.3pt;margin-top:96.6pt;width:60.7pt;height:68.2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" strokecolor="red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468585" wp14:editId="1D7D0082">
                <wp:simplePos x="0" y="0"/>
                <wp:positionH relativeFrom="column">
                  <wp:posOffset>327660</wp:posOffset>
                </wp:positionH>
                <wp:positionV relativeFrom="paragraph">
                  <wp:posOffset>1179195</wp:posOffset>
                </wp:positionV>
                <wp:extent cx="1056641" cy="913765"/>
                <wp:effectExtent l="38100" t="38100" r="29210" b="19685"/>
                <wp:wrapNone/>
                <wp:docPr id="32" name="Přímá spojnice se šipko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6641" cy="9137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2" o:spid="_x0000_s1026" type="#_x0000_t32" style="position:absolute;margin-left:25.8pt;margin-top:92.85pt;width:83.2pt;height:71.9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" strokecolor="red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E9504" wp14:editId="5677B303">
                <wp:simplePos x="0" y="0"/>
                <wp:positionH relativeFrom="column">
                  <wp:posOffset>1184910</wp:posOffset>
                </wp:positionH>
                <wp:positionV relativeFrom="paragraph">
                  <wp:posOffset>1560195</wp:posOffset>
                </wp:positionV>
                <wp:extent cx="200025" cy="533400"/>
                <wp:effectExtent l="76200" t="38100" r="28575" b="19050"/>
                <wp:wrapNone/>
                <wp:docPr id="30" name="Přímá spojnice se šipko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0" o:spid="_x0000_s1026" type="#_x0000_t32" style="position:absolute;margin-left:93.3pt;margin-top:122.85pt;width:15.75pt;height:42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" strokecolor="red" strokeweight="2.25pt">
                <v:stroke endarrow="open"/>
              </v:shape>
            </w:pict>
          </mc:Fallback>
        </mc:AlternateContent>
      </w:r>
      <w:r w:rsidR="00DC0306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491B5DF8" wp14:editId="39F0D1CE">
            <wp:extent cx="1314450" cy="17430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306"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66AD9616" wp14:editId="2C63CA6C">
            <wp:extent cx="1314450" cy="174307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 xml:space="preserve"> </w:t>
      </w:r>
      <w:r w:rsidR="00DC0306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0B595174" wp14:editId="7C9675CD">
            <wp:extent cx="1314450" cy="174307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306"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33322F30" wp14:editId="274905B4">
            <wp:extent cx="1314450" cy="174307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0A" w:rsidRDefault="00DC0306" w:rsidP="009B5384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76C85E2" wp14:editId="5959117B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314450" cy="1743075"/>
            <wp:effectExtent l="0" t="0" r="0" b="9525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30A">
        <w:rPr>
          <w:rFonts w:ascii="Times New Roman" w:hAnsi="Times New Roman" w:cs="Times New Roman"/>
          <w:i/>
        </w:rPr>
        <w:t xml:space="preserve"> </w:t>
      </w:r>
    </w:p>
    <w:p w:rsidR="0053530A" w:rsidRDefault="0053530A" w:rsidP="009B5384">
      <w:pPr>
        <w:spacing w:after="0"/>
        <w:jc w:val="both"/>
        <w:rPr>
          <w:rFonts w:ascii="Times New Roman" w:hAnsi="Times New Roman" w:cs="Times New Roman"/>
          <w:i/>
        </w:rPr>
      </w:pPr>
    </w:p>
    <w:p w:rsidR="0053530A" w:rsidRPr="0053530A" w:rsidRDefault="0053530A" w:rsidP="00176995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71120</wp:posOffset>
                </wp:positionV>
                <wp:extent cx="333375" cy="9525"/>
                <wp:effectExtent l="0" t="114300" r="0" b="123825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9" o:spid="_x0000_s1026" type="#_x0000_t32" style="position:absolute;margin-left:-30pt;margin-top:5.6pt;width:26.25pt;height: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" strokecolor="red" strokeweight="2.25pt">
                <v:stroke endarrow="open"/>
              </v:shape>
            </w:pict>
          </mc:Fallback>
        </mc:AlternateContent>
      </w:r>
      <w:r w:rsidRPr="0053530A">
        <w:rPr>
          <w:rFonts w:ascii="Times New Roman" w:hAnsi="Times New Roman" w:cs="Times New Roman"/>
          <w:i/>
        </w:rPr>
        <w:t>možnost probourání příček ke zvětšení kuchyně</w:t>
      </w:r>
    </w:p>
    <w:p w:rsidR="0053530A" w:rsidRDefault="0053530A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530A" w:rsidRDefault="0053530A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530A" w:rsidRDefault="0053530A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530A" w:rsidRDefault="0053530A" w:rsidP="0053530A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cvičná kuchyň s chodbou, skladem a umývárnou</w:t>
      </w:r>
    </w:p>
    <w:p w:rsidR="0053530A" w:rsidRDefault="0053530A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530A" w:rsidRDefault="0053530A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530A" w:rsidRDefault="0053530A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530A" w:rsidRDefault="0053530A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7016" w:rsidRDefault="009B5384" w:rsidP="001769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rámci úpravy zeleně je zde požadavek na vysazení okrasných rostlin před objektem školy a také instalace bezpečnostních kamer u všech vstupů do objektu.</w:t>
      </w:r>
    </w:p>
    <w:p w:rsidR="00D84AFD" w:rsidRPr="00D84AFD" w:rsidRDefault="00D84AFD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7749" w:rsidRDefault="00556C0D" w:rsidP="009977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Všechny prostory dotčené stavebními úpravami budou vymalovány a také bude proveden následný úklid. Ve výše uvedených požadavcích </w:t>
      </w:r>
      <w:r w:rsidR="001341FE">
        <w:rPr>
          <w:rFonts w:ascii="Times New Roman" w:hAnsi="Times New Roman" w:cs="Times New Roman"/>
          <w:sz w:val="24"/>
          <w:szCs w:val="24"/>
        </w:rPr>
        <w:t>není uvedeno</w:t>
      </w:r>
      <w:r>
        <w:rPr>
          <w:rFonts w:ascii="Times New Roman" w:hAnsi="Times New Roman" w:cs="Times New Roman"/>
          <w:sz w:val="24"/>
          <w:szCs w:val="24"/>
        </w:rPr>
        <w:t xml:space="preserve"> vybavení učebe</w:t>
      </w:r>
      <w:r w:rsidR="001341FE">
        <w:rPr>
          <w:rFonts w:ascii="Times New Roman" w:hAnsi="Times New Roman" w:cs="Times New Roman"/>
          <w:sz w:val="24"/>
          <w:szCs w:val="24"/>
        </w:rPr>
        <w:t>n, to bude vyspecifikováno</w:t>
      </w:r>
      <w:r w:rsidR="0071417A">
        <w:rPr>
          <w:rFonts w:ascii="Times New Roman" w:hAnsi="Times New Roman" w:cs="Times New Roman"/>
          <w:sz w:val="24"/>
          <w:szCs w:val="24"/>
        </w:rPr>
        <w:t xml:space="preserve"> </w:t>
      </w:r>
      <w:r w:rsidR="001341FE">
        <w:rPr>
          <w:rFonts w:ascii="Times New Roman" w:hAnsi="Times New Roman" w:cs="Times New Roman"/>
          <w:sz w:val="24"/>
          <w:szCs w:val="24"/>
        </w:rPr>
        <w:t>zvlášť.</w:t>
      </w:r>
      <w:r w:rsidR="00BD25A7">
        <w:rPr>
          <w:rFonts w:ascii="Times New Roman" w:hAnsi="Times New Roman" w:cs="Times New Roman"/>
          <w:sz w:val="24"/>
          <w:szCs w:val="24"/>
        </w:rPr>
        <w:t xml:space="preserve"> Tak je tomu i v případě požadavku na konektivitu škol (učeben), ty budou zpracovány odborným dodavatelem.</w:t>
      </w:r>
      <w:r w:rsidR="00997749">
        <w:rPr>
          <w:rFonts w:ascii="Times New Roman" w:hAnsi="Times New Roman" w:cs="Times New Roman"/>
          <w:sz w:val="24"/>
          <w:szCs w:val="24"/>
        </w:rPr>
        <w:t xml:space="preserve"> Před zpracování PD je nutná prohlídka všech prostor dotčených stavebními úpravami.</w:t>
      </w:r>
    </w:p>
    <w:p w:rsidR="00635670" w:rsidRPr="00556C0D" w:rsidRDefault="00635670" w:rsidP="00556C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1C2" w:rsidRPr="00B24123" w:rsidRDefault="00A011C2" w:rsidP="00A011C2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011C2" w:rsidRPr="00B24123" w:rsidSect="003525EF">
      <w:headerReference w:type="default" r:id="rId33"/>
      <w:footerReference w:type="default" r:id="rId34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4EC" w:rsidRDefault="006474EC" w:rsidP="007135BE">
      <w:pPr>
        <w:spacing w:after="0" w:line="240" w:lineRule="auto"/>
      </w:pPr>
      <w:r>
        <w:separator/>
      </w:r>
    </w:p>
  </w:endnote>
  <w:endnote w:type="continuationSeparator" w:id="0">
    <w:p w:rsidR="006474EC" w:rsidRDefault="006474EC" w:rsidP="0071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435381"/>
      <w:docPartObj>
        <w:docPartGallery w:val="Page Numbers (Bottom of Page)"/>
        <w:docPartUnique/>
      </w:docPartObj>
    </w:sdtPr>
    <w:sdtEndPr/>
    <w:sdtContent>
      <w:p w:rsidR="007135BE" w:rsidRDefault="007135BE" w:rsidP="007135BE">
        <w:pPr>
          <w:pStyle w:val="Zpat"/>
          <w:tabs>
            <w:tab w:val="left" w:pos="567"/>
          </w:tabs>
        </w:pPr>
        <w:r w:rsidRPr="007135BE">
          <w:rPr>
            <w:rFonts w:ascii="Arial" w:hAnsi="Arial" w:cs="Arial"/>
            <w:noProof/>
            <w:color w:val="1F497D" w:themeColor="text2"/>
            <w:sz w:val="16"/>
            <w:szCs w:val="16"/>
            <w:lang w:eastAsia="cs-CZ"/>
          </w:rPr>
          <w:drawing>
            <wp:anchor distT="0" distB="0" distL="114300" distR="114300" simplePos="0" relativeHeight="251658240" behindDoc="1" locked="0" layoutInCell="1" allowOverlap="1" wp14:anchorId="40CEA3AD" wp14:editId="5269FF69">
              <wp:simplePos x="0" y="0"/>
              <wp:positionH relativeFrom="column">
                <wp:posOffset>4155440</wp:posOffset>
              </wp:positionH>
              <wp:positionV relativeFrom="paragraph">
                <wp:posOffset>-180975</wp:posOffset>
              </wp:positionV>
              <wp:extent cx="1800225" cy="609600"/>
              <wp:effectExtent l="0" t="0" r="9525" b="0"/>
              <wp:wrapTight wrapText="bothSides">
                <wp:wrapPolygon edited="0">
                  <wp:start x="0" y="0"/>
                  <wp:lineTo x="0" y="8100"/>
                  <wp:lineTo x="9600" y="10800"/>
                  <wp:lineTo x="0" y="10800"/>
                  <wp:lineTo x="0" y="20925"/>
                  <wp:lineTo x="9600" y="20925"/>
                  <wp:lineTo x="20800" y="15525"/>
                  <wp:lineTo x="20800" y="10800"/>
                  <wp:lineTo x="10971" y="10800"/>
                  <wp:lineTo x="21486" y="8100"/>
                  <wp:lineTo x="21486" y="0"/>
                  <wp:lineTo x="0" y="0"/>
                </wp:wrapPolygon>
              </wp:wrapTight>
              <wp:docPr id="1" name="Obrázek 1" descr="Mor_Ost_Privoz_lg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or_Ost_Privoz_lg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2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begin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instrText>PAGE   \* MERGEFORMAT</w:instrTex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separate"/>
        </w:r>
        <w:r w:rsidR="0013157F">
          <w:rPr>
            <w:rFonts w:ascii="Arial" w:hAnsi="Arial" w:cs="Arial"/>
            <w:noProof/>
            <w:color w:val="1F497D" w:themeColor="text2"/>
            <w:sz w:val="16"/>
            <w:szCs w:val="16"/>
          </w:rPr>
          <w:t>1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end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ab/>
          <w:t>Požadavek na zpracování projektov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ých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 xml:space="preserve"> dokumentac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í</w: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4EC" w:rsidRDefault="006474EC" w:rsidP="007135BE">
      <w:pPr>
        <w:spacing w:after="0" w:line="240" w:lineRule="auto"/>
      </w:pPr>
      <w:r>
        <w:separator/>
      </w:r>
    </w:p>
  </w:footnote>
  <w:footnote w:type="continuationSeparator" w:id="0">
    <w:p w:rsidR="006474EC" w:rsidRDefault="006474EC" w:rsidP="00713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5BE" w:rsidRPr="007135BE" w:rsidRDefault="007135BE" w:rsidP="007135BE">
    <w:pPr>
      <w:pStyle w:val="Zhlav"/>
      <w:tabs>
        <w:tab w:val="clear" w:pos="4536"/>
        <w:tab w:val="clear" w:pos="9072"/>
        <w:tab w:val="left" w:pos="3015"/>
      </w:tabs>
      <w:spacing w:line="240" w:lineRule="exact"/>
      <w:rPr>
        <w:rFonts w:ascii="Arial" w:hAnsi="Arial" w:cs="Arial"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noProof/>
        <w:color w:val="1F497D" w:themeColor="text2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DB1DC3" wp14:editId="4711B0F5">
              <wp:simplePos x="0" y="0"/>
              <wp:positionH relativeFrom="column">
                <wp:posOffset>4267200</wp:posOffset>
              </wp:positionH>
              <wp:positionV relativeFrom="paragraph">
                <wp:posOffset>-188595</wp:posOffset>
              </wp:positionV>
              <wp:extent cx="2047875" cy="685800"/>
              <wp:effectExtent l="0" t="1905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5BE" w:rsidRDefault="007135BE" w:rsidP="007135BE">
                          <w:pPr>
                            <w:pStyle w:val="zhlav0"/>
                          </w:pPr>
                          <w:r>
                            <w:t>Požadavek na zpracování PD</w:t>
                          </w:r>
                        </w:p>
                        <w:p w:rsidR="007135BE" w:rsidRPr="001103AD" w:rsidRDefault="007135BE" w:rsidP="007135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36pt;margin-top:-14.85pt;width:161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" filled="f" stroked="f">
              <v:textbox>
                <w:txbxContent>
                  <w:p w:rsidR="007135BE" w:rsidRDefault="007135BE" w:rsidP="007135BE">
                    <w:pPr>
                      <w:pStyle w:val="zhlav0"/>
                    </w:pPr>
                    <w:r>
                      <w:t>Požadavek na zpracování PD</w:t>
                    </w:r>
                  </w:p>
                  <w:p w:rsidR="007135BE" w:rsidRPr="001103AD" w:rsidRDefault="007135BE" w:rsidP="007135BE"/>
                </w:txbxContent>
              </v:textbox>
            </v:shape>
          </w:pict>
        </mc:Fallback>
      </mc:AlternateContent>
    </w:r>
    <w:r w:rsidRPr="007135BE">
      <w:rPr>
        <w:rFonts w:ascii="Arial" w:hAnsi="Arial" w:cs="Arial"/>
        <w:noProof/>
        <w:color w:val="1F497D" w:themeColor="text2"/>
        <w:sz w:val="24"/>
        <w:szCs w:val="24"/>
      </w:rPr>
      <w:t>Statutární město Ostrava</w:t>
    </w:r>
  </w:p>
  <w:p w:rsidR="007135BE" w:rsidRPr="007135BE" w:rsidRDefault="007135BE" w:rsidP="007135BE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městský obvod Moravská Ostrava a Přívoz </w:t>
    </w:r>
  </w:p>
  <w:p w:rsidR="007135BE" w:rsidRDefault="007135BE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úřad městského obvodu </w:t>
    </w:r>
  </w:p>
  <w:p w:rsidR="001C3E2C" w:rsidRPr="001C3E2C" w:rsidRDefault="001C3E2C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C5B9C"/>
    <w:multiLevelType w:val="hybridMultilevel"/>
    <w:tmpl w:val="6BFACE4C"/>
    <w:lvl w:ilvl="0" w:tplc="E99EF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67136"/>
    <w:multiLevelType w:val="hybridMultilevel"/>
    <w:tmpl w:val="E174C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A06E4"/>
    <w:multiLevelType w:val="hybridMultilevel"/>
    <w:tmpl w:val="40A43162"/>
    <w:lvl w:ilvl="0" w:tplc="0405000F">
      <w:start w:val="1"/>
      <w:numFmt w:val="decimal"/>
      <w:lvlText w:val="%1."/>
      <w:lvlJc w:val="left"/>
      <w:pPr>
        <w:ind w:left="796" w:hanging="360"/>
      </w:pPr>
    </w:lvl>
    <w:lvl w:ilvl="1" w:tplc="04050019" w:tentative="1">
      <w:start w:val="1"/>
      <w:numFmt w:val="lowerLetter"/>
      <w:lvlText w:val="%2."/>
      <w:lvlJc w:val="left"/>
      <w:pPr>
        <w:ind w:left="1516" w:hanging="360"/>
      </w:pPr>
    </w:lvl>
    <w:lvl w:ilvl="2" w:tplc="0405001B" w:tentative="1">
      <w:start w:val="1"/>
      <w:numFmt w:val="lowerRoman"/>
      <w:lvlText w:val="%3."/>
      <w:lvlJc w:val="right"/>
      <w:pPr>
        <w:ind w:left="2236" w:hanging="180"/>
      </w:pPr>
    </w:lvl>
    <w:lvl w:ilvl="3" w:tplc="0405000F" w:tentative="1">
      <w:start w:val="1"/>
      <w:numFmt w:val="decimal"/>
      <w:lvlText w:val="%4."/>
      <w:lvlJc w:val="left"/>
      <w:pPr>
        <w:ind w:left="2956" w:hanging="360"/>
      </w:pPr>
    </w:lvl>
    <w:lvl w:ilvl="4" w:tplc="04050019" w:tentative="1">
      <w:start w:val="1"/>
      <w:numFmt w:val="lowerLetter"/>
      <w:lvlText w:val="%5."/>
      <w:lvlJc w:val="left"/>
      <w:pPr>
        <w:ind w:left="3676" w:hanging="360"/>
      </w:pPr>
    </w:lvl>
    <w:lvl w:ilvl="5" w:tplc="0405001B" w:tentative="1">
      <w:start w:val="1"/>
      <w:numFmt w:val="lowerRoman"/>
      <w:lvlText w:val="%6."/>
      <w:lvlJc w:val="right"/>
      <w:pPr>
        <w:ind w:left="4396" w:hanging="180"/>
      </w:pPr>
    </w:lvl>
    <w:lvl w:ilvl="6" w:tplc="0405000F" w:tentative="1">
      <w:start w:val="1"/>
      <w:numFmt w:val="decimal"/>
      <w:lvlText w:val="%7."/>
      <w:lvlJc w:val="left"/>
      <w:pPr>
        <w:ind w:left="5116" w:hanging="360"/>
      </w:pPr>
    </w:lvl>
    <w:lvl w:ilvl="7" w:tplc="04050019" w:tentative="1">
      <w:start w:val="1"/>
      <w:numFmt w:val="lowerLetter"/>
      <w:lvlText w:val="%8."/>
      <w:lvlJc w:val="left"/>
      <w:pPr>
        <w:ind w:left="5836" w:hanging="360"/>
      </w:pPr>
    </w:lvl>
    <w:lvl w:ilvl="8" w:tplc="040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3">
    <w:nsid w:val="14203254"/>
    <w:multiLevelType w:val="hybridMultilevel"/>
    <w:tmpl w:val="E230E382"/>
    <w:lvl w:ilvl="0" w:tplc="7AF8140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F30A6"/>
    <w:multiLevelType w:val="hybridMultilevel"/>
    <w:tmpl w:val="10B421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7659D"/>
    <w:multiLevelType w:val="hybridMultilevel"/>
    <w:tmpl w:val="F33AC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21AE0"/>
    <w:multiLevelType w:val="hybridMultilevel"/>
    <w:tmpl w:val="FC70FBD8"/>
    <w:lvl w:ilvl="0" w:tplc="224C00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E011A"/>
    <w:multiLevelType w:val="hybridMultilevel"/>
    <w:tmpl w:val="3160AFAC"/>
    <w:lvl w:ilvl="0" w:tplc="4B02EFDA"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5727368E"/>
    <w:multiLevelType w:val="hybridMultilevel"/>
    <w:tmpl w:val="8904C9C8"/>
    <w:lvl w:ilvl="0" w:tplc="F5EAA3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20142A"/>
    <w:multiLevelType w:val="hybridMultilevel"/>
    <w:tmpl w:val="025C00AE"/>
    <w:lvl w:ilvl="0" w:tplc="2C7C0C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1"/>
  </w:num>
  <w:num w:numId="10">
    <w:abstractNumId w:val="5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5BE"/>
    <w:rsid w:val="00005597"/>
    <w:rsid w:val="0000595C"/>
    <w:rsid w:val="000070ED"/>
    <w:rsid w:val="00031989"/>
    <w:rsid w:val="000401AF"/>
    <w:rsid w:val="00046A16"/>
    <w:rsid w:val="000471A5"/>
    <w:rsid w:val="00056B71"/>
    <w:rsid w:val="00060153"/>
    <w:rsid w:val="00061BD9"/>
    <w:rsid w:val="00063E8A"/>
    <w:rsid w:val="00071487"/>
    <w:rsid w:val="00094AE7"/>
    <w:rsid w:val="000B0467"/>
    <w:rsid w:val="000C2CFB"/>
    <w:rsid w:val="000C3832"/>
    <w:rsid w:val="000C61AF"/>
    <w:rsid w:val="000C7016"/>
    <w:rsid w:val="000D1C6D"/>
    <w:rsid w:val="000D2741"/>
    <w:rsid w:val="000D5062"/>
    <w:rsid w:val="000D6CC1"/>
    <w:rsid w:val="000E2B63"/>
    <w:rsid w:val="000F7F54"/>
    <w:rsid w:val="0010573C"/>
    <w:rsid w:val="0011397A"/>
    <w:rsid w:val="0011411E"/>
    <w:rsid w:val="00115397"/>
    <w:rsid w:val="0013157F"/>
    <w:rsid w:val="001341FE"/>
    <w:rsid w:val="0013791B"/>
    <w:rsid w:val="00176995"/>
    <w:rsid w:val="00182357"/>
    <w:rsid w:val="001869A2"/>
    <w:rsid w:val="001A1432"/>
    <w:rsid w:val="001B2FE4"/>
    <w:rsid w:val="001C3E2C"/>
    <w:rsid w:val="001C7702"/>
    <w:rsid w:val="001E2AAB"/>
    <w:rsid w:val="001E6F26"/>
    <w:rsid w:val="001F340F"/>
    <w:rsid w:val="001F3D63"/>
    <w:rsid w:val="00201035"/>
    <w:rsid w:val="002365FA"/>
    <w:rsid w:val="00251535"/>
    <w:rsid w:val="00252671"/>
    <w:rsid w:val="0026571F"/>
    <w:rsid w:val="00266225"/>
    <w:rsid w:val="00266423"/>
    <w:rsid w:val="00282F49"/>
    <w:rsid w:val="002B38FE"/>
    <w:rsid w:val="002D30ED"/>
    <w:rsid w:val="002E78E8"/>
    <w:rsid w:val="002F01DD"/>
    <w:rsid w:val="00351A14"/>
    <w:rsid w:val="00351D0F"/>
    <w:rsid w:val="003525EF"/>
    <w:rsid w:val="0035608C"/>
    <w:rsid w:val="003822D0"/>
    <w:rsid w:val="00383909"/>
    <w:rsid w:val="00396295"/>
    <w:rsid w:val="003971E0"/>
    <w:rsid w:val="003A1F26"/>
    <w:rsid w:val="003A5CAC"/>
    <w:rsid w:val="003B3A7E"/>
    <w:rsid w:val="003B5663"/>
    <w:rsid w:val="003C11A3"/>
    <w:rsid w:val="003D247A"/>
    <w:rsid w:val="003D5E3B"/>
    <w:rsid w:val="003E08F4"/>
    <w:rsid w:val="003F1BB2"/>
    <w:rsid w:val="003F7561"/>
    <w:rsid w:val="003F7EC2"/>
    <w:rsid w:val="00406CB2"/>
    <w:rsid w:val="00410031"/>
    <w:rsid w:val="00410BB7"/>
    <w:rsid w:val="00434D95"/>
    <w:rsid w:val="004433F4"/>
    <w:rsid w:val="004740D5"/>
    <w:rsid w:val="0049189D"/>
    <w:rsid w:val="00491AB7"/>
    <w:rsid w:val="00492CA0"/>
    <w:rsid w:val="00493DFE"/>
    <w:rsid w:val="004A3643"/>
    <w:rsid w:val="004A6E8D"/>
    <w:rsid w:val="004B77FB"/>
    <w:rsid w:val="004C19E4"/>
    <w:rsid w:val="004C5B36"/>
    <w:rsid w:val="004D7B3F"/>
    <w:rsid w:val="005058DC"/>
    <w:rsid w:val="00513CF0"/>
    <w:rsid w:val="0053530A"/>
    <w:rsid w:val="005407BD"/>
    <w:rsid w:val="00556C0D"/>
    <w:rsid w:val="00557A4B"/>
    <w:rsid w:val="0056772D"/>
    <w:rsid w:val="005728CA"/>
    <w:rsid w:val="005A3B64"/>
    <w:rsid w:val="005A55BF"/>
    <w:rsid w:val="005C1F53"/>
    <w:rsid w:val="005C54E6"/>
    <w:rsid w:val="005D759A"/>
    <w:rsid w:val="005F714B"/>
    <w:rsid w:val="00602D86"/>
    <w:rsid w:val="00602F28"/>
    <w:rsid w:val="00620249"/>
    <w:rsid w:val="00635670"/>
    <w:rsid w:val="00637533"/>
    <w:rsid w:val="006474EC"/>
    <w:rsid w:val="00650989"/>
    <w:rsid w:val="00651092"/>
    <w:rsid w:val="00651CA5"/>
    <w:rsid w:val="00655AF2"/>
    <w:rsid w:val="00681C5D"/>
    <w:rsid w:val="00696251"/>
    <w:rsid w:val="006B2A11"/>
    <w:rsid w:val="006C7DA2"/>
    <w:rsid w:val="006D37E8"/>
    <w:rsid w:val="006D6043"/>
    <w:rsid w:val="006D6850"/>
    <w:rsid w:val="006E01D1"/>
    <w:rsid w:val="006E1D5A"/>
    <w:rsid w:val="006E766F"/>
    <w:rsid w:val="006F054B"/>
    <w:rsid w:val="006F44EC"/>
    <w:rsid w:val="0071344C"/>
    <w:rsid w:val="007135BE"/>
    <w:rsid w:val="0071417A"/>
    <w:rsid w:val="007240ED"/>
    <w:rsid w:val="007505BA"/>
    <w:rsid w:val="00763E43"/>
    <w:rsid w:val="00775348"/>
    <w:rsid w:val="00791FCB"/>
    <w:rsid w:val="007A019C"/>
    <w:rsid w:val="007A0329"/>
    <w:rsid w:val="007A3601"/>
    <w:rsid w:val="007A57B4"/>
    <w:rsid w:val="007A6C93"/>
    <w:rsid w:val="007B29AC"/>
    <w:rsid w:val="007B48BD"/>
    <w:rsid w:val="007D30EC"/>
    <w:rsid w:val="007D5357"/>
    <w:rsid w:val="007E6045"/>
    <w:rsid w:val="007F3DF4"/>
    <w:rsid w:val="00807BEE"/>
    <w:rsid w:val="00812A5B"/>
    <w:rsid w:val="00815B92"/>
    <w:rsid w:val="00835618"/>
    <w:rsid w:val="008426DA"/>
    <w:rsid w:val="008440C5"/>
    <w:rsid w:val="00866533"/>
    <w:rsid w:val="008861F1"/>
    <w:rsid w:val="00886223"/>
    <w:rsid w:val="0089583D"/>
    <w:rsid w:val="0089620D"/>
    <w:rsid w:val="008B59C0"/>
    <w:rsid w:val="008C37E7"/>
    <w:rsid w:val="008D7FF2"/>
    <w:rsid w:val="008E2DE4"/>
    <w:rsid w:val="009026E9"/>
    <w:rsid w:val="00903204"/>
    <w:rsid w:val="0092241A"/>
    <w:rsid w:val="009243B2"/>
    <w:rsid w:val="00924A98"/>
    <w:rsid w:val="00926D50"/>
    <w:rsid w:val="00927ADD"/>
    <w:rsid w:val="00933C8A"/>
    <w:rsid w:val="00936E23"/>
    <w:rsid w:val="00943F76"/>
    <w:rsid w:val="009527D4"/>
    <w:rsid w:val="00952C64"/>
    <w:rsid w:val="009546C3"/>
    <w:rsid w:val="00972189"/>
    <w:rsid w:val="00997749"/>
    <w:rsid w:val="009A5121"/>
    <w:rsid w:val="009B5384"/>
    <w:rsid w:val="009C2834"/>
    <w:rsid w:val="009C4AFA"/>
    <w:rsid w:val="009D5270"/>
    <w:rsid w:val="009E717E"/>
    <w:rsid w:val="009F59A1"/>
    <w:rsid w:val="009F6F0C"/>
    <w:rsid w:val="00A011C2"/>
    <w:rsid w:val="00A0180E"/>
    <w:rsid w:val="00A070BF"/>
    <w:rsid w:val="00A12ED0"/>
    <w:rsid w:val="00A20009"/>
    <w:rsid w:val="00A2106D"/>
    <w:rsid w:val="00A318CF"/>
    <w:rsid w:val="00A34BD9"/>
    <w:rsid w:val="00A35667"/>
    <w:rsid w:val="00A538DE"/>
    <w:rsid w:val="00A75BA0"/>
    <w:rsid w:val="00A87BBB"/>
    <w:rsid w:val="00AA0199"/>
    <w:rsid w:val="00AA2C48"/>
    <w:rsid w:val="00AB2D5C"/>
    <w:rsid w:val="00AB6C0A"/>
    <w:rsid w:val="00AC3A01"/>
    <w:rsid w:val="00AC6D36"/>
    <w:rsid w:val="00AD0CF1"/>
    <w:rsid w:val="00AD480A"/>
    <w:rsid w:val="00AF734F"/>
    <w:rsid w:val="00AF792D"/>
    <w:rsid w:val="00B066D8"/>
    <w:rsid w:val="00B11227"/>
    <w:rsid w:val="00B1170C"/>
    <w:rsid w:val="00B2260B"/>
    <w:rsid w:val="00B24123"/>
    <w:rsid w:val="00B440AE"/>
    <w:rsid w:val="00B45BD8"/>
    <w:rsid w:val="00B5774E"/>
    <w:rsid w:val="00B60CE0"/>
    <w:rsid w:val="00BA295B"/>
    <w:rsid w:val="00BB0995"/>
    <w:rsid w:val="00BB1403"/>
    <w:rsid w:val="00BB5437"/>
    <w:rsid w:val="00BC02C7"/>
    <w:rsid w:val="00BC6E50"/>
    <w:rsid w:val="00BD25A7"/>
    <w:rsid w:val="00BE4303"/>
    <w:rsid w:val="00BF2ABD"/>
    <w:rsid w:val="00BF73F2"/>
    <w:rsid w:val="00C102A0"/>
    <w:rsid w:val="00C1061F"/>
    <w:rsid w:val="00C12697"/>
    <w:rsid w:val="00C209DB"/>
    <w:rsid w:val="00C3201E"/>
    <w:rsid w:val="00C354CA"/>
    <w:rsid w:val="00C50EB1"/>
    <w:rsid w:val="00C511E1"/>
    <w:rsid w:val="00C81B2F"/>
    <w:rsid w:val="00C92947"/>
    <w:rsid w:val="00C94A31"/>
    <w:rsid w:val="00CA2C80"/>
    <w:rsid w:val="00CB4184"/>
    <w:rsid w:val="00CB6BE1"/>
    <w:rsid w:val="00CC31F9"/>
    <w:rsid w:val="00CC7769"/>
    <w:rsid w:val="00CE2332"/>
    <w:rsid w:val="00CF028B"/>
    <w:rsid w:val="00CF784C"/>
    <w:rsid w:val="00D05D91"/>
    <w:rsid w:val="00D215E9"/>
    <w:rsid w:val="00D24BA2"/>
    <w:rsid w:val="00D260A4"/>
    <w:rsid w:val="00D26F15"/>
    <w:rsid w:val="00D318B5"/>
    <w:rsid w:val="00D42ED0"/>
    <w:rsid w:val="00D57030"/>
    <w:rsid w:val="00D744E8"/>
    <w:rsid w:val="00D7767B"/>
    <w:rsid w:val="00D84AFD"/>
    <w:rsid w:val="00DC0306"/>
    <w:rsid w:val="00DF4643"/>
    <w:rsid w:val="00E06271"/>
    <w:rsid w:val="00E31D1A"/>
    <w:rsid w:val="00E35D6E"/>
    <w:rsid w:val="00E62F35"/>
    <w:rsid w:val="00E635F6"/>
    <w:rsid w:val="00E769A7"/>
    <w:rsid w:val="00E83372"/>
    <w:rsid w:val="00E953BB"/>
    <w:rsid w:val="00EA522F"/>
    <w:rsid w:val="00EB24A8"/>
    <w:rsid w:val="00EB4173"/>
    <w:rsid w:val="00EB424A"/>
    <w:rsid w:val="00EC3BFA"/>
    <w:rsid w:val="00ED28D3"/>
    <w:rsid w:val="00EF2812"/>
    <w:rsid w:val="00EF5AB0"/>
    <w:rsid w:val="00F46A63"/>
    <w:rsid w:val="00F57AC1"/>
    <w:rsid w:val="00F6203A"/>
    <w:rsid w:val="00F6543E"/>
    <w:rsid w:val="00F658DB"/>
    <w:rsid w:val="00F66E6D"/>
    <w:rsid w:val="00F73B3E"/>
    <w:rsid w:val="00F75EFF"/>
    <w:rsid w:val="00F91306"/>
    <w:rsid w:val="00FA2680"/>
    <w:rsid w:val="00FB2346"/>
    <w:rsid w:val="00FB59A2"/>
    <w:rsid w:val="00FD369D"/>
    <w:rsid w:val="00FD59AE"/>
    <w:rsid w:val="00FD6ED4"/>
    <w:rsid w:val="00FD711A"/>
    <w:rsid w:val="00FE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AC93A-413E-405D-8835-AB009A86E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4</Pages>
  <Words>670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Bělíčková Martina</dc:creator>
  <cp:lastModifiedBy>Skupinová Olga</cp:lastModifiedBy>
  <cp:revision>21</cp:revision>
  <dcterms:created xsi:type="dcterms:W3CDTF">2016-07-27T08:25:00Z</dcterms:created>
  <dcterms:modified xsi:type="dcterms:W3CDTF">2016-10-07T08:27:00Z</dcterms:modified>
</cp:coreProperties>
</file>