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Ing. Ivana Foldynová</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2E4C96" w:rsidRPr="002E4C96">
        <w:rPr>
          <w:rFonts w:ascii="Calibri" w:hAnsi="Calibri" w:cs="Arial"/>
          <w:b/>
          <w:szCs w:val="22"/>
        </w:rPr>
        <w:t>Úpravy vstupu před ZŠ Gebauerova 8</w:t>
      </w:r>
      <w:r w:rsidRPr="00C868FC">
        <w:rPr>
          <w:rFonts w:ascii="Calibri" w:hAnsi="Calibri" w:cs="Arial"/>
          <w:b/>
          <w:szCs w:val="22"/>
        </w:rPr>
        <w:t>“</w:t>
      </w:r>
      <w:r w:rsidR="0024120B">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C43E56" w:rsidRPr="004F62F1" w:rsidRDefault="00A262FC" w:rsidP="000054E2">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jsou stavební úpravy související s opravou vstupu do budovy „A“ základní školy včetně nástupních ploch a okapového chodníku, provedení nového oplocení, instalace bezpečnostní kamery a výsadba zeleně.</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D070B"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w:t>
      </w:r>
      <w:r w:rsidR="00BD070B">
        <w:rPr>
          <w:rFonts w:asciiTheme="minorHAnsi" w:hAnsiTheme="minorHAnsi" w:cs="Arial"/>
        </w:rPr>
        <w:t>ých</w:t>
      </w:r>
      <w:r w:rsidR="00C868FC" w:rsidRPr="00C868FC">
        <w:rPr>
          <w:rFonts w:asciiTheme="minorHAnsi" w:hAnsiTheme="minorHAnsi" w:cs="Arial"/>
        </w:rPr>
        <w:t xml:space="preserve"> dokumentac</w:t>
      </w:r>
      <w:r w:rsidR="00BD070B">
        <w:rPr>
          <w:rFonts w:asciiTheme="minorHAnsi" w:hAnsiTheme="minorHAnsi" w:cs="Arial"/>
        </w:rPr>
        <w:t>í:</w:t>
      </w:r>
    </w:p>
    <w:p w:rsidR="00AF3007" w:rsidRPr="00AF3007" w:rsidRDefault="00AF3007" w:rsidP="00AF3007">
      <w:pPr>
        <w:tabs>
          <w:tab w:val="left" w:pos="851"/>
        </w:tabs>
        <w:ind w:left="851" w:hanging="284"/>
        <w:rPr>
          <w:rFonts w:asciiTheme="minorHAnsi" w:hAnsiTheme="minorHAnsi" w:cs="Arial"/>
        </w:rPr>
      </w:pPr>
      <w:r w:rsidRPr="00AF3007">
        <w:rPr>
          <w:rFonts w:asciiTheme="minorHAnsi" w:hAnsiTheme="minorHAnsi" w:cs="Arial"/>
        </w:rPr>
        <w:t>-</w:t>
      </w:r>
      <w:r w:rsidRPr="00AF3007">
        <w:rPr>
          <w:rFonts w:asciiTheme="minorHAnsi" w:hAnsiTheme="minorHAnsi" w:cs="Arial"/>
        </w:rPr>
        <w:tab/>
        <w:t>projektová dokumentace s názvem „Úpravy vstupu před ZŠ Gebauerova 819/8, Ostrava“, zpracovaná v červnu 2018 projekční kanceláří Q-PARS, v.o.s., Pláničkova 144/14,</w:t>
      </w:r>
      <w:r>
        <w:rPr>
          <w:rFonts w:asciiTheme="minorHAnsi" w:hAnsiTheme="minorHAnsi" w:cs="Arial"/>
        </w:rPr>
        <w:t xml:space="preserve"> </w:t>
      </w:r>
      <w:r w:rsidRPr="00AF3007">
        <w:rPr>
          <w:rFonts w:asciiTheme="minorHAnsi" w:hAnsiTheme="minorHAnsi" w:cs="Arial"/>
        </w:rPr>
        <w:t>711 00 Ostrava – Hrušov (IČO 479 84 589), zodpovědný projektant Ing. Jiří Jungmann,</w:t>
      </w:r>
    </w:p>
    <w:p w:rsidR="00AF3007" w:rsidRPr="00CA4EA5" w:rsidRDefault="00AF3007" w:rsidP="00AF3007">
      <w:pPr>
        <w:tabs>
          <w:tab w:val="left" w:pos="851"/>
        </w:tabs>
        <w:ind w:left="851" w:hanging="284"/>
        <w:rPr>
          <w:rFonts w:asciiTheme="minorHAnsi" w:hAnsiTheme="minorHAnsi" w:cs="Arial"/>
        </w:rPr>
      </w:pPr>
      <w:r w:rsidRPr="00AF3007">
        <w:rPr>
          <w:rFonts w:asciiTheme="minorHAnsi" w:hAnsiTheme="minorHAnsi" w:cs="Arial"/>
        </w:rPr>
        <w:t>-</w:t>
      </w:r>
      <w:r w:rsidRPr="00AF3007">
        <w:rPr>
          <w:rFonts w:asciiTheme="minorHAnsi" w:hAnsiTheme="minorHAnsi" w:cs="Arial"/>
        </w:rPr>
        <w:tab/>
        <w:t xml:space="preserve">projektová dokumentace s názvem „Infrastruktura ZŠ I – Část 1: ZŠO, Gebauerova 8 – pracoviště Gebauerova“, zpracovaná v červnu 2017 projekční kanceláří Atelier GAMA s.r.o., Nádražní 213/10, Moravská Ostrava, 702 00 Ostrava (IČO 053 62 253), zodpovědný projektant Marek </w:t>
      </w:r>
      <w:proofErr w:type="spellStart"/>
      <w:r w:rsidRPr="00CA4EA5">
        <w:rPr>
          <w:rFonts w:asciiTheme="minorHAnsi" w:hAnsiTheme="minorHAnsi" w:cs="Arial"/>
        </w:rPr>
        <w:t>Gálik</w:t>
      </w:r>
      <w:proofErr w:type="spellEnd"/>
      <w:r w:rsidRPr="00CA4EA5">
        <w:rPr>
          <w:rFonts w:asciiTheme="minorHAnsi" w:hAnsiTheme="minorHAnsi" w:cs="Arial"/>
        </w:rPr>
        <w:t xml:space="preserve"> </w:t>
      </w:r>
      <w:r w:rsidR="002F0F28" w:rsidRPr="00CA4EA5">
        <w:rPr>
          <w:rFonts w:asciiTheme="minorHAnsi" w:hAnsiTheme="minorHAnsi" w:cs="Arial"/>
        </w:rPr>
        <w:t xml:space="preserve">(z této projektové dokumentace je použita pouze její část uvedená </w:t>
      </w:r>
      <w:r w:rsidR="00C5165D" w:rsidRPr="00CA4EA5">
        <w:rPr>
          <w:rFonts w:asciiTheme="minorHAnsi" w:hAnsiTheme="minorHAnsi" w:cs="Arial"/>
        </w:rPr>
        <w:t xml:space="preserve">ve výkazu výměr </w:t>
      </w:r>
      <w:r w:rsidR="002F0F28" w:rsidRPr="00CA4EA5">
        <w:rPr>
          <w:rFonts w:asciiTheme="minorHAnsi" w:hAnsiTheme="minorHAnsi" w:cs="Arial"/>
        </w:rPr>
        <w:t>pod názvem „úpravy v exteriéru“</w:t>
      </w:r>
      <w:r w:rsidRPr="00CA4EA5">
        <w:rPr>
          <w:rFonts w:asciiTheme="minorHAnsi" w:hAnsiTheme="minorHAnsi" w:cs="Arial"/>
        </w:rPr>
        <w:t>),</w:t>
      </w:r>
    </w:p>
    <w:p w:rsidR="00BF3BB2" w:rsidRPr="00C868FC" w:rsidRDefault="00BD070B" w:rsidP="00BD070B">
      <w:pPr>
        <w:ind w:left="567" w:hanging="567"/>
        <w:rPr>
          <w:rFonts w:asciiTheme="minorHAnsi" w:hAnsiTheme="minorHAnsi" w:cs="Arial"/>
        </w:rPr>
      </w:pPr>
      <w:r>
        <w:rPr>
          <w:rFonts w:asciiTheme="minorHAnsi" w:hAnsiTheme="minorHAnsi" w:cs="Arial"/>
        </w:rPr>
        <w:tab/>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w:t>
      </w:r>
      <w:r w:rsidR="000054E2" w:rsidRPr="000054E2">
        <w:rPr>
          <w:rFonts w:ascii="Calibri" w:hAnsi="Calibri" w:cs="Times New Roman"/>
          <w:sz w:val="22"/>
          <w:szCs w:val="22"/>
        </w:rPr>
        <w:t xml:space="preserve">Ostrava, ZŠO, Gebauerova 819/8, pozemky </w:t>
      </w:r>
      <w:proofErr w:type="spellStart"/>
      <w:r w:rsidR="000054E2" w:rsidRPr="000054E2">
        <w:rPr>
          <w:rFonts w:ascii="Calibri" w:hAnsi="Calibri" w:cs="Times New Roman"/>
          <w:sz w:val="22"/>
          <w:szCs w:val="22"/>
        </w:rPr>
        <w:t>parc</w:t>
      </w:r>
      <w:proofErr w:type="spellEnd"/>
      <w:r w:rsidR="000054E2" w:rsidRPr="000054E2">
        <w:rPr>
          <w:rFonts w:ascii="Calibri" w:hAnsi="Calibri" w:cs="Times New Roman"/>
          <w:sz w:val="22"/>
          <w:szCs w:val="22"/>
        </w:rPr>
        <w:t xml:space="preserve">. </w:t>
      </w:r>
      <w:proofErr w:type="gramStart"/>
      <w:r w:rsidR="000054E2" w:rsidRPr="000054E2">
        <w:rPr>
          <w:rFonts w:ascii="Calibri" w:hAnsi="Calibri" w:cs="Times New Roman"/>
          <w:sz w:val="22"/>
          <w:szCs w:val="22"/>
        </w:rPr>
        <w:t>č.</w:t>
      </w:r>
      <w:proofErr w:type="gramEnd"/>
      <w:r w:rsidR="000054E2" w:rsidRPr="000054E2">
        <w:rPr>
          <w:rFonts w:ascii="Calibri" w:hAnsi="Calibri" w:cs="Times New Roman"/>
          <w:sz w:val="22"/>
          <w:szCs w:val="22"/>
        </w:rPr>
        <w:t xml:space="preserve"> st. 773/1, </w:t>
      </w:r>
      <w:proofErr w:type="spellStart"/>
      <w:r w:rsidR="000054E2" w:rsidRPr="000054E2">
        <w:rPr>
          <w:rFonts w:ascii="Calibri" w:hAnsi="Calibri" w:cs="Times New Roman"/>
          <w:sz w:val="22"/>
          <w:szCs w:val="22"/>
        </w:rPr>
        <w:t>parc</w:t>
      </w:r>
      <w:proofErr w:type="spellEnd"/>
      <w:r w:rsidR="000054E2" w:rsidRPr="000054E2">
        <w:rPr>
          <w:rFonts w:ascii="Calibri" w:hAnsi="Calibri" w:cs="Times New Roman"/>
          <w:sz w:val="22"/>
          <w:szCs w:val="22"/>
        </w:rPr>
        <w:t>. č. 380/8, 380/9, 380/10,</w:t>
      </w:r>
      <w:r w:rsidR="000054E2">
        <w:rPr>
          <w:rFonts w:ascii="Calibri" w:hAnsi="Calibri" w:cs="Times New Roman"/>
          <w:sz w:val="22"/>
          <w:szCs w:val="22"/>
        </w:rPr>
        <w:t xml:space="preserve"> </w:t>
      </w:r>
      <w:r w:rsidR="000054E2" w:rsidRPr="000054E2">
        <w:rPr>
          <w:rFonts w:ascii="Calibri" w:hAnsi="Calibri" w:cs="Times New Roman"/>
          <w:sz w:val="22"/>
          <w:szCs w:val="22"/>
        </w:rPr>
        <w:t>382/10, 773/1 v k</w:t>
      </w:r>
      <w:r w:rsidR="000054E2">
        <w:rPr>
          <w:rFonts w:ascii="Calibri" w:hAnsi="Calibri" w:cs="Times New Roman"/>
          <w:sz w:val="22"/>
          <w:szCs w:val="22"/>
        </w:rPr>
        <w:t>atastrálním</w:t>
      </w:r>
      <w:r w:rsidR="000054E2" w:rsidRPr="000054E2">
        <w:rPr>
          <w:rFonts w:ascii="Calibri" w:hAnsi="Calibri" w:cs="Times New Roman"/>
          <w:sz w:val="22"/>
          <w:szCs w:val="22"/>
        </w:rPr>
        <w:t xml:space="preserve"> ú</w:t>
      </w:r>
      <w:r w:rsidR="000054E2">
        <w:rPr>
          <w:rFonts w:ascii="Calibri" w:hAnsi="Calibri" w:cs="Times New Roman"/>
          <w:sz w:val="22"/>
          <w:szCs w:val="22"/>
        </w:rPr>
        <w:t>zemí</w:t>
      </w:r>
      <w:r w:rsidR="000054E2" w:rsidRPr="000054E2">
        <w:rPr>
          <w:rFonts w:ascii="Calibri" w:hAnsi="Calibri" w:cs="Times New Roman"/>
          <w:sz w:val="22"/>
          <w:szCs w:val="22"/>
        </w:rPr>
        <w:t xml:space="preserve"> Přívoz</w:t>
      </w:r>
      <w:r w:rsidR="008B39C4">
        <w:rPr>
          <w:rFonts w:asciiTheme="minorHAnsi" w:hAnsiTheme="minorHAnsi" w:cs="Arial"/>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2E4C96" w:rsidRPr="002E4C96">
        <w:rPr>
          <w:rFonts w:ascii="Calibri" w:hAnsi="Calibri" w:cs="Times New Roman"/>
          <w:b/>
          <w:sz w:val="22"/>
          <w:szCs w:val="22"/>
        </w:rPr>
        <w:t>Úpravy vstupu před ZŠ Gebauerova 8</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C2C13" w:rsidRPr="00C868FC" w:rsidRDefault="00FC2C13"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3391F" w:rsidRDefault="00C3391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F3007" w:rsidRDefault="00AF300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3391F" w:rsidRDefault="00C3391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tbl>
      <w:tblPr>
        <w:tblStyle w:val="Mkatabulky"/>
        <w:tblW w:w="9072" w:type="dxa"/>
        <w:tblInd w:w="675" w:type="dxa"/>
        <w:tblLook w:val="04A0" w:firstRow="1" w:lastRow="0" w:firstColumn="1" w:lastColumn="0" w:noHBand="0" w:noVBand="1"/>
      </w:tblPr>
      <w:tblGrid>
        <w:gridCol w:w="3119"/>
        <w:gridCol w:w="2126"/>
        <w:gridCol w:w="1843"/>
        <w:gridCol w:w="1984"/>
      </w:tblGrid>
      <w:tr w:rsidR="008327D1" w:rsidRPr="000054E2" w:rsidTr="007259E8">
        <w:tc>
          <w:tcPr>
            <w:tcW w:w="3119" w:type="dxa"/>
            <w:tcBorders>
              <w:tr2bl w:val="nil"/>
            </w:tcBorders>
            <w:vAlign w:val="center"/>
          </w:tcPr>
          <w:p w:rsidR="008327D1" w:rsidRPr="00C3391F" w:rsidRDefault="006D57D2" w:rsidP="008327D1">
            <w:pPr>
              <w:pStyle w:val="Normln1"/>
              <w:rPr>
                <w:rFonts w:ascii="Calibri" w:hAnsi="Calibri" w:cs="Calibri"/>
                <w:b/>
              </w:rPr>
            </w:pPr>
            <w:r w:rsidRPr="00C3391F">
              <w:rPr>
                <w:rFonts w:ascii="Calibri" w:hAnsi="Calibri" w:cs="Calibri"/>
                <w:b/>
              </w:rPr>
              <w:t>Položkový rozpočet</w:t>
            </w:r>
          </w:p>
        </w:tc>
        <w:tc>
          <w:tcPr>
            <w:tcW w:w="2126" w:type="dxa"/>
          </w:tcPr>
          <w:p w:rsidR="008327D1" w:rsidRPr="00C3391F" w:rsidRDefault="008327D1" w:rsidP="008327D1">
            <w:pPr>
              <w:pStyle w:val="Normln1"/>
              <w:spacing w:before="120" w:after="120"/>
              <w:jc w:val="center"/>
              <w:rPr>
                <w:rFonts w:ascii="Calibri" w:hAnsi="Calibri" w:cs="Calibri"/>
                <w:b/>
              </w:rPr>
            </w:pPr>
            <w:r w:rsidRPr="00C3391F">
              <w:rPr>
                <w:rFonts w:ascii="Calibri" w:hAnsi="Calibri" w:cs="Calibri"/>
                <w:b/>
              </w:rPr>
              <w:t>Cena bez DPH</w:t>
            </w:r>
          </w:p>
        </w:tc>
        <w:tc>
          <w:tcPr>
            <w:tcW w:w="1843" w:type="dxa"/>
          </w:tcPr>
          <w:p w:rsidR="008327D1" w:rsidRPr="00C3391F" w:rsidRDefault="008327D1" w:rsidP="008327D1">
            <w:pPr>
              <w:pStyle w:val="Normln1"/>
              <w:spacing w:before="120" w:after="120"/>
              <w:jc w:val="center"/>
              <w:rPr>
                <w:rFonts w:ascii="Calibri" w:hAnsi="Calibri" w:cs="Calibri"/>
                <w:b/>
              </w:rPr>
            </w:pPr>
            <w:r w:rsidRPr="00C3391F">
              <w:rPr>
                <w:rFonts w:ascii="Calibri" w:hAnsi="Calibri" w:cs="Calibri"/>
                <w:b/>
              </w:rPr>
              <w:t>DPH</w:t>
            </w:r>
          </w:p>
        </w:tc>
        <w:tc>
          <w:tcPr>
            <w:tcW w:w="1984" w:type="dxa"/>
          </w:tcPr>
          <w:p w:rsidR="008327D1" w:rsidRPr="00C3391F" w:rsidRDefault="008327D1" w:rsidP="008327D1">
            <w:pPr>
              <w:pStyle w:val="Normln1"/>
              <w:spacing w:before="120" w:after="120"/>
              <w:jc w:val="center"/>
              <w:rPr>
                <w:rFonts w:ascii="Calibri" w:hAnsi="Calibri" w:cs="Calibri"/>
                <w:b/>
              </w:rPr>
            </w:pPr>
            <w:r w:rsidRPr="00C3391F">
              <w:rPr>
                <w:rFonts w:ascii="Calibri" w:hAnsi="Calibri" w:cs="Calibri"/>
                <w:b/>
              </w:rPr>
              <w:t>Cena vč. DPH</w:t>
            </w:r>
          </w:p>
        </w:tc>
      </w:tr>
      <w:tr w:rsidR="008327D1" w:rsidRPr="000054E2" w:rsidTr="007259E8">
        <w:tc>
          <w:tcPr>
            <w:tcW w:w="3119" w:type="dxa"/>
            <w:vAlign w:val="center"/>
          </w:tcPr>
          <w:p w:rsidR="008327D1" w:rsidRPr="007259E8" w:rsidRDefault="00C5165D" w:rsidP="007259E8">
            <w:pPr>
              <w:pStyle w:val="Normln1"/>
              <w:spacing w:before="60" w:after="60"/>
              <w:rPr>
                <w:rFonts w:ascii="Calibri" w:hAnsi="Calibri" w:cs="Calibri"/>
                <w:b/>
                <w:sz w:val="18"/>
                <w:szCs w:val="18"/>
              </w:rPr>
            </w:pPr>
            <w:r w:rsidRPr="007259E8">
              <w:rPr>
                <w:rFonts w:ascii="Calibri" w:hAnsi="Calibri" w:cs="Calibri"/>
                <w:b/>
              </w:rPr>
              <w:t>úpravy vstupu a oplocení</w:t>
            </w:r>
          </w:p>
        </w:tc>
        <w:tc>
          <w:tcPr>
            <w:tcW w:w="2126" w:type="dxa"/>
            <w:vAlign w:val="center"/>
          </w:tcPr>
          <w:p w:rsidR="008327D1" w:rsidRPr="000054E2" w:rsidRDefault="008327D1" w:rsidP="008327D1">
            <w:pPr>
              <w:pStyle w:val="Normln1"/>
              <w:jc w:val="right"/>
              <w:rPr>
                <w:rFonts w:ascii="Calibri" w:hAnsi="Calibri" w:cs="Calibri"/>
                <w:highlight w:val="magenta"/>
              </w:rPr>
            </w:pPr>
          </w:p>
          <w:p w:rsidR="008327D1" w:rsidRPr="000054E2" w:rsidRDefault="008327D1" w:rsidP="008327D1">
            <w:pPr>
              <w:pStyle w:val="Normln1"/>
              <w:jc w:val="right"/>
              <w:rPr>
                <w:rFonts w:ascii="Calibri" w:hAnsi="Calibri" w:cs="Calibri"/>
                <w:highlight w:val="magenta"/>
              </w:rPr>
            </w:pPr>
          </w:p>
        </w:tc>
        <w:tc>
          <w:tcPr>
            <w:tcW w:w="1843" w:type="dxa"/>
            <w:vAlign w:val="center"/>
          </w:tcPr>
          <w:p w:rsidR="008327D1" w:rsidRPr="000054E2" w:rsidRDefault="008327D1" w:rsidP="008327D1">
            <w:pPr>
              <w:pStyle w:val="Normln1"/>
              <w:jc w:val="right"/>
              <w:rPr>
                <w:rFonts w:ascii="Calibri" w:hAnsi="Calibri" w:cs="Calibri"/>
                <w:highlight w:val="magenta"/>
              </w:rPr>
            </w:pPr>
          </w:p>
        </w:tc>
        <w:tc>
          <w:tcPr>
            <w:tcW w:w="1984" w:type="dxa"/>
            <w:vAlign w:val="center"/>
          </w:tcPr>
          <w:p w:rsidR="008327D1" w:rsidRPr="000054E2" w:rsidRDefault="008327D1" w:rsidP="008327D1">
            <w:pPr>
              <w:pStyle w:val="Normln1"/>
              <w:jc w:val="right"/>
              <w:rPr>
                <w:rFonts w:ascii="Calibri" w:hAnsi="Calibri" w:cs="Calibri"/>
                <w:highlight w:val="magenta"/>
              </w:rPr>
            </w:pPr>
          </w:p>
        </w:tc>
      </w:tr>
      <w:tr w:rsidR="008327D1" w:rsidRPr="000054E2" w:rsidTr="007259E8">
        <w:tc>
          <w:tcPr>
            <w:tcW w:w="3119" w:type="dxa"/>
            <w:tcBorders>
              <w:bottom w:val="double" w:sz="4" w:space="0" w:color="auto"/>
            </w:tcBorders>
            <w:vAlign w:val="center"/>
          </w:tcPr>
          <w:p w:rsidR="008327D1" w:rsidRPr="007259E8" w:rsidRDefault="004268BB" w:rsidP="007259E8">
            <w:pPr>
              <w:pStyle w:val="Normln1"/>
              <w:spacing w:before="60" w:after="60"/>
              <w:rPr>
                <w:rFonts w:ascii="Calibri" w:hAnsi="Calibri" w:cs="Calibri"/>
                <w:b/>
                <w:sz w:val="20"/>
                <w:szCs w:val="20"/>
              </w:rPr>
            </w:pPr>
            <w:r w:rsidRPr="007259E8">
              <w:rPr>
                <w:rFonts w:ascii="Calibri" w:hAnsi="Calibri" w:cs="Calibri"/>
                <w:b/>
              </w:rPr>
              <w:t>úpravy v</w:t>
            </w:r>
            <w:r w:rsidR="00FC5BC8" w:rsidRPr="007259E8">
              <w:rPr>
                <w:rFonts w:ascii="Calibri" w:hAnsi="Calibri" w:cs="Calibri"/>
                <w:b/>
              </w:rPr>
              <w:t> </w:t>
            </w:r>
            <w:r w:rsidRPr="007259E8">
              <w:rPr>
                <w:rFonts w:ascii="Calibri" w:hAnsi="Calibri" w:cs="Calibri"/>
                <w:b/>
              </w:rPr>
              <w:t>exteriéru</w:t>
            </w:r>
            <w:bookmarkStart w:id="0" w:name="_GoBack"/>
            <w:bookmarkEnd w:id="0"/>
          </w:p>
        </w:tc>
        <w:tc>
          <w:tcPr>
            <w:tcW w:w="2126" w:type="dxa"/>
            <w:tcBorders>
              <w:bottom w:val="double" w:sz="4" w:space="0" w:color="auto"/>
            </w:tcBorders>
            <w:vAlign w:val="center"/>
          </w:tcPr>
          <w:p w:rsidR="008327D1" w:rsidRPr="000054E2" w:rsidRDefault="008327D1" w:rsidP="008327D1">
            <w:pPr>
              <w:pStyle w:val="Normln1"/>
              <w:jc w:val="right"/>
              <w:rPr>
                <w:rFonts w:ascii="Calibri" w:hAnsi="Calibri" w:cs="Calibri"/>
                <w:highlight w:val="magenta"/>
              </w:rPr>
            </w:pPr>
          </w:p>
          <w:p w:rsidR="008327D1" w:rsidRPr="000054E2" w:rsidRDefault="008327D1" w:rsidP="008327D1">
            <w:pPr>
              <w:pStyle w:val="Normln1"/>
              <w:jc w:val="right"/>
              <w:rPr>
                <w:rFonts w:ascii="Calibri" w:hAnsi="Calibri" w:cs="Calibri"/>
                <w:highlight w:val="magenta"/>
              </w:rPr>
            </w:pPr>
          </w:p>
        </w:tc>
        <w:tc>
          <w:tcPr>
            <w:tcW w:w="1843" w:type="dxa"/>
            <w:tcBorders>
              <w:bottom w:val="double" w:sz="4" w:space="0" w:color="auto"/>
            </w:tcBorders>
            <w:vAlign w:val="center"/>
          </w:tcPr>
          <w:p w:rsidR="008327D1" w:rsidRPr="000054E2" w:rsidRDefault="008327D1" w:rsidP="008327D1">
            <w:pPr>
              <w:pStyle w:val="Normln1"/>
              <w:jc w:val="right"/>
              <w:rPr>
                <w:rFonts w:ascii="Calibri" w:hAnsi="Calibri" w:cs="Calibri"/>
                <w:highlight w:val="magenta"/>
              </w:rPr>
            </w:pPr>
          </w:p>
        </w:tc>
        <w:tc>
          <w:tcPr>
            <w:tcW w:w="1984" w:type="dxa"/>
            <w:tcBorders>
              <w:bottom w:val="double" w:sz="4" w:space="0" w:color="auto"/>
            </w:tcBorders>
            <w:vAlign w:val="center"/>
          </w:tcPr>
          <w:p w:rsidR="008327D1" w:rsidRPr="000054E2" w:rsidRDefault="008327D1" w:rsidP="008327D1">
            <w:pPr>
              <w:pStyle w:val="Normln1"/>
              <w:jc w:val="right"/>
              <w:rPr>
                <w:rFonts w:ascii="Calibri" w:hAnsi="Calibri" w:cs="Calibri"/>
                <w:highlight w:val="magenta"/>
              </w:rPr>
            </w:pPr>
          </w:p>
        </w:tc>
      </w:tr>
      <w:tr w:rsidR="008327D1" w:rsidTr="007259E8">
        <w:tc>
          <w:tcPr>
            <w:tcW w:w="3119" w:type="dxa"/>
            <w:tcBorders>
              <w:top w:val="double" w:sz="4" w:space="0" w:color="auto"/>
            </w:tcBorders>
            <w:vAlign w:val="center"/>
          </w:tcPr>
          <w:p w:rsidR="008327D1" w:rsidRPr="00C3391F" w:rsidRDefault="008327D1" w:rsidP="008327D1">
            <w:pPr>
              <w:pStyle w:val="Normln1"/>
              <w:spacing w:before="120" w:after="120"/>
              <w:rPr>
                <w:rFonts w:ascii="Calibri" w:hAnsi="Calibri" w:cs="Calibri"/>
                <w:b/>
              </w:rPr>
            </w:pPr>
            <w:r w:rsidRPr="00C3391F">
              <w:rPr>
                <w:rFonts w:ascii="Calibri" w:hAnsi="Calibri" w:cs="Calibri"/>
                <w:b/>
              </w:rPr>
              <w:t>Celkem</w:t>
            </w:r>
          </w:p>
        </w:tc>
        <w:tc>
          <w:tcPr>
            <w:tcW w:w="2126" w:type="dxa"/>
            <w:tcBorders>
              <w:top w:val="double" w:sz="4" w:space="0" w:color="auto"/>
            </w:tcBorders>
            <w:vAlign w:val="center"/>
          </w:tcPr>
          <w:p w:rsidR="008327D1" w:rsidRDefault="008327D1" w:rsidP="008327D1">
            <w:pPr>
              <w:pStyle w:val="Normln1"/>
              <w:jc w:val="center"/>
              <w:rPr>
                <w:rFonts w:ascii="Calibri" w:hAnsi="Calibri" w:cs="Calibri"/>
              </w:rPr>
            </w:pPr>
          </w:p>
        </w:tc>
        <w:tc>
          <w:tcPr>
            <w:tcW w:w="1843" w:type="dxa"/>
            <w:tcBorders>
              <w:top w:val="double" w:sz="4" w:space="0" w:color="auto"/>
            </w:tcBorders>
            <w:vAlign w:val="center"/>
          </w:tcPr>
          <w:p w:rsidR="008327D1" w:rsidRDefault="008327D1" w:rsidP="008327D1">
            <w:pPr>
              <w:pStyle w:val="Normln1"/>
              <w:jc w:val="center"/>
              <w:rPr>
                <w:rFonts w:ascii="Calibri" w:hAnsi="Calibri" w:cs="Calibri"/>
              </w:rPr>
            </w:pPr>
          </w:p>
        </w:tc>
        <w:tc>
          <w:tcPr>
            <w:tcW w:w="1984" w:type="dxa"/>
            <w:tcBorders>
              <w:top w:val="double" w:sz="4" w:space="0" w:color="auto"/>
            </w:tcBorders>
            <w:vAlign w:val="center"/>
          </w:tcPr>
          <w:p w:rsidR="008327D1" w:rsidRDefault="008327D1" w:rsidP="008327D1">
            <w:pPr>
              <w:pStyle w:val="Normln1"/>
              <w:jc w:val="center"/>
              <w:rPr>
                <w:rFonts w:ascii="Calibri" w:hAnsi="Calibri" w:cs="Calibri"/>
              </w:rPr>
            </w:pPr>
          </w:p>
        </w:tc>
      </w:tr>
    </w:tbl>
    <w:p w:rsidR="00536DF7" w:rsidRDefault="00536DF7" w:rsidP="00536DF7">
      <w:pPr>
        <w:pStyle w:val="Normln1"/>
        <w:ind w:left="1843" w:hanging="1276"/>
        <w:jc w:val="both"/>
        <w:rPr>
          <w:rFonts w:ascii="Calibri" w:hAnsi="Calibri" w:cs="Calibri"/>
        </w:rPr>
      </w:pPr>
    </w:p>
    <w:p w:rsidR="00536DF7" w:rsidRPr="00430146" w:rsidRDefault="00536DF7" w:rsidP="00536DF7">
      <w:pPr>
        <w:pStyle w:val="Normln1"/>
        <w:ind w:left="1843" w:hanging="1276"/>
        <w:jc w:val="both"/>
        <w:rPr>
          <w:rFonts w:ascii="Calibri" w:hAnsi="Calibri" w:cs="Calibri"/>
          <w:b/>
          <w:i/>
        </w:rPr>
      </w:pPr>
      <w:r w:rsidRPr="00430146">
        <w:rPr>
          <w:rFonts w:ascii="Calibri" w:hAnsi="Calibri" w:cs="Calibri"/>
          <w:b/>
          <w:i/>
          <w:highlight w:val="yellow"/>
        </w:rPr>
        <w:t xml:space="preserve">(doplní zhotovitel – výše DPH </w:t>
      </w:r>
      <w:r w:rsidR="00516A98" w:rsidRPr="00430146">
        <w:rPr>
          <w:rFonts w:ascii="Calibri" w:hAnsi="Calibri" w:cs="Calibri"/>
          <w:b/>
          <w:i/>
          <w:highlight w:val="yellow"/>
        </w:rPr>
        <w:t xml:space="preserve">a cena vč. DPH </w:t>
      </w:r>
      <w:r w:rsidRPr="00430146">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6D57D2">
        <w:rPr>
          <w:rFonts w:ascii="Calibri" w:hAnsi="Calibri"/>
          <w:sz w:val="22"/>
          <w:szCs w:val="22"/>
        </w:rPr>
        <w:t>– oceněn</w:t>
      </w:r>
      <w:r w:rsidR="006F451F" w:rsidRPr="006D57D2">
        <w:rPr>
          <w:rFonts w:ascii="Calibri" w:hAnsi="Calibri"/>
          <w:sz w:val="22"/>
          <w:szCs w:val="22"/>
        </w:rPr>
        <w:t>ý</w:t>
      </w:r>
      <w:r w:rsidR="005F7897" w:rsidRPr="006D57D2">
        <w:rPr>
          <w:rFonts w:ascii="Calibri" w:hAnsi="Calibri"/>
          <w:sz w:val="22"/>
          <w:szCs w:val="22"/>
        </w:rPr>
        <w:t xml:space="preserve"> </w:t>
      </w:r>
      <w:r w:rsidR="007B76D2" w:rsidRPr="006D57D2">
        <w:rPr>
          <w:rFonts w:ascii="Calibri" w:hAnsi="Calibri"/>
          <w:sz w:val="22"/>
          <w:szCs w:val="22"/>
        </w:rPr>
        <w:t>souhrnn</w:t>
      </w:r>
      <w:r w:rsidR="006F451F" w:rsidRPr="006D57D2">
        <w:rPr>
          <w:rFonts w:ascii="Calibri" w:hAnsi="Calibri"/>
          <w:sz w:val="22"/>
          <w:szCs w:val="22"/>
        </w:rPr>
        <w:t>ý</w:t>
      </w:r>
      <w:r w:rsidR="007B76D2" w:rsidRPr="006D57D2">
        <w:rPr>
          <w:rFonts w:ascii="Calibri" w:hAnsi="Calibri"/>
          <w:sz w:val="22"/>
          <w:szCs w:val="22"/>
        </w:rPr>
        <w:t xml:space="preserve"> </w:t>
      </w:r>
      <w:r w:rsidR="005F7897" w:rsidRPr="006D57D2">
        <w:rPr>
          <w:rFonts w:ascii="Calibri" w:hAnsi="Calibri"/>
          <w:sz w:val="22"/>
          <w:szCs w:val="22"/>
        </w:rPr>
        <w:t>list stavby</w:t>
      </w:r>
      <w:r w:rsidR="005B11BC" w:rsidRPr="006D57D2">
        <w:rPr>
          <w:rFonts w:ascii="Calibri" w:hAnsi="Calibri"/>
          <w:sz w:val="22"/>
          <w:szCs w:val="22"/>
        </w:rPr>
        <w:t xml:space="preserve"> </w:t>
      </w:r>
      <w:r w:rsidR="005B11BC" w:rsidRPr="00C3391F">
        <w:rPr>
          <w:rFonts w:ascii="Calibri" w:hAnsi="Calibri"/>
          <w:sz w:val="22"/>
          <w:szCs w:val="22"/>
        </w:rPr>
        <w:t>z</w:t>
      </w:r>
      <w:r w:rsidR="00AE6510" w:rsidRPr="00C3391F">
        <w:rPr>
          <w:rFonts w:ascii="Calibri" w:hAnsi="Calibri"/>
          <w:sz w:val="22"/>
          <w:szCs w:val="22"/>
        </w:rPr>
        <w:t> </w:t>
      </w:r>
      <w:r w:rsidR="0009482A" w:rsidRPr="00C3391F">
        <w:rPr>
          <w:rFonts w:ascii="Calibri" w:hAnsi="Calibri"/>
          <w:sz w:val="22"/>
          <w:szCs w:val="22"/>
        </w:rPr>
        <w:t>oceněn</w:t>
      </w:r>
      <w:r w:rsidR="00804C6C" w:rsidRPr="00C3391F">
        <w:rPr>
          <w:rFonts w:ascii="Calibri" w:hAnsi="Calibri"/>
          <w:sz w:val="22"/>
          <w:szCs w:val="22"/>
        </w:rPr>
        <w:t>ých</w:t>
      </w:r>
      <w:r w:rsidR="005F7897" w:rsidRPr="00C3391F">
        <w:rPr>
          <w:rFonts w:ascii="Calibri" w:hAnsi="Calibri"/>
          <w:sz w:val="22"/>
          <w:szCs w:val="22"/>
        </w:rPr>
        <w:t xml:space="preserve"> položkov</w:t>
      </w:r>
      <w:r w:rsidR="00804C6C" w:rsidRPr="00C3391F">
        <w:rPr>
          <w:rFonts w:ascii="Calibri" w:hAnsi="Calibri"/>
          <w:sz w:val="22"/>
          <w:szCs w:val="22"/>
        </w:rPr>
        <w:t>ých</w:t>
      </w:r>
      <w:r w:rsidR="005F7897" w:rsidRPr="00C3391F">
        <w:rPr>
          <w:rFonts w:ascii="Calibri" w:hAnsi="Calibri"/>
          <w:sz w:val="22"/>
          <w:szCs w:val="22"/>
        </w:rPr>
        <w:t xml:space="preserve"> rozpoč</w:t>
      </w:r>
      <w:r w:rsidR="005B11BC" w:rsidRPr="00C3391F">
        <w:rPr>
          <w:rFonts w:ascii="Calibri" w:hAnsi="Calibri"/>
          <w:sz w:val="22"/>
          <w:szCs w:val="22"/>
        </w:rPr>
        <w:t>t</w:t>
      </w:r>
      <w:r w:rsidR="00804C6C" w:rsidRPr="00C3391F">
        <w:rPr>
          <w:rFonts w:ascii="Calibri" w:hAnsi="Calibri"/>
          <w:sz w:val="22"/>
          <w:szCs w:val="22"/>
        </w:rPr>
        <w:t>ů</w:t>
      </w:r>
      <w:r w:rsidR="0009482A" w:rsidRPr="00C3391F">
        <w:rPr>
          <w:rFonts w:ascii="Calibri" w:hAnsi="Calibri"/>
          <w:sz w:val="22"/>
          <w:szCs w:val="22"/>
        </w:rPr>
        <w:t>, kter</w:t>
      </w:r>
      <w:r w:rsidR="00804C6C" w:rsidRPr="00C3391F">
        <w:rPr>
          <w:rFonts w:ascii="Calibri" w:hAnsi="Calibri"/>
          <w:sz w:val="22"/>
          <w:szCs w:val="22"/>
        </w:rPr>
        <w:t>é</w:t>
      </w:r>
      <w:r w:rsidR="00826DD3" w:rsidRPr="00C3391F">
        <w:rPr>
          <w:rFonts w:ascii="Calibri" w:hAnsi="Calibri"/>
          <w:sz w:val="22"/>
          <w:szCs w:val="22"/>
        </w:rPr>
        <w:t xml:space="preserve"> </w:t>
      </w:r>
      <w:r w:rsidR="00F27E29" w:rsidRPr="00C3391F">
        <w:rPr>
          <w:rFonts w:ascii="Calibri" w:hAnsi="Calibri"/>
          <w:sz w:val="22"/>
          <w:szCs w:val="22"/>
        </w:rPr>
        <w:t>j</w:t>
      </w:r>
      <w:r w:rsidR="00804C6C" w:rsidRPr="00C3391F">
        <w:rPr>
          <w:rFonts w:ascii="Calibri" w:hAnsi="Calibri"/>
          <w:sz w:val="22"/>
          <w:szCs w:val="22"/>
        </w:rPr>
        <w:t>sou</w:t>
      </w:r>
      <w:r w:rsidR="005F7897" w:rsidRPr="00C3391F">
        <w:rPr>
          <w:rFonts w:ascii="Calibri" w:hAnsi="Calibri"/>
          <w:sz w:val="22"/>
          <w:szCs w:val="22"/>
        </w:rPr>
        <w:t xml:space="preserve"> součástí</w:t>
      </w:r>
      <w:r w:rsidR="005F7897" w:rsidRPr="006D57D2">
        <w:rPr>
          <w:rFonts w:ascii="Calibri" w:hAnsi="Calibri"/>
          <w:sz w:val="22"/>
          <w:szCs w:val="22"/>
        </w:rPr>
        <w:t xml:space="preserve"> nabídky zhotovitele podané v rámci zadávacího</w:t>
      </w:r>
      <w:r w:rsidR="005F7897" w:rsidRPr="00D141ED">
        <w:rPr>
          <w:rFonts w:ascii="Calibri" w:hAnsi="Calibri"/>
          <w:sz w:val="22"/>
          <w:szCs w:val="22"/>
        </w:rPr>
        <w:t xml:space="preserve">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lastRenderedPageBreak/>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CB5D53"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4</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7722"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6D57D2"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Default="00471C4F" w:rsidP="00471C4F">
      <w:pPr>
        <w:pStyle w:val="Odstavecseseznamem"/>
        <w:numPr>
          <w:ilvl w:val="0"/>
          <w:numId w:val="18"/>
        </w:numPr>
        <w:jc w:val="both"/>
        <w:rPr>
          <w:rFonts w:ascii="Calibri" w:eastAsia="Calibri" w:hAnsi="Calibri" w:cs="Arial"/>
          <w:sz w:val="22"/>
          <w:szCs w:val="22"/>
          <w:lang w:eastAsia="en-US"/>
        </w:rPr>
      </w:pPr>
      <w:r w:rsidRPr="00471C4F">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r>
        <w:rPr>
          <w:rFonts w:ascii="Calibri" w:eastAsia="Calibri" w:hAnsi="Calibri" w:cs="Arial"/>
          <w:sz w:val="22"/>
          <w:szCs w:val="22"/>
          <w:lang w:eastAsia="en-US"/>
        </w:rPr>
        <w:t>,</w:t>
      </w:r>
    </w:p>
    <w:p w:rsidR="00471C4F" w:rsidRDefault="00471C4F" w:rsidP="00471C4F">
      <w:pPr>
        <w:pStyle w:val="Odstavecseseznamem"/>
        <w:numPr>
          <w:ilvl w:val="0"/>
          <w:numId w:val="18"/>
        </w:numPr>
        <w:jc w:val="both"/>
        <w:rPr>
          <w:rFonts w:ascii="Calibri" w:eastAsia="Calibri" w:hAnsi="Calibri" w:cs="Arial"/>
          <w:sz w:val="22"/>
          <w:szCs w:val="22"/>
          <w:lang w:eastAsia="en-US"/>
        </w:rPr>
      </w:pPr>
      <w:r w:rsidRPr="00471C4F">
        <w:rPr>
          <w:rFonts w:ascii="Calibri" w:eastAsia="Calibri" w:hAnsi="Calibri" w:cs="Arial"/>
          <w:sz w:val="22"/>
          <w:szCs w:val="22"/>
          <w:lang w:eastAsia="en-US"/>
        </w:rPr>
        <w:t>zajištění vydání příkazu k dočasnému dopravnímu značení během stavby, bude-li nutné</w:t>
      </w:r>
      <w:r>
        <w:rPr>
          <w:rFonts w:ascii="Calibri" w:eastAsia="Calibri" w:hAnsi="Calibri" w:cs="Arial"/>
          <w:sz w:val="22"/>
          <w:szCs w:val="22"/>
          <w:lang w:eastAsia="en-US"/>
        </w:rPr>
        <w:t>,</w:t>
      </w:r>
    </w:p>
    <w:p w:rsidR="00471C4F" w:rsidRDefault="00471C4F" w:rsidP="00471C4F">
      <w:pPr>
        <w:pStyle w:val="Odstavecseseznamem"/>
        <w:numPr>
          <w:ilvl w:val="0"/>
          <w:numId w:val="18"/>
        </w:numPr>
        <w:jc w:val="both"/>
        <w:rPr>
          <w:rFonts w:ascii="Calibri" w:eastAsia="Calibri" w:hAnsi="Calibri" w:cs="Arial"/>
          <w:sz w:val="22"/>
          <w:szCs w:val="22"/>
          <w:lang w:eastAsia="en-US"/>
        </w:rPr>
      </w:pPr>
      <w:r w:rsidRPr="00471C4F">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0E703B" w:rsidRPr="00471C4F" w:rsidRDefault="00D67412" w:rsidP="00471C4F">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6D57D2"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471C4F" w:rsidRDefault="00471C4F" w:rsidP="00471C4F">
      <w:pPr>
        <w:pStyle w:val="Normln1"/>
        <w:numPr>
          <w:ilvl w:val="0"/>
          <w:numId w:val="19"/>
        </w:numPr>
        <w:jc w:val="both"/>
        <w:textAlignment w:val="baseline"/>
        <w:rPr>
          <w:rFonts w:ascii="Calibri" w:hAnsi="Calibri"/>
        </w:rPr>
      </w:pPr>
      <w:r w:rsidRPr="00471C4F">
        <w:rPr>
          <w:rFonts w:ascii="Calibri" w:hAnsi="Calibri"/>
        </w:rPr>
        <w:t>umístění dočasného dopravního značení, bude-li nutné,</w:t>
      </w:r>
    </w:p>
    <w:p w:rsidR="00FC5926" w:rsidRPr="00471C4F" w:rsidRDefault="00FC5926" w:rsidP="007B0B4A">
      <w:pPr>
        <w:pStyle w:val="Normln1"/>
        <w:numPr>
          <w:ilvl w:val="0"/>
          <w:numId w:val="19"/>
        </w:numPr>
        <w:jc w:val="both"/>
        <w:textAlignment w:val="baseline"/>
        <w:rPr>
          <w:rFonts w:ascii="Calibri" w:hAnsi="Calibri"/>
        </w:rPr>
      </w:pPr>
      <w:r w:rsidRPr="00471C4F">
        <w:rPr>
          <w:rFonts w:ascii="Calibri" w:hAnsi="Calibri"/>
        </w:rPr>
        <w:t>označení stavby tabulkou s uvedením názvu stavby, investora a zhotovitele, včetně jména zodpovědných osob a termínu realizace,</w:t>
      </w:r>
    </w:p>
    <w:p w:rsidR="00192E20" w:rsidRPr="00471C4F" w:rsidRDefault="00FC5926" w:rsidP="007B0B4A">
      <w:pPr>
        <w:numPr>
          <w:ilvl w:val="0"/>
          <w:numId w:val="19"/>
        </w:numPr>
        <w:autoSpaceDE w:val="0"/>
        <w:autoSpaceDN w:val="0"/>
        <w:adjustRightInd w:val="0"/>
        <w:rPr>
          <w:rFonts w:ascii="Calibri" w:eastAsia="Calibri" w:hAnsi="Calibri" w:cs="Arial"/>
          <w:szCs w:val="22"/>
          <w:lang w:eastAsia="en-US"/>
        </w:rPr>
      </w:pPr>
      <w:r w:rsidRPr="00471C4F">
        <w:rPr>
          <w:rFonts w:ascii="Calibri" w:hAnsi="Calibri"/>
        </w:rPr>
        <w:t>zabezpečení prostoru staveniště</w:t>
      </w:r>
      <w:r w:rsidR="00BC7E08" w:rsidRPr="00471C4F">
        <w:rPr>
          <w:rFonts w:ascii="Calibri" w:hAnsi="Calibri"/>
        </w:rPr>
        <w:t xml:space="preserve"> (pracoviště)</w:t>
      </w:r>
      <w:r w:rsidRPr="00471C4F">
        <w:rPr>
          <w:rFonts w:ascii="Calibri" w:hAnsi="Calibri"/>
        </w:rPr>
        <w:t xml:space="preserve"> a jeho </w:t>
      </w:r>
      <w:r w:rsidR="004F5BEE" w:rsidRPr="00471C4F">
        <w:rPr>
          <w:rFonts w:ascii="Calibri" w:hAnsi="Calibri"/>
        </w:rPr>
        <w:t>zařízení</w:t>
      </w:r>
      <w:r w:rsidR="00245B7C" w:rsidRPr="00471C4F">
        <w:rPr>
          <w:rFonts w:ascii="Calibri" w:hAnsi="Calibri"/>
        </w:rPr>
        <w:t xml:space="preserve"> po celou dobu výstavby,</w:t>
      </w:r>
    </w:p>
    <w:p w:rsidR="00BC7E08" w:rsidRPr="00471C4F" w:rsidRDefault="009A52E9" w:rsidP="007B0B4A">
      <w:pPr>
        <w:numPr>
          <w:ilvl w:val="0"/>
          <w:numId w:val="19"/>
        </w:numPr>
        <w:autoSpaceDE w:val="0"/>
        <w:autoSpaceDN w:val="0"/>
        <w:adjustRightInd w:val="0"/>
        <w:rPr>
          <w:rFonts w:ascii="Calibri" w:eastAsia="Calibri" w:hAnsi="Calibri" w:cs="Arial"/>
          <w:szCs w:val="22"/>
          <w:lang w:eastAsia="en-US"/>
        </w:rPr>
      </w:pPr>
      <w:r w:rsidRPr="00471C4F">
        <w:rPr>
          <w:rFonts w:ascii="Calibri" w:hAnsi="Calibri"/>
        </w:rPr>
        <w:t xml:space="preserve">zajištění </w:t>
      </w:r>
      <w:r w:rsidR="005F73A0" w:rsidRPr="00471C4F">
        <w:rPr>
          <w:rFonts w:ascii="Calibri" w:hAnsi="Calibri"/>
        </w:rPr>
        <w:t>schůdnost</w:t>
      </w:r>
      <w:r w:rsidRPr="00471C4F">
        <w:rPr>
          <w:rFonts w:ascii="Calibri" w:hAnsi="Calibri"/>
        </w:rPr>
        <w:t>i</w:t>
      </w:r>
      <w:r w:rsidR="005F73A0" w:rsidRPr="00471C4F">
        <w:rPr>
          <w:rFonts w:ascii="Calibri" w:hAnsi="Calibri"/>
        </w:rPr>
        <w:t>, sjízdnost</w:t>
      </w:r>
      <w:r w:rsidRPr="00471C4F">
        <w:rPr>
          <w:rFonts w:ascii="Calibri" w:hAnsi="Calibri"/>
        </w:rPr>
        <w:t>i</w:t>
      </w:r>
      <w:r w:rsidR="005F73A0" w:rsidRPr="00471C4F">
        <w:rPr>
          <w:rFonts w:ascii="Calibri" w:hAnsi="Calibri"/>
        </w:rPr>
        <w:t xml:space="preserve"> a čištění </w:t>
      </w:r>
      <w:r w:rsidR="000A25F3" w:rsidRPr="00471C4F">
        <w:rPr>
          <w:rFonts w:ascii="Calibri" w:hAnsi="Calibri"/>
        </w:rPr>
        <w:t>komunikací</w:t>
      </w:r>
      <w:r w:rsidR="005F73A0" w:rsidRPr="00471C4F">
        <w:rPr>
          <w:rFonts w:ascii="Calibri" w:hAnsi="Calibri"/>
        </w:rPr>
        <w:t xml:space="preserve"> užívaných pro přepravu stavebního materiálu a odvoz odpadů,</w:t>
      </w:r>
    </w:p>
    <w:p w:rsidR="00950C5F" w:rsidRPr="00950C5F" w:rsidRDefault="00950C5F" w:rsidP="00950C5F">
      <w:pPr>
        <w:pStyle w:val="Odstavecseseznamem"/>
        <w:numPr>
          <w:ilvl w:val="0"/>
          <w:numId w:val="19"/>
        </w:numPr>
        <w:jc w:val="both"/>
        <w:rPr>
          <w:rFonts w:ascii="Calibri" w:eastAsia="Calibri" w:hAnsi="Calibri" w:cs="Arial"/>
          <w:sz w:val="22"/>
          <w:szCs w:val="22"/>
          <w:lang w:eastAsia="en-US"/>
        </w:rPr>
      </w:pPr>
      <w:r w:rsidRPr="00950C5F">
        <w:rPr>
          <w:rFonts w:ascii="Calibri" w:eastAsia="Calibri" w:hAnsi="Calibri" w:cs="Arial"/>
          <w:sz w:val="22"/>
          <w:szCs w:val="22"/>
          <w:lang w:eastAsia="en-US"/>
        </w:rPr>
        <w:t>bude-li rekonstrukce prováděna částečně za provozu školského zařízení, musí být ve zvýšené míře dodržovány požadavky BOZP, musí být zajištěn vstup (přístup) do objektu, musí být omezena hlučnost a prašnost při realizaci prací, při stavebních pracích zajistit maximální bezpečnost uživatelů objektu včetně označení a osvětlení prostoru staveniště a překážek (např. ochranné stříšky, zábrany, tabulky, atd.),</w:t>
      </w:r>
    </w:p>
    <w:p w:rsidR="00471C4F" w:rsidRPr="00950C5F" w:rsidRDefault="00950C5F" w:rsidP="00950C5F">
      <w:pPr>
        <w:pStyle w:val="Odstavecseseznamem"/>
        <w:numPr>
          <w:ilvl w:val="0"/>
          <w:numId w:val="19"/>
        </w:numPr>
        <w:jc w:val="both"/>
        <w:rPr>
          <w:rFonts w:ascii="Calibri" w:eastAsia="Calibri" w:hAnsi="Calibri" w:cs="Arial"/>
          <w:sz w:val="22"/>
          <w:szCs w:val="22"/>
          <w:lang w:eastAsia="en-US"/>
        </w:rPr>
      </w:pPr>
      <w:r w:rsidRPr="00950C5F">
        <w:rPr>
          <w:rFonts w:ascii="Calibri" w:eastAsia="Calibri" w:hAnsi="Calibri" w:cs="Arial"/>
          <w:sz w:val="22"/>
          <w:szCs w:val="22"/>
          <w:lang w:eastAsia="en-US"/>
        </w:rPr>
        <w:t>odebrané energie ze školského objektu pro provádění díla uhradí zhotovitel správci objektu, odběry budou měřeny podružnými měřidly</w:t>
      </w:r>
      <w:r>
        <w:rPr>
          <w:rFonts w:ascii="Calibri" w:eastAsia="Calibri" w:hAnsi="Calibri" w:cs="Arial"/>
          <w:sz w:val="22"/>
          <w:szCs w:val="22"/>
          <w:lang w:eastAsia="en-US"/>
        </w:rPr>
        <w:t>,</w:t>
      </w:r>
    </w:p>
    <w:p w:rsidR="006F3678" w:rsidRPr="00950C5F" w:rsidRDefault="006F3678" w:rsidP="007B0B4A">
      <w:pPr>
        <w:pStyle w:val="Odstavecseseznamem"/>
        <w:numPr>
          <w:ilvl w:val="0"/>
          <w:numId w:val="19"/>
        </w:numPr>
        <w:jc w:val="both"/>
        <w:rPr>
          <w:rFonts w:ascii="Calibri" w:eastAsia="Calibri" w:hAnsi="Calibri" w:cs="Arial"/>
          <w:sz w:val="22"/>
          <w:szCs w:val="22"/>
          <w:lang w:eastAsia="en-US"/>
        </w:rPr>
      </w:pPr>
      <w:r w:rsidRPr="00950C5F">
        <w:rPr>
          <w:rFonts w:ascii="Calibri" w:eastAsia="Calibri" w:hAnsi="Calibri" w:cs="Arial"/>
          <w:sz w:val="22"/>
          <w:szCs w:val="22"/>
          <w:lang w:eastAsia="en-US"/>
        </w:rPr>
        <w:t>zabezpečení podmínek stanovených v dokladové části projektu (např. správců inženýrských sítí, atd.),</w:t>
      </w:r>
    </w:p>
    <w:p w:rsidR="007C5406" w:rsidRDefault="007C5406" w:rsidP="007C5406">
      <w:pPr>
        <w:pStyle w:val="Odstavecseseznamem"/>
        <w:numPr>
          <w:ilvl w:val="0"/>
          <w:numId w:val="19"/>
        </w:numPr>
        <w:jc w:val="both"/>
        <w:rPr>
          <w:rFonts w:ascii="Calibri" w:hAnsi="Calibri"/>
          <w:noProof/>
          <w:sz w:val="22"/>
          <w:szCs w:val="22"/>
        </w:rPr>
      </w:pPr>
      <w:r w:rsidRPr="00C3391F">
        <w:rPr>
          <w:rFonts w:ascii="Calibri" w:hAnsi="Calibri"/>
          <w:noProof/>
          <w:sz w:val="22"/>
          <w:szCs w:val="22"/>
        </w:rPr>
        <w:t>po celou dobu musí být zajištěn přístup k nemovitostem, musí být omezena hlučnost a prašnost při realizaci prací,</w:t>
      </w:r>
    </w:p>
    <w:p w:rsidR="00C3391F" w:rsidRPr="00C3391F" w:rsidRDefault="00C3391F" w:rsidP="00C3391F">
      <w:pPr>
        <w:pStyle w:val="Odstavecseseznamem"/>
        <w:numPr>
          <w:ilvl w:val="0"/>
          <w:numId w:val="19"/>
        </w:numPr>
        <w:jc w:val="both"/>
        <w:rPr>
          <w:rFonts w:ascii="Calibri" w:hAnsi="Calibri"/>
          <w:noProof/>
          <w:sz w:val="22"/>
          <w:szCs w:val="22"/>
        </w:rPr>
      </w:pPr>
      <w:r w:rsidRPr="00C3391F">
        <w:rPr>
          <w:rFonts w:ascii="Calibri" w:hAnsi="Calibri"/>
          <w:noProof/>
          <w:sz w:val="22"/>
          <w:szCs w:val="22"/>
        </w:rPr>
        <w:t>zajištění maximální bezpečnosti chodců včetně označení a osvětlení prostoru staveniště a</w:t>
      </w:r>
      <w:r>
        <w:rPr>
          <w:rFonts w:ascii="Calibri" w:hAnsi="Calibri"/>
          <w:noProof/>
          <w:sz w:val="22"/>
          <w:szCs w:val="22"/>
        </w:rPr>
        <w:t> </w:t>
      </w:r>
      <w:r w:rsidRPr="00C3391F">
        <w:rPr>
          <w:rFonts w:ascii="Calibri" w:hAnsi="Calibri"/>
          <w:noProof/>
          <w:sz w:val="22"/>
          <w:szCs w:val="22"/>
        </w:rPr>
        <w:t>překážek v noci (např. zábrany, tabulky, atd.),</w:t>
      </w:r>
    </w:p>
    <w:p w:rsidR="00AA5B72" w:rsidRPr="00C3391F" w:rsidRDefault="00F50ADD" w:rsidP="007B0B4A">
      <w:pPr>
        <w:pStyle w:val="Normln1"/>
        <w:numPr>
          <w:ilvl w:val="0"/>
          <w:numId w:val="19"/>
        </w:numPr>
        <w:jc w:val="both"/>
        <w:textAlignment w:val="baseline"/>
        <w:rPr>
          <w:rFonts w:ascii="Calibri" w:hAnsi="Calibri"/>
        </w:rPr>
      </w:pPr>
      <w:r w:rsidRPr="00C3391F">
        <w:rPr>
          <w:rFonts w:ascii="Calibri" w:hAnsi="Calibri"/>
        </w:rPr>
        <w:t>odstranění škod vzniklých v důsledku činnosti zhotovitele</w:t>
      </w:r>
      <w:r w:rsidR="008622BA" w:rsidRPr="00C3391F">
        <w:rPr>
          <w:rFonts w:ascii="Calibri" w:hAnsi="Calibri"/>
        </w:rPr>
        <w:t>,</w:t>
      </w:r>
      <w:r w:rsidR="00FC5926" w:rsidRPr="00C3391F">
        <w:rPr>
          <w:rFonts w:ascii="Calibri" w:hAnsi="Calibri"/>
        </w:rPr>
        <w:t xml:space="preserve"> </w:t>
      </w:r>
      <w:r w:rsidRPr="00C3391F">
        <w:rPr>
          <w:rFonts w:ascii="Calibri" w:hAnsi="Calibri"/>
        </w:rPr>
        <w:t>případně nahrazení újmy</w:t>
      </w:r>
      <w:r w:rsidR="00683BAB" w:rsidRPr="00C3391F">
        <w:rPr>
          <w:rFonts w:ascii="Calibri" w:hAnsi="Calibri"/>
        </w:rPr>
        <w:t xml:space="preserve"> </w:t>
      </w:r>
      <w:r w:rsidR="005E512D" w:rsidRPr="00C3391F">
        <w:rPr>
          <w:rFonts w:ascii="Calibri" w:hAnsi="Calibri"/>
        </w:rPr>
        <w:t>nejpozději do předání díl</w:t>
      </w:r>
      <w:r w:rsidR="00F80253" w:rsidRPr="00C3391F">
        <w:rPr>
          <w:rFonts w:ascii="Calibri" w:hAnsi="Calibri"/>
        </w:rPr>
        <w:t>a, nedohod</w:t>
      </w:r>
      <w:r w:rsidR="000E71E7" w:rsidRPr="00C3391F">
        <w:rPr>
          <w:rFonts w:ascii="Calibri" w:hAnsi="Calibri"/>
        </w:rPr>
        <w:t>n</w:t>
      </w:r>
      <w:r w:rsidR="00F80253" w:rsidRPr="00C3391F">
        <w:rPr>
          <w:rFonts w:ascii="Calibri" w:hAnsi="Calibri"/>
        </w:rPr>
        <w:t>ou-li se strany jinak,</w:t>
      </w:r>
    </w:p>
    <w:p w:rsidR="00291867" w:rsidRPr="00C3391F" w:rsidRDefault="00291867" w:rsidP="00291867">
      <w:pPr>
        <w:pStyle w:val="Normln1"/>
        <w:numPr>
          <w:ilvl w:val="0"/>
          <w:numId w:val="19"/>
        </w:numPr>
        <w:jc w:val="both"/>
        <w:textAlignment w:val="baseline"/>
        <w:rPr>
          <w:rFonts w:ascii="Calibri" w:hAnsi="Calibri"/>
        </w:rPr>
      </w:pPr>
      <w:r w:rsidRPr="00C3391F">
        <w:rPr>
          <w:rFonts w:ascii="Calibri" w:hAnsi="Calibri"/>
        </w:rPr>
        <w:t>zajištění koordinace stavby s</w:t>
      </w:r>
      <w:r w:rsidR="00471C4F" w:rsidRPr="00C3391F">
        <w:rPr>
          <w:rFonts w:ascii="Calibri" w:hAnsi="Calibri"/>
        </w:rPr>
        <w:t> technickým dozorem stavebníka</w:t>
      </w:r>
      <w:r w:rsidRPr="00C3391F">
        <w:rPr>
          <w:rFonts w:ascii="Calibri" w:hAnsi="Calibri"/>
        </w:rPr>
        <w:t xml:space="preserve"> a koordinátorem BOZP</w:t>
      </w:r>
      <w:r w:rsidR="00E3560B" w:rsidRPr="00C3391F">
        <w:rPr>
          <w:rFonts w:ascii="Calibri" w:hAnsi="Calibri"/>
        </w:rPr>
        <w:t>,</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6D57D2"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C3391F" w:rsidRDefault="007B3F77" w:rsidP="0041090B">
      <w:pPr>
        <w:pStyle w:val="Normln1"/>
        <w:numPr>
          <w:ilvl w:val="0"/>
          <w:numId w:val="17"/>
        </w:numPr>
        <w:ind w:left="1134" w:hanging="348"/>
        <w:jc w:val="both"/>
        <w:rPr>
          <w:rFonts w:ascii="Calibri" w:hAnsi="Calibri"/>
        </w:rPr>
      </w:pPr>
      <w:r w:rsidRPr="00C3391F">
        <w:rPr>
          <w:rFonts w:ascii="Calibri" w:hAnsi="Calibri"/>
        </w:rPr>
        <w:t xml:space="preserve">zpracování </w:t>
      </w:r>
      <w:r w:rsidR="00FC5926" w:rsidRPr="00C3391F">
        <w:rPr>
          <w:rFonts w:ascii="Calibri" w:hAnsi="Calibri"/>
        </w:rPr>
        <w:t>dokumentace skutečného provedení díla ve trojím vyhotovení,</w:t>
      </w:r>
    </w:p>
    <w:p w:rsidR="00C3391F" w:rsidRPr="00C3391F" w:rsidRDefault="00C3391F" w:rsidP="00C3391F">
      <w:pPr>
        <w:pStyle w:val="Normln1"/>
        <w:numPr>
          <w:ilvl w:val="0"/>
          <w:numId w:val="17"/>
        </w:numPr>
        <w:ind w:left="1134" w:hanging="348"/>
        <w:jc w:val="both"/>
        <w:rPr>
          <w:rFonts w:ascii="Calibri" w:hAnsi="Calibri"/>
        </w:rPr>
      </w:pPr>
      <w:r w:rsidRPr="00C3391F">
        <w:rPr>
          <w:rFonts w:ascii="Calibri" w:hAnsi="Calibri"/>
        </w:rPr>
        <w:t>geodetické zaměření skutečného provedení stavby ve trojím vyhotovení,</w:t>
      </w:r>
    </w:p>
    <w:p w:rsidR="00FC5926" w:rsidRPr="00C3391F" w:rsidRDefault="00FC5926" w:rsidP="00FC5926">
      <w:pPr>
        <w:pStyle w:val="Normln1"/>
        <w:numPr>
          <w:ilvl w:val="0"/>
          <w:numId w:val="17"/>
        </w:numPr>
        <w:ind w:left="1134"/>
        <w:jc w:val="both"/>
        <w:rPr>
          <w:rFonts w:ascii="Calibri" w:hAnsi="Calibri"/>
        </w:rPr>
      </w:pPr>
      <w:r w:rsidRPr="00C3391F">
        <w:rPr>
          <w:rFonts w:ascii="Calibri" w:hAnsi="Calibri"/>
        </w:rPr>
        <w:t>atesty použitých materiálů, prohlášení o shodě</w:t>
      </w:r>
      <w:r w:rsidR="008960AA" w:rsidRPr="00C3391F">
        <w:rPr>
          <w:rFonts w:ascii="Calibri" w:hAnsi="Calibri"/>
        </w:rPr>
        <w:t>,</w:t>
      </w:r>
      <w:r w:rsidRPr="00C3391F">
        <w:rPr>
          <w:rFonts w:ascii="Calibri" w:hAnsi="Calibri"/>
        </w:rPr>
        <w:t xml:space="preserve"> atd.,</w:t>
      </w:r>
    </w:p>
    <w:p w:rsidR="00FC5926" w:rsidRPr="00C3391F" w:rsidRDefault="00FC5926" w:rsidP="00FC5926">
      <w:pPr>
        <w:pStyle w:val="Normln1"/>
        <w:numPr>
          <w:ilvl w:val="0"/>
          <w:numId w:val="17"/>
        </w:numPr>
        <w:ind w:left="1134"/>
        <w:jc w:val="both"/>
        <w:rPr>
          <w:rFonts w:ascii="Calibri" w:hAnsi="Calibri"/>
        </w:rPr>
      </w:pPr>
      <w:r w:rsidRPr="00C3391F">
        <w:rPr>
          <w:rFonts w:ascii="Calibri" w:hAnsi="Calibri"/>
        </w:rPr>
        <w:t>potvrzení o likvidaci odpadů včetně doložení</w:t>
      </w:r>
      <w:r w:rsidR="0011298F" w:rsidRPr="00C3391F">
        <w:rPr>
          <w:rFonts w:ascii="Calibri" w:hAnsi="Calibri"/>
        </w:rPr>
        <w:t xml:space="preserve"> příslušných</w:t>
      </w:r>
      <w:r w:rsidR="00683BAB" w:rsidRPr="00C3391F">
        <w:rPr>
          <w:rFonts w:ascii="Calibri" w:hAnsi="Calibri"/>
        </w:rPr>
        <w:t xml:space="preserve"> </w:t>
      </w:r>
      <w:r w:rsidR="0011298F" w:rsidRPr="00C3391F">
        <w:rPr>
          <w:rFonts w:ascii="Calibri" w:hAnsi="Calibri"/>
        </w:rPr>
        <w:t>dokladů,</w:t>
      </w:r>
    </w:p>
    <w:p w:rsidR="00F84505" w:rsidRPr="00C3391F" w:rsidRDefault="00F84505" w:rsidP="00F84505">
      <w:pPr>
        <w:numPr>
          <w:ilvl w:val="0"/>
          <w:numId w:val="17"/>
        </w:numPr>
        <w:ind w:left="1134"/>
        <w:rPr>
          <w:rFonts w:ascii="Calibri" w:hAnsi="Calibri"/>
          <w:noProof/>
          <w:szCs w:val="22"/>
        </w:rPr>
      </w:pPr>
      <w:r w:rsidRPr="00C3391F">
        <w:rPr>
          <w:rFonts w:ascii="Calibri" w:hAnsi="Calibri"/>
          <w:noProof/>
          <w:szCs w:val="22"/>
        </w:rPr>
        <w:t>veškeré doklady o zkouškách, revizích</w:t>
      </w:r>
      <w:r w:rsidR="001242BB" w:rsidRPr="00C3391F">
        <w:rPr>
          <w:rFonts w:ascii="Calibri" w:hAnsi="Calibri"/>
          <w:noProof/>
          <w:szCs w:val="22"/>
        </w:rPr>
        <w:t>,</w:t>
      </w:r>
      <w:r w:rsidRPr="00C3391F">
        <w:rPr>
          <w:rFonts w:ascii="Calibri" w:hAnsi="Calibri"/>
          <w:noProof/>
          <w:szCs w:val="22"/>
        </w:rPr>
        <w:t xml:space="preserve"> atd. dle platných nore</w:t>
      </w:r>
      <w:r w:rsidR="0097509E" w:rsidRPr="00C3391F">
        <w:rPr>
          <w:rFonts w:ascii="Calibri" w:hAnsi="Calibri"/>
          <w:noProof/>
          <w:szCs w:val="22"/>
        </w:rPr>
        <w:t xml:space="preserve">m a předpisů nutné k přejímce </w:t>
      </w:r>
      <w:r w:rsidR="00795AB0" w:rsidRPr="00C3391F">
        <w:rPr>
          <w:rFonts w:ascii="Calibri" w:hAnsi="Calibri"/>
          <w:noProof/>
          <w:szCs w:val="22"/>
        </w:rPr>
        <w:t>a</w:t>
      </w:r>
      <w:r w:rsidR="00BC7E08" w:rsidRPr="00C3391F">
        <w:rPr>
          <w:rFonts w:ascii="Calibri" w:hAnsi="Calibri"/>
          <w:noProof/>
          <w:szCs w:val="22"/>
        </w:rPr>
        <w:t> </w:t>
      </w:r>
      <w:r w:rsidR="00795AB0" w:rsidRPr="00C3391F">
        <w:rPr>
          <w:rFonts w:ascii="Calibri" w:hAnsi="Calibri"/>
          <w:noProof/>
          <w:szCs w:val="22"/>
        </w:rPr>
        <w:t xml:space="preserve"> kolaudaci stavby</w:t>
      </w:r>
      <w:r w:rsidRPr="00C3391F">
        <w:rPr>
          <w:rFonts w:ascii="Calibri" w:hAnsi="Calibri"/>
          <w:noProof/>
          <w:szCs w:val="22"/>
        </w:rPr>
        <w:t>,</w:t>
      </w:r>
    </w:p>
    <w:p w:rsidR="00FC5926" w:rsidRPr="00C3391F" w:rsidRDefault="00FC5926" w:rsidP="00FC5926">
      <w:pPr>
        <w:pStyle w:val="Normln1"/>
        <w:numPr>
          <w:ilvl w:val="0"/>
          <w:numId w:val="17"/>
        </w:numPr>
        <w:ind w:left="1134"/>
        <w:jc w:val="both"/>
        <w:rPr>
          <w:rFonts w:ascii="Calibri" w:hAnsi="Calibri"/>
        </w:rPr>
      </w:pPr>
      <w:r w:rsidRPr="00C3391F">
        <w:rPr>
          <w:rFonts w:ascii="Calibri" w:hAnsi="Calibri"/>
        </w:rPr>
        <w:t>stavební deník v originále,</w:t>
      </w:r>
    </w:p>
    <w:p w:rsidR="00FC5926" w:rsidRPr="00C3391F" w:rsidRDefault="00FC5926" w:rsidP="00FC5926">
      <w:pPr>
        <w:pStyle w:val="Normln1"/>
        <w:numPr>
          <w:ilvl w:val="0"/>
          <w:numId w:val="17"/>
        </w:numPr>
        <w:ind w:left="1134"/>
        <w:jc w:val="both"/>
        <w:rPr>
          <w:rFonts w:ascii="Calibri" w:hAnsi="Calibri"/>
        </w:rPr>
      </w:pPr>
      <w:r w:rsidRPr="00C3391F">
        <w:rPr>
          <w:rFonts w:ascii="Calibri" w:hAnsi="Calibri"/>
        </w:rPr>
        <w:t>celkové finanční vyúčtování stavby.</w:t>
      </w:r>
    </w:p>
    <w:p w:rsidR="00702896"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7722" w:rsidRPr="009C5F24"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lastRenderedPageBreak/>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6D57D2"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C3391F" w:rsidRDefault="00BC7E08" w:rsidP="008622BA">
      <w:pPr>
        <w:pStyle w:val="Normln1"/>
        <w:numPr>
          <w:ilvl w:val="0"/>
          <w:numId w:val="17"/>
        </w:numPr>
        <w:ind w:left="1134"/>
        <w:jc w:val="both"/>
        <w:rPr>
          <w:rFonts w:ascii="Calibri" w:hAnsi="Calibri"/>
        </w:rPr>
      </w:pPr>
      <w:r w:rsidRPr="00C3391F">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C3391F">
        <w:rPr>
          <w:rFonts w:ascii="Calibri" w:hAnsi="Calibri"/>
        </w:rPr>
        <w:t>,</w:t>
      </w:r>
    </w:p>
    <w:p w:rsidR="00291867" w:rsidRPr="00C3391F" w:rsidRDefault="00291867" w:rsidP="00291867">
      <w:pPr>
        <w:pStyle w:val="Normln1"/>
        <w:numPr>
          <w:ilvl w:val="0"/>
          <w:numId w:val="17"/>
        </w:numPr>
        <w:tabs>
          <w:tab w:val="left" w:pos="1134"/>
        </w:tabs>
        <w:ind w:left="1134"/>
        <w:jc w:val="both"/>
        <w:rPr>
          <w:rFonts w:ascii="Calibri" w:hAnsi="Calibri"/>
        </w:rPr>
      </w:pPr>
      <w:r w:rsidRPr="00C3391F">
        <w:rPr>
          <w:rFonts w:ascii="Calibri" w:hAnsi="Calibri"/>
        </w:rPr>
        <w:t>odebrané energie pro stavbu uhradí zhotovitel příslušnému správci,</w:t>
      </w:r>
    </w:p>
    <w:p w:rsidR="00FC5926" w:rsidRPr="00C3391F" w:rsidRDefault="00FC5926" w:rsidP="00291867">
      <w:pPr>
        <w:pStyle w:val="Normln1"/>
        <w:numPr>
          <w:ilvl w:val="0"/>
          <w:numId w:val="17"/>
        </w:numPr>
        <w:tabs>
          <w:tab w:val="left" w:pos="1134"/>
        </w:tabs>
        <w:ind w:left="1134"/>
        <w:jc w:val="both"/>
        <w:rPr>
          <w:rFonts w:ascii="Calibri" w:hAnsi="Calibri"/>
        </w:rPr>
      </w:pPr>
      <w:r w:rsidRPr="00C3391F">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C3391F">
        <w:rPr>
          <w:rFonts w:ascii="Calibri" w:hAnsi="Calibri"/>
        </w:rPr>
        <w:t>,</w:t>
      </w:r>
    </w:p>
    <w:p w:rsidR="00FC5926" w:rsidRPr="00C3391F" w:rsidRDefault="00FC5926" w:rsidP="008622BA">
      <w:pPr>
        <w:pStyle w:val="Normln1"/>
        <w:numPr>
          <w:ilvl w:val="0"/>
          <w:numId w:val="17"/>
        </w:numPr>
        <w:ind w:left="1134"/>
        <w:jc w:val="both"/>
        <w:rPr>
          <w:rFonts w:ascii="Calibri" w:hAnsi="Calibri"/>
        </w:rPr>
      </w:pPr>
      <w:r w:rsidRPr="00C3391F">
        <w:rPr>
          <w:rFonts w:ascii="Calibri" w:hAnsi="Calibri"/>
        </w:rPr>
        <w:t>zhotovitel bude po celou dobu provádění díla udržovat pořádek na komunikačních trasách, kde bez povolení nebude skladován materiál a suť</w:t>
      </w:r>
      <w:r w:rsidR="0041049E" w:rsidRPr="00C3391F">
        <w:rPr>
          <w:rFonts w:ascii="Calibri" w:hAnsi="Calibri"/>
        </w:rPr>
        <w:t>,</w:t>
      </w:r>
    </w:p>
    <w:p w:rsidR="00FC5926" w:rsidRPr="00C3391F" w:rsidRDefault="00FC5926" w:rsidP="008622BA">
      <w:pPr>
        <w:pStyle w:val="Normln1"/>
        <w:numPr>
          <w:ilvl w:val="0"/>
          <w:numId w:val="17"/>
        </w:numPr>
        <w:ind w:left="1134"/>
        <w:jc w:val="both"/>
        <w:rPr>
          <w:rFonts w:ascii="Calibri" w:hAnsi="Calibri"/>
        </w:rPr>
      </w:pPr>
      <w:r w:rsidRPr="00C3391F">
        <w:rPr>
          <w:rFonts w:ascii="Calibri" w:hAnsi="Calibri"/>
        </w:rPr>
        <w:t>za bezpečnost osob a požární bezpečnost odpovídá zhotovitel</w:t>
      </w:r>
      <w:r w:rsidR="0041049E" w:rsidRPr="00C3391F">
        <w:rPr>
          <w:rFonts w:ascii="Calibri" w:hAnsi="Calibri"/>
        </w:rPr>
        <w:t>,</w:t>
      </w:r>
    </w:p>
    <w:p w:rsidR="00FC5926" w:rsidRPr="00C3391F" w:rsidRDefault="00FC5926" w:rsidP="008622BA">
      <w:pPr>
        <w:pStyle w:val="Normln1"/>
        <w:numPr>
          <w:ilvl w:val="0"/>
          <w:numId w:val="17"/>
        </w:numPr>
        <w:ind w:left="1134"/>
        <w:jc w:val="both"/>
        <w:rPr>
          <w:rFonts w:ascii="Calibri" w:hAnsi="Calibri"/>
        </w:rPr>
      </w:pPr>
      <w:r w:rsidRPr="00C3391F">
        <w:rPr>
          <w:rFonts w:ascii="Calibri" w:hAnsi="Calibri"/>
        </w:rPr>
        <w:t>eventuální upřesnění podmínek prov</w:t>
      </w:r>
      <w:r w:rsidR="00C755B4" w:rsidRPr="00C3391F">
        <w:rPr>
          <w:rFonts w:ascii="Calibri" w:hAnsi="Calibri"/>
        </w:rPr>
        <w:t>ádění</w:t>
      </w:r>
      <w:r w:rsidRPr="00C3391F">
        <w:rPr>
          <w:rFonts w:ascii="Calibri" w:hAnsi="Calibri"/>
        </w:rPr>
        <w:t xml:space="preserve"> díla se uskuteční při předání staveniště nebo zápisem do stavebního deníku (vyjma smluvních podmínek)</w:t>
      </w:r>
      <w:r w:rsidR="0041049E" w:rsidRPr="00C3391F">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 xml:space="preserve">identifikovat tohoto poddodavatele </w:t>
      </w:r>
      <w:r w:rsidR="00E667C4" w:rsidRPr="006F37D8">
        <w:rPr>
          <w:rFonts w:ascii="Calibri" w:hAnsi="Calibri" w:cs="Times New Roman"/>
          <w:sz w:val="22"/>
          <w:szCs w:val="22"/>
        </w:rPr>
        <w:lastRenderedPageBreak/>
        <w:t>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lastRenderedPageBreak/>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 xml:space="preserve">zaručuje se, že bude provedeno v souladu s podmínkami této smlouvy, a že jakost provedených </w:t>
      </w:r>
      <w:r w:rsidR="00D378F8" w:rsidRPr="006F37D8">
        <w:rPr>
          <w:rFonts w:ascii="Calibri" w:hAnsi="Calibri" w:cs="Times New Roman"/>
          <w:sz w:val="22"/>
          <w:szCs w:val="22"/>
        </w:rPr>
        <w:lastRenderedPageBreak/>
        <w:t>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AF3007"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lastRenderedPageBreak/>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0,4 %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A8001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za každý i započatý den prodlení s odstraněním drobných vad a nedodělků uvedených v záp</w:t>
      </w:r>
      <w:r w:rsidR="00AE6510" w:rsidRPr="00A80017">
        <w:rPr>
          <w:rFonts w:ascii="Calibri" w:hAnsi="Calibri" w:cs="Times New Roman"/>
          <w:sz w:val="22"/>
          <w:szCs w:val="22"/>
        </w:rPr>
        <w:t>ise o </w:t>
      </w:r>
      <w:r w:rsidR="00641306" w:rsidRPr="00A80017">
        <w:rPr>
          <w:rFonts w:ascii="Calibri" w:hAnsi="Calibri" w:cs="Times New Roman"/>
          <w:sz w:val="22"/>
          <w:szCs w:val="22"/>
        </w:rPr>
        <w:t>předání</w:t>
      </w:r>
      <w:r w:rsidRPr="00A80017">
        <w:rPr>
          <w:rFonts w:ascii="Calibri" w:hAnsi="Calibri" w:cs="Times New Roman"/>
          <w:sz w:val="22"/>
          <w:szCs w:val="22"/>
        </w:rPr>
        <w:t xml:space="preserve"> a převzetí díla</w:t>
      </w:r>
      <w:r w:rsidR="00641306" w:rsidRPr="00A80017">
        <w:rPr>
          <w:rFonts w:ascii="Calibri" w:hAnsi="Calibri" w:cs="Times New Roman"/>
          <w:sz w:val="22"/>
          <w:szCs w:val="22"/>
        </w:rPr>
        <w:t xml:space="preserve"> v termínu dle čl. V odst. 5.18 této smlouvy</w:t>
      </w:r>
      <w:r w:rsidRPr="00A80017">
        <w:rPr>
          <w:rFonts w:ascii="Calibri" w:hAnsi="Calibri" w:cs="Times New Roman"/>
          <w:sz w:val="22"/>
          <w:szCs w:val="22"/>
        </w:rPr>
        <w:t xml:space="preserve"> </w:t>
      </w:r>
      <w:r w:rsidR="00A80017" w:rsidRPr="00A80017">
        <w:rPr>
          <w:rFonts w:ascii="Calibri" w:hAnsi="Calibri" w:cs="Times New Roman"/>
          <w:sz w:val="22"/>
          <w:szCs w:val="22"/>
        </w:rPr>
        <w:t>1</w:t>
      </w:r>
      <w:r w:rsidR="00641306" w:rsidRPr="00A80017">
        <w:rPr>
          <w:rFonts w:ascii="Calibri" w:hAnsi="Calibri" w:cs="Times New Roman"/>
          <w:sz w:val="22"/>
          <w:szCs w:val="22"/>
        </w:rPr>
        <w:t>.</w:t>
      </w:r>
      <w:r w:rsidR="00A80017" w:rsidRPr="00A80017">
        <w:rPr>
          <w:rFonts w:ascii="Calibri" w:hAnsi="Calibri" w:cs="Times New Roman"/>
          <w:sz w:val="22"/>
          <w:szCs w:val="22"/>
        </w:rPr>
        <w:t>5</w:t>
      </w:r>
      <w:r w:rsidRPr="00A80017">
        <w:rPr>
          <w:rFonts w:ascii="Calibri" w:hAnsi="Calibri" w:cs="Times New Roman"/>
          <w:sz w:val="22"/>
          <w:szCs w:val="22"/>
        </w:rPr>
        <w:t>00</w:t>
      </w:r>
      <w:r w:rsidR="00F9778A" w:rsidRPr="00A80017">
        <w:rPr>
          <w:rFonts w:ascii="Calibri" w:hAnsi="Calibri" w:cs="Times New Roman"/>
          <w:sz w:val="22"/>
          <w:szCs w:val="22"/>
        </w:rPr>
        <w:t>,-</w:t>
      </w:r>
      <w:r w:rsidRPr="00A80017">
        <w:rPr>
          <w:rFonts w:ascii="Calibri" w:hAnsi="Calibri" w:cs="Times New Roman"/>
          <w:sz w:val="22"/>
          <w:szCs w:val="22"/>
        </w:rPr>
        <w:t xml:space="preserve"> Kč,</w:t>
      </w:r>
    </w:p>
    <w:p w:rsidR="00C635E3" w:rsidRPr="00A8001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za každý i započatý den prodlení s odstraněním vad reklamovaných objednatelem v záruční době v</w:t>
      </w:r>
      <w:r w:rsidR="00641306" w:rsidRPr="00A80017">
        <w:rPr>
          <w:rFonts w:ascii="Calibri" w:hAnsi="Calibri" w:cs="Times New Roman"/>
          <w:sz w:val="22"/>
          <w:szCs w:val="22"/>
        </w:rPr>
        <w:t> </w:t>
      </w:r>
      <w:r w:rsidRPr="00A80017">
        <w:rPr>
          <w:rFonts w:ascii="Calibri" w:hAnsi="Calibri" w:cs="Times New Roman"/>
          <w:sz w:val="22"/>
          <w:szCs w:val="22"/>
        </w:rPr>
        <w:t>termín</w:t>
      </w:r>
      <w:r w:rsidR="00641306" w:rsidRPr="00A80017">
        <w:rPr>
          <w:rFonts w:ascii="Calibri" w:hAnsi="Calibri" w:cs="Times New Roman"/>
          <w:sz w:val="22"/>
          <w:szCs w:val="22"/>
        </w:rPr>
        <w:t>u dle čl. VII odst. 7.6 této smlouvy</w:t>
      </w:r>
      <w:r w:rsidRPr="00A80017">
        <w:rPr>
          <w:rFonts w:ascii="Calibri" w:hAnsi="Calibri" w:cs="Times New Roman"/>
          <w:sz w:val="22"/>
          <w:szCs w:val="22"/>
        </w:rPr>
        <w:t xml:space="preserve"> </w:t>
      </w:r>
      <w:r w:rsidR="00A80017" w:rsidRPr="00A80017">
        <w:rPr>
          <w:rFonts w:ascii="Calibri" w:hAnsi="Calibri" w:cs="Times New Roman"/>
          <w:sz w:val="22"/>
          <w:szCs w:val="22"/>
        </w:rPr>
        <w:t>1</w:t>
      </w:r>
      <w:r w:rsidR="00641306" w:rsidRPr="00A80017">
        <w:rPr>
          <w:rFonts w:ascii="Calibri" w:hAnsi="Calibri" w:cs="Times New Roman"/>
          <w:sz w:val="22"/>
          <w:szCs w:val="22"/>
        </w:rPr>
        <w:t>.</w:t>
      </w:r>
      <w:r w:rsidR="00A80017" w:rsidRPr="00A80017">
        <w:rPr>
          <w:rFonts w:ascii="Calibri" w:hAnsi="Calibri" w:cs="Times New Roman"/>
          <w:sz w:val="22"/>
          <w:szCs w:val="22"/>
        </w:rPr>
        <w:t>5</w:t>
      </w:r>
      <w:r w:rsidR="00641306" w:rsidRPr="00A80017">
        <w:rPr>
          <w:rFonts w:ascii="Calibri" w:hAnsi="Calibri" w:cs="Times New Roman"/>
          <w:sz w:val="22"/>
          <w:szCs w:val="22"/>
        </w:rPr>
        <w:t>0</w:t>
      </w:r>
      <w:r w:rsidRPr="00A80017">
        <w:rPr>
          <w:rFonts w:ascii="Calibri" w:hAnsi="Calibri" w:cs="Times New Roman"/>
          <w:sz w:val="22"/>
          <w:szCs w:val="22"/>
        </w:rPr>
        <w:t>0</w:t>
      </w:r>
      <w:r w:rsidR="00F9778A" w:rsidRPr="00A80017">
        <w:rPr>
          <w:rFonts w:ascii="Calibri" w:hAnsi="Calibri" w:cs="Times New Roman"/>
          <w:sz w:val="22"/>
          <w:szCs w:val="22"/>
        </w:rPr>
        <w:t>,-</w:t>
      </w:r>
      <w:r w:rsidRPr="00A80017">
        <w:rPr>
          <w:rFonts w:ascii="Calibri" w:hAnsi="Calibri" w:cs="Times New Roman"/>
          <w:sz w:val="22"/>
          <w:szCs w:val="22"/>
        </w:rPr>
        <w:t xml:space="preserve"> Kč</w:t>
      </w:r>
      <w:r w:rsidR="008617B6" w:rsidRPr="00A80017">
        <w:rPr>
          <w:rFonts w:ascii="Calibri" w:hAnsi="Calibri" w:cs="Times New Roman"/>
          <w:sz w:val="22"/>
          <w:szCs w:val="22"/>
        </w:rPr>
        <w:t>,</w:t>
      </w:r>
    </w:p>
    <w:p w:rsidR="00C635E3" w:rsidRPr="00A8001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za každý i započatý den prodlení s vyklizením staveniště</w:t>
      </w:r>
      <w:r w:rsidR="00641306" w:rsidRPr="00A80017">
        <w:rPr>
          <w:rFonts w:ascii="Calibri" w:hAnsi="Calibri" w:cs="Times New Roman"/>
          <w:sz w:val="22"/>
          <w:szCs w:val="22"/>
        </w:rPr>
        <w:t xml:space="preserve"> v termínu dle čl. V odst. 5.20 této smlouvy</w:t>
      </w:r>
      <w:r w:rsidRPr="00A80017">
        <w:rPr>
          <w:rFonts w:ascii="Calibri" w:hAnsi="Calibri" w:cs="Times New Roman"/>
          <w:sz w:val="22"/>
          <w:szCs w:val="22"/>
        </w:rPr>
        <w:t xml:space="preserve"> </w:t>
      </w:r>
      <w:r w:rsidR="00A80017" w:rsidRPr="00A80017">
        <w:rPr>
          <w:rFonts w:ascii="Calibri" w:hAnsi="Calibri" w:cs="Times New Roman"/>
          <w:sz w:val="22"/>
          <w:szCs w:val="22"/>
        </w:rPr>
        <w:t>1</w:t>
      </w:r>
      <w:r w:rsidR="00641306" w:rsidRPr="00A80017">
        <w:rPr>
          <w:rFonts w:ascii="Calibri" w:hAnsi="Calibri" w:cs="Times New Roman"/>
          <w:sz w:val="22"/>
          <w:szCs w:val="22"/>
        </w:rPr>
        <w:t>.</w:t>
      </w:r>
      <w:r w:rsidR="00A80017" w:rsidRPr="00A80017">
        <w:rPr>
          <w:rFonts w:ascii="Calibri" w:hAnsi="Calibri" w:cs="Times New Roman"/>
          <w:sz w:val="22"/>
          <w:szCs w:val="22"/>
        </w:rPr>
        <w:t>5</w:t>
      </w:r>
      <w:r w:rsidRPr="00A80017">
        <w:rPr>
          <w:rFonts w:ascii="Calibri" w:hAnsi="Calibri" w:cs="Times New Roman"/>
          <w:sz w:val="22"/>
          <w:szCs w:val="22"/>
        </w:rPr>
        <w:t>00</w:t>
      </w:r>
      <w:r w:rsidR="00F9778A" w:rsidRPr="00A80017">
        <w:rPr>
          <w:rFonts w:ascii="Calibri" w:hAnsi="Calibri" w:cs="Times New Roman"/>
          <w:sz w:val="22"/>
          <w:szCs w:val="22"/>
        </w:rPr>
        <w:t>,-</w:t>
      </w:r>
      <w:r w:rsidRPr="00A80017">
        <w:rPr>
          <w:rFonts w:ascii="Calibri" w:hAnsi="Calibri" w:cs="Times New Roman"/>
          <w:sz w:val="22"/>
          <w:szCs w:val="22"/>
        </w:rPr>
        <w:t xml:space="preserve"> Kč,</w:t>
      </w:r>
    </w:p>
    <w:p w:rsidR="00CC55B1" w:rsidRPr="00A80017"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zjištěný případ a započatý den prodlení s odstraněním </w:t>
      </w:r>
      <w:r w:rsidR="00441C0D" w:rsidRPr="00A80017">
        <w:rPr>
          <w:rFonts w:ascii="Calibri" w:hAnsi="Calibri" w:cs="Times New Roman"/>
          <w:sz w:val="22"/>
          <w:szCs w:val="22"/>
        </w:rPr>
        <w:t>nedostatku dle čl. V odst.</w:t>
      </w:r>
      <w:r w:rsidR="006478B7" w:rsidRPr="00A80017">
        <w:rPr>
          <w:rFonts w:ascii="Calibri" w:hAnsi="Calibri" w:cs="Times New Roman"/>
          <w:sz w:val="22"/>
          <w:szCs w:val="22"/>
        </w:rPr>
        <w:t xml:space="preserve"> 5.15 této smlouvy zapsaném</w:t>
      </w:r>
      <w:r w:rsidRPr="00A80017">
        <w:rPr>
          <w:rFonts w:ascii="Calibri" w:hAnsi="Calibri" w:cs="Times New Roman"/>
          <w:sz w:val="22"/>
          <w:szCs w:val="22"/>
        </w:rPr>
        <w:t xml:space="preserve"> do stavebního deníku </w:t>
      </w:r>
      <w:r w:rsidR="006478B7" w:rsidRPr="00A80017">
        <w:rPr>
          <w:rFonts w:ascii="Calibri" w:hAnsi="Calibri" w:cs="Times New Roman"/>
          <w:sz w:val="22"/>
          <w:szCs w:val="22"/>
        </w:rPr>
        <w:t>nebo uvedeném</w:t>
      </w:r>
      <w:r w:rsidR="00BE5EAB" w:rsidRPr="00A80017">
        <w:rPr>
          <w:rFonts w:ascii="Calibri" w:hAnsi="Calibri" w:cs="Times New Roman"/>
          <w:sz w:val="22"/>
          <w:szCs w:val="22"/>
        </w:rPr>
        <w:t xml:space="preserve"> v zápisu z kontrolního dne</w:t>
      </w:r>
      <w:r w:rsidRPr="00A80017">
        <w:rPr>
          <w:rFonts w:ascii="Calibri" w:hAnsi="Calibri" w:cs="Times New Roman"/>
          <w:sz w:val="22"/>
          <w:szCs w:val="22"/>
        </w:rPr>
        <w:t xml:space="preserve"> </w:t>
      </w:r>
      <w:r w:rsidR="00A80017" w:rsidRPr="00A80017">
        <w:rPr>
          <w:rFonts w:ascii="Calibri" w:hAnsi="Calibri" w:cs="Times New Roman"/>
          <w:sz w:val="22"/>
          <w:szCs w:val="22"/>
        </w:rPr>
        <w:t>1</w:t>
      </w:r>
      <w:r w:rsidR="00641306" w:rsidRPr="00A80017">
        <w:rPr>
          <w:rFonts w:ascii="Calibri" w:hAnsi="Calibri" w:cs="Times New Roman"/>
          <w:sz w:val="22"/>
          <w:szCs w:val="22"/>
        </w:rPr>
        <w:t>.</w:t>
      </w:r>
      <w:r w:rsidR="00A80017" w:rsidRPr="00A80017">
        <w:rPr>
          <w:rFonts w:ascii="Calibri" w:hAnsi="Calibri" w:cs="Times New Roman"/>
          <w:sz w:val="22"/>
          <w:szCs w:val="22"/>
        </w:rPr>
        <w:t>5</w:t>
      </w:r>
      <w:r w:rsidRPr="00A80017">
        <w:rPr>
          <w:rFonts w:ascii="Calibri" w:hAnsi="Calibri" w:cs="Times New Roman"/>
          <w:sz w:val="22"/>
          <w:szCs w:val="22"/>
        </w:rPr>
        <w:t>00,- Kč</w:t>
      </w:r>
      <w:r w:rsidR="00CC55B1" w:rsidRPr="00A80017">
        <w:rPr>
          <w:rFonts w:ascii="Calibri" w:hAnsi="Calibri" w:cs="Times New Roman"/>
          <w:sz w:val="22"/>
          <w:szCs w:val="22"/>
        </w:rPr>
        <w:t>,</w:t>
      </w:r>
    </w:p>
    <w:p w:rsidR="00D378F8"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A80017">
        <w:rPr>
          <w:rFonts w:ascii="Calibri" w:hAnsi="Calibri" w:cs="Times New Roman"/>
          <w:sz w:val="22"/>
          <w:szCs w:val="22"/>
        </w:rPr>
        <w:t xml:space="preserve">ve výši </w:t>
      </w:r>
      <w:r w:rsidR="00A80017" w:rsidRPr="00A80017">
        <w:rPr>
          <w:rFonts w:ascii="Calibri" w:hAnsi="Calibri" w:cs="Times New Roman"/>
          <w:sz w:val="22"/>
          <w:szCs w:val="22"/>
        </w:rPr>
        <w:t>1</w:t>
      </w:r>
      <w:r w:rsidR="00641306" w:rsidRPr="00A80017">
        <w:rPr>
          <w:rFonts w:ascii="Calibri" w:hAnsi="Calibri" w:cs="Times New Roman"/>
          <w:sz w:val="22"/>
          <w:szCs w:val="22"/>
        </w:rPr>
        <w:t>.</w:t>
      </w:r>
      <w:r w:rsidR="00A80017" w:rsidRPr="00A80017">
        <w:rPr>
          <w:rFonts w:ascii="Calibri" w:hAnsi="Calibri" w:cs="Times New Roman"/>
          <w:sz w:val="22"/>
          <w:szCs w:val="22"/>
        </w:rPr>
        <w:t>5</w:t>
      </w:r>
      <w:r w:rsidRPr="00A80017">
        <w:rPr>
          <w:rFonts w:ascii="Calibri" w:hAnsi="Calibri" w:cs="Times New Roman"/>
          <w:sz w:val="22"/>
          <w:szCs w:val="22"/>
        </w:rPr>
        <w:t>00</w:t>
      </w:r>
      <w:r w:rsidR="00F9778A" w:rsidRPr="00A80017">
        <w:rPr>
          <w:rFonts w:ascii="Calibri" w:hAnsi="Calibri" w:cs="Times New Roman"/>
          <w:sz w:val="22"/>
          <w:szCs w:val="22"/>
        </w:rPr>
        <w:t>,-</w:t>
      </w:r>
      <w:r w:rsidRPr="00A80017">
        <w:rPr>
          <w:rFonts w:ascii="Calibri" w:hAnsi="Calibri" w:cs="Times New Roman"/>
          <w:sz w:val="22"/>
          <w:szCs w:val="22"/>
        </w:rPr>
        <w:t xml:space="preserve"> Kč</w:t>
      </w:r>
      <w:r w:rsidR="002705F0" w:rsidRPr="00A80017">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291DEF" w:rsidRDefault="00291DEF"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5718A">
        <w:rPr>
          <w:rFonts w:ascii="Calibri" w:hAnsi="Calibri" w:cs="Times New Roman"/>
          <w:sz w:val="22"/>
          <w:szCs w:val="22"/>
        </w:rPr>
        <w:t xml:space="preserve">výši </w:t>
      </w:r>
      <w:r w:rsidR="005C5CE2">
        <w:rPr>
          <w:rFonts w:ascii="Calibri" w:hAnsi="Calibri" w:cs="Times New Roman"/>
          <w:sz w:val="22"/>
          <w:szCs w:val="22"/>
        </w:rPr>
        <w:t>2</w:t>
      </w:r>
      <w:r w:rsidR="004E720C" w:rsidRPr="0035718A">
        <w:rPr>
          <w:rFonts w:ascii="Calibri" w:hAnsi="Calibri" w:cs="Times New Roman"/>
          <w:sz w:val="22"/>
          <w:szCs w:val="22"/>
        </w:rPr>
        <w:t>.</w:t>
      </w:r>
      <w:r w:rsidR="005C5CE2">
        <w:rPr>
          <w:rFonts w:ascii="Calibri" w:hAnsi="Calibri" w:cs="Times New Roman"/>
          <w:sz w:val="22"/>
          <w:szCs w:val="22"/>
        </w:rPr>
        <w:t>0</w:t>
      </w:r>
      <w:r w:rsidR="00AE63F3">
        <w:rPr>
          <w:rFonts w:ascii="Calibri" w:hAnsi="Calibri" w:cs="Times New Roman"/>
          <w:sz w:val="22"/>
          <w:szCs w:val="22"/>
        </w:rPr>
        <w:t>0</w:t>
      </w:r>
      <w:r w:rsidR="00055788" w:rsidRPr="0035718A">
        <w:rPr>
          <w:rFonts w:ascii="Calibri" w:hAnsi="Calibri" w:cs="Times New Roman"/>
          <w:sz w:val="22"/>
          <w:szCs w:val="22"/>
        </w:rPr>
        <w:t>0</w:t>
      </w:r>
      <w:r w:rsidRPr="0035718A">
        <w:rPr>
          <w:rFonts w:ascii="Calibri" w:hAnsi="Calibri" w:cs="Times New Roman"/>
          <w:sz w:val="22"/>
          <w:szCs w:val="22"/>
        </w:rPr>
        <w:t>.000,</w:t>
      </w:r>
      <w:r w:rsidR="0032225F" w:rsidRPr="0035718A">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5076B9" w:rsidRDefault="005076B9"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317722"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lastRenderedPageBreak/>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lastRenderedPageBreak/>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C3" w:rsidRDefault="00AA70C3">
      <w:r>
        <w:separator/>
      </w:r>
    </w:p>
    <w:p w:rsidR="00AA70C3" w:rsidRDefault="00AA70C3"/>
    <w:p w:rsidR="00AA70C3" w:rsidRDefault="00AA70C3" w:rsidP="003A4FAD"/>
    <w:p w:rsidR="00AA70C3" w:rsidRDefault="00AA70C3"/>
    <w:p w:rsidR="00AA70C3" w:rsidRDefault="00AA70C3"/>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p w:rsidR="00AA70C3" w:rsidRDefault="00AA70C3"/>
    <w:p w:rsidR="00AA70C3" w:rsidRDefault="00AA70C3"/>
    <w:p w:rsidR="00AA70C3" w:rsidRDefault="00AA70C3" w:rsidP="00F75207"/>
    <w:p w:rsidR="00AA70C3" w:rsidRDefault="00AA70C3" w:rsidP="00F75207"/>
    <w:p w:rsidR="00AA70C3" w:rsidRDefault="00AA70C3"/>
    <w:p w:rsidR="00AA70C3" w:rsidRDefault="00AA70C3"/>
    <w:p w:rsidR="00AA70C3" w:rsidRDefault="00AA70C3"/>
    <w:p w:rsidR="00AA70C3" w:rsidRDefault="00AA70C3" w:rsidP="008A2932"/>
    <w:p w:rsidR="00AA70C3" w:rsidRDefault="00AA70C3"/>
    <w:p w:rsidR="00AA70C3" w:rsidRDefault="00AA70C3" w:rsidP="00341130"/>
    <w:p w:rsidR="00AA70C3" w:rsidRDefault="00AA70C3"/>
    <w:p w:rsidR="00AA70C3" w:rsidRDefault="00AA70C3" w:rsidP="004D65EC"/>
    <w:p w:rsidR="00AA70C3" w:rsidRDefault="00AA70C3"/>
    <w:p w:rsidR="00AA70C3" w:rsidRDefault="00AA70C3" w:rsidP="00F0468D"/>
    <w:p w:rsidR="00AA70C3" w:rsidRDefault="00AA70C3" w:rsidP="00F0468D"/>
    <w:p w:rsidR="00AA70C3" w:rsidRDefault="00AA70C3" w:rsidP="00F0468D"/>
    <w:p w:rsidR="00AA70C3" w:rsidRDefault="00AA70C3" w:rsidP="00F24506"/>
    <w:p w:rsidR="00AA70C3" w:rsidRDefault="00AA70C3" w:rsidP="00F24506"/>
    <w:p w:rsidR="00AA70C3" w:rsidRDefault="00AA70C3" w:rsidP="00F24506"/>
    <w:p w:rsidR="00AA70C3" w:rsidRDefault="00AA70C3" w:rsidP="00F24506"/>
    <w:p w:rsidR="00AA70C3" w:rsidRDefault="00AA70C3" w:rsidP="00F24506"/>
    <w:p w:rsidR="00AA70C3" w:rsidRDefault="00AA70C3"/>
    <w:p w:rsidR="00AA70C3" w:rsidRDefault="00AA70C3" w:rsidP="002632B7"/>
    <w:p w:rsidR="00AA70C3" w:rsidRDefault="00AA70C3" w:rsidP="00BC5006"/>
    <w:p w:rsidR="00AA70C3" w:rsidRDefault="00AA70C3"/>
    <w:p w:rsidR="00AA70C3" w:rsidRDefault="00AA70C3"/>
    <w:p w:rsidR="00AA70C3" w:rsidRDefault="00AA70C3"/>
    <w:p w:rsidR="00AA70C3" w:rsidRDefault="00AA70C3" w:rsidP="006F2FCD"/>
    <w:p w:rsidR="00AA70C3" w:rsidRDefault="00AA70C3"/>
    <w:p w:rsidR="00AA70C3" w:rsidRDefault="00AA70C3"/>
    <w:p w:rsidR="00AA70C3" w:rsidRDefault="00AA70C3" w:rsidP="00642E62"/>
    <w:p w:rsidR="00AA70C3" w:rsidRDefault="00AA70C3"/>
    <w:p w:rsidR="00AA70C3" w:rsidRDefault="00AA70C3" w:rsidP="00E23ADF"/>
    <w:p w:rsidR="00AA70C3" w:rsidRDefault="00AA70C3" w:rsidP="00E23ADF"/>
    <w:p w:rsidR="00AA70C3" w:rsidRDefault="00AA70C3" w:rsidP="00E23ADF"/>
    <w:p w:rsidR="00AA70C3" w:rsidRDefault="00AA70C3"/>
    <w:p w:rsidR="00AA70C3" w:rsidRDefault="00AA70C3" w:rsidP="005017E2"/>
    <w:p w:rsidR="00AA70C3" w:rsidRDefault="00AA70C3" w:rsidP="005017E2"/>
    <w:p w:rsidR="00AA70C3" w:rsidRDefault="00AA70C3" w:rsidP="005017E2"/>
    <w:p w:rsidR="00AA70C3" w:rsidRDefault="00AA70C3"/>
    <w:p w:rsidR="00AA70C3" w:rsidRDefault="00AA70C3" w:rsidP="00827DBB"/>
    <w:p w:rsidR="00AA70C3" w:rsidRDefault="00AA70C3" w:rsidP="00962D51"/>
    <w:p w:rsidR="00AA70C3" w:rsidRDefault="00AA70C3" w:rsidP="00962D51"/>
    <w:p w:rsidR="00AA70C3" w:rsidRDefault="00AA70C3"/>
    <w:p w:rsidR="00AA70C3" w:rsidRDefault="00AA70C3" w:rsidP="0041392C"/>
    <w:p w:rsidR="00AA70C3" w:rsidRDefault="00AA70C3" w:rsidP="006A387E"/>
    <w:p w:rsidR="00AA70C3" w:rsidRDefault="00AA70C3"/>
    <w:p w:rsidR="00AA70C3" w:rsidRDefault="00AA70C3" w:rsidP="00B11F70"/>
    <w:p w:rsidR="00AA70C3" w:rsidRDefault="00AA70C3"/>
    <w:p w:rsidR="00AA70C3" w:rsidRDefault="00AA70C3" w:rsidP="00F12A1D"/>
    <w:p w:rsidR="00AA70C3" w:rsidRDefault="00AA70C3"/>
    <w:p w:rsidR="00AA70C3" w:rsidRDefault="00AA70C3"/>
    <w:p w:rsidR="00AA70C3" w:rsidRDefault="00AA70C3" w:rsidP="0032225F"/>
    <w:p w:rsidR="00AA70C3" w:rsidRDefault="00AA70C3" w:rsidP="0032225F"/>
    <w:p w:rsidR="00AA70C3" w:rsidRDefault="00AA70C3"/>
    <w:p w:rsidR="00AA70C3" w:rsidRDefault="00AA70C3" w:rsidP="00E90C4C"/>
    <w:p w:rsidR="00AA70C3" w:rsidRDefault="00AA70C3"/>
    <w:p w:rsidR="00AA70C3" w:rsidRDefault="00AA70C3" w:rsidP="00BD070B"/>
    <w:p w:rsidR="00AA70C3" w:rsidRDefault="00AA70C3" w:rsidP="00BD070B"/>
    <w:p w:rsidR="00AA70C3" w:rsidRDefault="00AA70C3" w:rsidP="004F62F1"/>
    <w:p w:rsidR="00AA70C3" w:rsidRDefault="00AA70C3"/>
    <w:p w:rsidR="00AA70C3" w:rsidRDefault="00AA70C3"/>
    <w:p w:rsidR="00AA70C3" w:rsidRDefault="00AA70C3"/>
    <w:p w:rsidR="00AA70C3" w:rsidRDefault="00AA70C3" w:rsidP="00845322"/>
  </w:endnote>
  <w:endnote w:type="continuationSeparator" w:id="0">
    <w:p w:rsidR="00AA70C3" w:rsidRDefault="00AA70C3">
      <w:r>
        <w:continuationSeparator/>
      </w:r>
    </w:p>
    <w:p w:rsidR="00AA70C3" w:rsidRDefault="00AA70C3"/>
    <w:p w:rsidR="00AA70C3" w:rsidRDefault="00AA70C3" w:rsidP="003A4FAD"/>
    <w:p w:rsidR="00AA70C3" w:rsidRDefault="00AA70C3"/>
    <w:p w:rsidR="00AA70C3" w:rsidRDefault="00AA70C3"/>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p w:rsidR="00AA70C3" w:rsidRDefault="00AA70C3"/>
    <w:p w:rsidR="00AA70C3" w:rsidRDefault="00AA70C3"/>
    <w:p w:rsidR="00AA70C3" w:rsidRDefault="00AA70C3" w:rsidP="00F75207"/>
    <w:p w:rsidR="00AA70C3" w:rsidRDefault="00AA70C3" w:rsidP="00F75207"/>
    <w:p w:rsidR="00AA70C3" w:rsidRDefault="00AA70C3"/>
    <w:p w:rsidR="00AA70C3" w:rsidRDefault="00AA70C3"/>
    <w:p w:rsidR="00AA70C3" w:rsidRDefault="00AA70C3"/>
    <w:p w:rsidR="00AA70C3" w:rsidRDefault="00AA70C3" w:rsidP="008A2932"/>
    <w:p w:rsidR="00AA70C3" w:rsidRDefault="00AA70C3"/>
    <w:p w:rsidR="00AA70C3" w:rsidRDefault="00AA70C3" w:rsidP="00341130"/>
    <w:p w:rsidR="00AA70C3" w:rsidRDefault="00AA70C3"/>
    <w:p w:rsidR="00AA70C3" w:rsidRDefault="00AA70C3" w:rsidP="004D65EC"/>
    <w:p w:rsidR="00AA70C3" w:rsidRDefault="00AA70C3"/>
    <w:p w:rsidR="00AA70C3" w:rsidRDefault="00AA70C3" w:rsidP="00F0468D"/>
    <w:p w:rsidR="00AA70C3" w:rsidRDefault="00AA70C3" w:rsidP="00F0468D"/>
    <w:p w:rsidR="00AA70C3" w:rsidRDefault="00AA70C3" w:rsidP="00F0468D"/>
    <w:p w:rsidR="00AA70C3" w:rsidRDefault="00AA70C3" w:rsidP="00F24506"/>
    <w:p w:rsidR="00AA70C3" w:rsidRDefault="00AA70C3" w:rsidP="00F24506"/>
    <w:p w:rsidR="00AA70C3" w:rsidRDefault="00AA70C3" w:rsidP="00F24506"/>
    <w:p w:rsidR="00AA70C3" w:rsidRDefault="00AA70C3" w:rsidP="00F24506"/>
    <w:p w:rsidR="00AA70C3" w:rsidRDefault="00AA70C3" w:rsidP="00F24506"/>
    <w:p w:rsidR="00AA70C3" w:rsidRDefault="00AA70C3"/>
    <w:p w:rsidR="00AA70C3" w:rsidRDefault="00AA70C3" w:rsidP="002632B7"/>
    <w:p w:rsidR="00AA70C3" w:rsidRDefault="00AA70C3" w:rsidP="00BC5006"/>
    <w:p w:rsidR="00AA70C3" w:rsidRDefault="00AA70C3"/>
    <w:p w:rsidR="00AA70C3" w:rsidRDefault="00AA70C3"/>
    <w:p w:rsidR="00AA70C3" w:rsidRDefault="00AA70C3"/>
    <w:p w:rsidR="00AA70C3" w:rsidRDefault="00AA70C3" w:rsidP="006F2FCD"/>
    <w:p w:rsidR="00AA70C3" w:rsidRDefault="00AA70C3"/>
    <w:p w:rsidR="00AA70C3" w:rsidRDefault="00AA70C3"/>
    <w:p w:rsidR="00AA70C3" w:rsidRDefault="00AA70C3" w:rsidP="00642E62"/>
    <w:p w:rsidR="00AA70C3" w:rsidRDefault="00AA70C3"/>
    <w:p w:rsidR="00AA70C3" w:rsidRDefault="00AA70C3" w:rsidP="00E23ADF"/>
    <w:p w:rsidR="00AA70C3" w:rsidRDefault="00AA70C3" w:rsidP="00E23ADF"/>
    <w:p w:rsidR="00AA70C3" w:rsidRDefault="00AA70C3" w:rsidP="00E23ADF"/>
    <w:p w:rsidR="00AA70C3" w:rsidRDefault="00AA70C3"/>
    <w:p w:rsidR="00AA70C3" w:rsidRDefault="00AA70C3" w:rsidP="005017E2"/>
    <w:p w:rsidR="00AA70C3" w:rsidRDefault="00AA70C3" w:rsidP="005017E2"/>
    <w:p w:rsidR="00AA70C3" w:rsidRDefault="00AA70C3" w:rsidP="005017E2"/>
    <w:p w:rsidR="00AA70C3" w:rsidRDefault="00AA70C3"/>
    <w:p w:rsidR="00AA70C3" w:rsidRDefault="00AA70C3" w:rsidP="00827DBB"/>
    <w:p w:rsidR="00AA70C3" w:rsidRDefault="00AA70C3" w:rsidP="00962D51"/>
    <w:p w:rsidR="00AA70C3" w:rsidRDefault="00AA70C3" w:rsidP="00962D51"/>
    <w:p w:rsidR="00AA70C3" w:rsidRDefault="00AA70C3"/>
    <w:p w:rsidR="00AA70C3" w:rsidRDefault="00AA70C3" w:rsidP="0041392C"/>
    <w:p w:rsidR="00AA70C3" w:rsidRDefault="00AA70C3" w:rsidP="006A387E"/>
    <w:p w:rsidR="00AA70C3" w:rsidRDefault="00AA70C3"/>
    <w:p w:rsidR="00AA70C3" w:rsidRDefault="00AA70C3" w:rsidP="00B11F70"/>
    <w:p w:rsidR="00AA70C3" w:rsidRDefault="00AA70C3"/>
    <w:p w:rsidR="00AA70C3" w:rsidRDefault="00AA70C3" w:rsidP="00F12A1D"/>
    <w:p w:rsidR="00AA70C3" w:rsidRDefault="00AA70C3"/>
    <w:p w:rsidR="00AA70C3" w:rsidRDefault="00AA70C3"/>
    <w:p w:rsidR="00AA70C3" w:rsidRDefault="00AA70C3" w:rsidP="0032225F"/>
    <w:p w:rsidR="00AA70C3" w:rsidRDefault="00AA70C3" w:rsidP="0032225F"/>
    <w:p w:rsidR="00AA70C3" w:rsidRDefault="00AA70C3"/>
    <w:p w:rsidR="00AA70C3" w:rsidRDefault="00AA70C3" w:rsidP="00E90C4C"/>
    <w:p w:rsidR="00AA70C3" w:rsidRDefault="00AA70C3"/>
    <w:p w:rsidR="00AA70C3" w:rsidRDefault="00AA70C3" w:rsidP="00BD070B"/>
    <w:p w:rsidR="00AA70C3" w:rsidRDefault="00AA70C3" w:rsidP="00BD070B"/>
    <w:p w:rsidR="00AA70C3" w:rsidRDefault="00AA70C3" w:rsidP="004F62F1"/>
    <w:p w:rsidR="00AA70C3" w:rsidRDefault="00AA70C3"/>
    <w:p w:rsidR="00AA70C3" w:rsidRDefault="00AA70C3"/>
    <w:p w:rsidR="00AA70C3" w:rsidRDefault="00AA70C3"/>
    <w:p w:rsidR="00AA70C3" w:rsidRDefault="00AA70C3" w:rsidP="0084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126F2E" w:rsidRDefault="00845322"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62198B13" wp14:editId="08F94B25">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2212A">
      <w:rPr>
        <w:rStyle w:val="slostrnky"/>
        <w:rFonts w:cs="Arial"/>
        <w:b w:val="0"/>
        <w:noProof/>
        <w:kern w:val="24"/>
      </w:rPr>
      <w:t>16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2212A">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2E4C96">
      <w:rPr>
        <w:rStyle w:val="slostrnky"/>
        <w:rFonts w:ascii="Calibri" w:hAnsi="Calibri" w:cs="Arial"/>
        <w:kern w:val="24"/>
        <w:sz w:val="18"/>
        <w:szCs w:val="18"/>
      </w:rPr>
      <w:t>Úpravy vstupu před ZŠ Gebauerova 8</w:t>
    </w:r>
    <w:r w:rsidRPr="00F34692">
      <w:rPr>
        <w:rFonts w:ascii="Calibri" w:hAnsi="Calibri" w:cs="Calibri"/>
        <w:sz w:val="18"/>
        <w:szCs w:val="18"/>
      </w:rPr>
      <w:t>“</w:t>
    </w:r>
  </w:p>
  <w:p w:rsidR="00845322" w:rsidRPr="006A0A19" w:rsidRDefault="00845322" w:rsidP="00033823">
    <w:pPr>
      <w:pStyle w:val="Zpat"/>
      <w:tabs>
        <w:tab w:val="clear" w:pos="4536"/>
        <w:tab w:val="clear" w:pos="9072"/>
        <w:tab w:val="left" w:pos="567"/>
        <w:tab w:val="center" w:pos="14220"/>
      </w:tabs>
      <w:spacing w:line="240" w:lineRule="exact"/>
      <w:rPr>
        <w:rFonts w:ascii="Calibri" w:hAnsi="Calibri" w:cs="Calibri"/>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r w:rsidRPr="00C4170F">
      <w:rPr>
        <w:rStyle w:val="slostrnky"/>
        <w:rFonts w:ascii="Calibri" w:hAnsi="Calibri" w:cs="Arial"/>
        <w:b w:val="0"/>
        <w:kern w:val="24"/>
        <w:sz w:val="18"/>
        <w:szCs w:val="18"/>
      </w:rPr>
      <w:t>/</w:t>
    </w:r>
    <w:proofErr w:type="spellStart"/>
    <w:r>
      <w:rPr>
        <w:rStyle w:val="slostrnky"/>
        <w:rFonts w:ascii="Calibri" w:hAnsi="Calibri" w:cs="Arial"/>
        <w:b w:val="0"/>
        <w:kern w:val="24"/>
        <w:sz w:val="18"/>
        <w:szCs w:val="18"/>
      </w:rPr>
      <w:t>Fo</w:t>
    </w:r>
    <w:proofErr w:type="spellEnd"/>
    <w:r w:rsidRPr="00C4170F">
      <w:rPr>
        <w:rStyle w:val="slostrnky"/>
        <w:rFonts w:ascii="Calibri" w:hAnsi="Calibri" w:cs="Arial"/>
        <w:b w:val="0"/>
        <w:kern w:val="24"/>
        <w:sz w:val="18"/>
        <w:szCs w:val="18"/>
      </w:rPr>
      <w:t xml:space="preserve"> </w:t>
    </w:r>
  </w:p>
  <w:p w:rsidR="00845322" w:rsidRDefault="008453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9252357" wp14:editId="40C977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2212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2212A">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2E4C96">
      <w:rPr>
        <w:rStyle w:val="slostrnky"/>
        <w:rFonts w:ascii="Calibri" w:hAnsi="Calibri" w:cs="Arial"/>
        <w:kern w:val="24"/>
        <w:sz w:val="18"/>
        <w:szCs w:val="18"/>
      </w:rPr>
      <w:t>Úpravy vstupu před ZŠ Gebauerova 8</w:t>
    </w:r>
    <w:r w:rsidRPr="00F34692">
      <w:rPr>
        <w:rStyle w:val="slostrnky"/>
        <w:rFonts w:ascii="Calibri" w:hAnsi="Calibri" w:cs="Arial"/>
        <w:kern w:val="24"/>
        <w:sz w:val="18"/>
        <w:szCs w:val="18"/>
      </w:rPr>
      <w:t>“</w:t>
    </w:r>
  </w:p>
  <w:p w:rsidR="00845322" w:rsidRPr="006A0A19" w:rsidRDefault="00845322"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2</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proofErr w:type="spellStart"/>
    <w:r>
      <w:rPr>
        <w:rStyle w:val="slostrnky"/>
        <w:rFonts w:ascii="Calibri" w:hAnsi="Calibri" w:cs="Arial"/>
        <w:b w:val="0"/>
        <w:kern w:val="24"/>
        <w:sz w:val="18"/>
        <w:szCs w:val="18"/>
      </w:rPr>
      <w:t>Fo</w:t>
    </w:r>
    <w:proofErr w:type="spellEnd"/>
  </w:p>
  <w:p w:rsidR="00845322" w:rsidRDefault="008453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C3" w:rsidRDefault="00AA70C3">
      <w:r>
        <w:separator/>
      </w:r>
    </w:p>
    <w:p w:rsidR="00AA70C3" w:rsidRDefault="00AA70C3"/>
    <w:p w:rsidR="00AA70C3" w:rsidRDefault="00AA70C3" w:rsidP="003A4FAD"/>
    <w:p w:rsidR="00AA70C3" w:rsidRDefault="00AA70C3"/>
    <w:p w:rsidR="00AA70C3" w:rsidRDefault="00AA70C3"/>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p w:rsidR="00AA70C3" w:rsidRDefault="00AA70C3"/>
    <w:p w:rsidR="00AA70C3" w:rsidRDefault="00AA70C3"/>
    <w:p w:rsidR="00AA70C3" w:rsidRDefault="00AA70C3" w:rsidP="00F75207"/>
    <w:p w:rsidR="00AA70C3" w:rsidRDefault="00AA70C3" w:rsidP="00F75207"/>
    <w:p w:rsidR="00AA70C3" w:rsidRDefault="00AA70C3"/>
    <w:p w:rsidR="00AA70C3" w:rsidRDefault="00AA70C3"/>
    <w:p w:rsidR="00AA70C3" w:rsidRDefault="00AA70C3"/>
    <w:p w:rsidR="00AA70C3" w:rsidRDefault="00AA70C3" w:rsidP="008A2932"/>
    <w:p w:rsidR="00AA70C3" w:rsidRDefault="00AA70C3"/>
    <w:p w:rsidR="00AA70C3" w:rsidRDefault="00AA70C3" w:rsidP="00341130"/>
    <w:p w:rsidR="00AA70C3" w:rsidRDefault="00AA70C3"/>
    <w:p w:rsidR="00AA70C3" w:rsidRDefault="00AA70C3" w:rsidP="004D65EC"/>
    <w:p w:rsidR="00AA70C3" w:rsidRDefault="00AA70C3"/>
    <w:p w:rsidR="00AA70C3" w:rsidRDefault="00AA70C3" w:rsidP="00F0468D"/>
    <w:p w:rsidR="00AA70C3" w:rsidRDefault="00AA70C3" w:rsidP="00F0468D"/>
    <w:p w:rsidR="00AA70C3" w:rsidRDefault="00AA70C3" w:rsidP="00F0468D"/>
    <w:p w:rsidR="00AA70C3" w:rsidRDefault="00AA70C3" w:rsidP="00F24506"/>
    <w:p w:rsidR="00AA70C3" w:rsidRDefault="00AA70C3" w:rsidP="00F24506"/>
    <w:p w:rsidR="00AA70C3" w:rsidRDefault="00AA70C3" w:rsidP="00F24506"/>
    <w:p w:rsidR="00AA70C3" w:rsidRDefault="00AA70C3" w:rsidP="00F24506"/>
    <w:p w:rsidR="00AA70C3" w:rsidRDefault="00AA70C3" w:rsidP="00F24506"/>
    <w:p w:rsidR="00AA70C3" w:rsidRDefault="00AA70C3"/>
    <w:p w:rsidR="00AA70C3" w:rsidRDefault="00AA70C3" w:rsidP="002632B7"/>
    <w:p w:rsidR="00AA70C3" w:rsidRDefault="00AA70C3" w:rsidP="00BC5006"/>
    <w:p w:rsidR="00AA70C3" w:rsidRDefault="00AA70C3"/>
    <w:p w:rsidR="00AA70C3" w:rsidRDefault="00AA70C3"/>
    <w:p w:rsidR="00AA70C3" w:rsidRDefault="00AA70C3"/>
    <w:p w:rsidR="00AA70C3" w:rsidRDefault="00AA70C3" w:rsidP="006F2FCD"/>
    <w:p w:rsidR="00AA70C3" w:rsidRDefault="00AA70C3"/>
    <w:p w:rsidR="00AA70C3" w:rsidRDefault="00AA70C3"/>
    <w:p w:rsidR="00AA70C3" w:rsidRDefault="00AA70C3" w:rsidP="00642E62"/>
    <w:p w:rsidR="00AA70C3" w:rsidRDefault="00AA70C3"/>
    <w:p w:rsidR="00AA70C3" w:rsidRDefault="00AA70C3" w:rsidP="00E23ADF"/>
    <w:p w:rsidR="00AA70C3" w:rsidRDefault="00AA70C3" w:rsidP="00E23ADF"/>
    <w:p w:rsidR="00AA70C3" w:rsidRDefault="00AA70C3" w:rsidP="00E23ADF"/>
    <w:p w:rsidR="00AA70C3" w:rsidRDefault="00AA70C3"/>
    <w:p w:rsidR="00AA70C3" w:rsidRDefault="00AA70C3" w:rsidP="005017E2"/>
    <w:p w:rsidR="00AA70C3" w:rsidRDefault="00AA70C3" w:rsidP="005017E2"/>
    <w:p w:rsidR="00AA70C3" w:rsidRDefault="00AA70C3" w:rsidP="005017E2"/>
    <w:p w:rsidR="00AA70C3" w:rsidRDefault="00AA70C3"/>
    <w:p w:rsidR="00AA70C3" w:rsidRDefault="00AA70C3" w:rsidP="00827DBB"/>
    <w:p w:rsidR="00AA70C3" w:rsidRDefault="00AA70C3" w:rsidP="00962D51"/>
    <w:p w:rsidR="00AA70C3" w:rsidRDefault="00AA70C3" w:rsidP="00962D51"/>
    <w:p w:rsidR="00AA70C3" w:rsidRDefault="00AA70C3"/>
    <w:p w:rsidR="00AA70C3" w:rsidRDefault="00AA70C3" w:rsidP="0041392C"/>
    <w:p w:rsidR="00AA70C3" w:rsidRDefault="00AA70C3" w:rsidP="006A387E"/>
    <w:p w:rsidR="00AA70C3" w:rsidRDefault="00AA70C3"/>
    <w:p w:rsidR="00AA70C3" w:rsidRDefault="00AA70C3" w:rsidP="00B11F70"/>
    <w:p w:rsidR="00AA70C3" w:rsidRDefault="00AA70C3"/>
    <w:p w:rsidR="00AA70C3" w:rsidRDefault="00AA70C3" w:rsidP="00F12A1D"/>
    <w:p w:rsidR="00AA70C3" w:rsidRDefault="00AA70C3"/>
    <w:p w:rsidR="00AA70C3" w:rsidRDefault="00AA70C3"/>
    <w:p w:rsidR="00AA70C3" w:rsidRDefault="00AA70C3" w:rsidP="0032225F"/>
    <w:p w:rsidR="00AA70C3" w:rsidRDefault="00AA70C3" w:rsidP="0032225F"/>
    <w:p w:rsidR="00AA70C3" w:rsidRDefault="00AA70C3"/>
    <w:p w:rsidR="00AA70C3" w:rsidRDefault="00AA70C3" w:rsidP="00E90C4C"/>
    <w:p w:rsidR="00AA70C3" w:rsidRDefault="00AA70C3"/>
    <w:p w:rsidR="00AA70C3" w:rsidRDefault="00AA70C3" w:rsidP="00BD070B"/>
    <w:p w:rsidR="00AA70C3" w:rsidRDefault="00AA70C3" w:rsidP="00BD070B"/>
    <w:p w:rsidR="00AA70C3" w:rsidRDefault="00AA70C3" w:rsidP="004F62F1"/>
    <w:p w:rsidR="00AA70C3" w:rsidRDefault="00AA70C3"/>
    <w:p w:rsidR="00AA70C3" w:rsidRDefault="00AA70C3"/>
    <w:p w:rsidR="00AA70C3" w:rsidRDefault="00AA70C3"/>
    <w:p w:rsidR="00AA70C3" w:rsidRDefault="00AA70C3" w:rsidP="00845322"/>
  </w:footnote>
  <w:footnote w:type="continuationSeparator" w:id="0">
    <w:p w:rsidR="00AA70C3" w:rsidRDefault="00AA70C3">
      <w:r>
        <w:continuationSeparator/>
      </w:r>
    </w:p>
    <w:p w:rsidR="00AA70C3" w:rsidRDefault="00AA70C3"/>
    <w:p w:rsidR="00AA70C3" w:rsidRDefault="00AA70C3" w:rsidP="003A4FAD"/>
    <w:p w:rsidR="00AA70C3" w:rsidRDefault="00AA70C3"/>
    <w:p w:rsidR="00AA70C3" w:rsidRDefault="00AA70C3"/>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rsidP="00911049"/>
    <w:p w:rsidR="00AA70C3" w:rsidRDefault="00AA70C3"/>
    <w:p w:rsidR="00AA70C3" w:rsidRDefault="00AA70C3"/>
    <w:p w:rsidR="00AA70C3" w:rsidRDefault="00AA70C3"/>
    <w:p w:rsidR="00AA70C3" w:rsidRDefault="00AA70C3" w:rsidP="00F75207"/>
    <w:p w:rsidR="00AA70C3" w:rsidRDefault="00AA70C3" w:rsidP="00F75207"/>
    <w:p w:rsidR="00AA70C3" w:rsidRDefault="00AA70C3"/>
    <w:p w:rsidR="00AA70C3" w:rsidRDefault="00AA70C3"/>
    <w:p w:rsidR="00AA70C3" w:rsidRDefault="00AA70C3"/>
    <w:p w:rsidR="00AA70C3" w:rsidRDefault="00AA70C3" w:rsidP="008A2932"/>
    <w:p w:rsidR="00AA70C3" w:rsidRDefault="00AA70C3"/>
    <w:p w:rsidR="00AA70C3" w:rsidRDefault="00AA70C3" w:rsidP="00341130"/>
    <w:p w:rsidR="00AA70C3" w:rsidRDefault="00AA70C3"/>
    <w:p w:rsidR="00AA70C3" w:rsidRDefault="00AA70C3" w:rsidP="004D65EC"/>
    <w:p w:rsidR="00AA70C3" w:rsidRDefault="00AA70C3"/>
    <w:p w:rsidR="00AA70C3" w:rsidRDefault="00AA70C3" w:rsidP="00F0468D"/>
    <w:p w:rsidR="00AA70C3" w:rsidRDefault="00AA70C3" w:rsidP="00F0468D"/>
    <w:p w:rsidR="00AA70C3" w:rsidRDefault="00AA70C3" w:rsidP="00F0468D"/>
    <w:p w:rsidR="00AA70C3" w:rsidRDefault="00AA70C3" w:rsidP="00F24506"/>
    <w:p w:rsidR="00AA70C3" w:rsidRDefault="00AA70C3" w:rsidP="00F24506"/>
    <w:p w:rsidR="00AA70C3" w:rsidRDefault="00AA70C3" w:rsidP="00F24506"/>
    <w:p w:rsidR="00AA70C3" w:rsidRDefault="00AA70C3" w:rsidP="00F24506"/>
    <w:p w:rsidR="00AA70C3" w:rsidRDefault="00AA70C3" w:rsidP="00F24506"/>
    <w:p w:rsidR="00AA70C3" w:rsidRDefault="00AA70C3"/>
    <w:p w:rsidR="00AA70C3" w:rsidRDefault="00AA70C3" w:rsidP="002632B7"/>
    <w:p w:rsidR="00AA70C3" w:rsidRDefault="00AA70C3" w:rsidP="00BC5006"/>
    <w:p w:rsidR="00AA70C3" w:rsidRDefault="00AA70C3"/>
    <w:p w:rsidR="00AA70C3" w:rsidRDefault="00AA70C3"/>
    <w:p w:rsidR="00AA70C3" w:rsidRDefault="00AA70C3"/>
    <w:p w:rsidR="00AA70C3" w:rsidRDefault="00AA70C3" w:rsidP="006F2FCD"/>
    <w:p w:rsidR="00AA70C3" w:rsidRDefault="00AA70C3"/>
    <w:p w:rsidR="00AA70C3" w:rsidRDefault="00AA70C3"/>
    <w:p w:rsidR="00AA70C3" w:rsidRDefault="00AA70C3" w:rsidP="00642E62"/>
    <w:p w:rsidR="00AA70C3" w:rsidRDefault="00AA70C3"/>
    <w:p w:rsidR="00AA70C3" w:rsidRDefault="00AA70C3" w:rsidP="00E23ADF"/>
    <w:p w:rsidR="00AA70C3" w:rsidRDefault="00AA70C3" w:rsidP="00E23ADF"/>
    <w:p w:rsidR="00AA70C3" w:rsidRDefault="00AA70C3" w:rsidP="00E23ADF"/>
    <w:p w:rsidR="00AA70C3" w:rsidRDefault="00AA70C3"/>
    <w:p w:rsidR="00AA70C3" w:rsidRDefault="00AA70C3" w:rsidP="005017E2"/>
    <w:p w:rsidR="00AA70C3" w:rsidRDefault="00AA70C3" w:rsidP="005017E2"/>
    <w:p w:rsidR="00AA70C3" w:rsidRDefault="00AA70C3" w:rsidP="005017E2"/>
    <w:p w:rsidR="00AA70C3" w:rsidRDefault="00AA70C3"/>
    <w:p w:rsidR="00AA70C3" w:rsidRDefault="00AA70C3" w:rsidP="00827DBB"/>
    <w:p w:rsidR="00AA70C3" w:rsidRDefault="00AA70C3" w:rsidP="00962D51"/>
    <w:p w:rsidR="00AA70C3" w:rsidRDefault="00AA70C3" w:rsidP="00962D51"/>
    <w:p w:rsidR="00AA70C3" w:rsidRDefault="00AA70C3"/>
    <w:p w:rsidR="00AA70C3" w:rsidRDefault="00AA70C3" w:rsidP="0041392C"/>
    <w:p w:rsidR="00AA70C3" w:rsidRDefault="00AA70C3" w:rsidP="006A387E"/>
    <w:p w:rsidR="00AA70C3" w:rsidRDefault="00AA70C3"/>
    <w:p w:rsidR="00AA70C3" w:rsidRDefault="00AA70C3" w:rsidP="00B11F70"/>
    <w:p w:rsidR="00AA70C3" w:rsidRDefault="00AA70C3"/>
    <w:p w:rsidR="00AA70C3" w:rsidRDefault="00AA70C3" w:rsidP="00F12A1D"/>
    <w:p w:rsidR="00AA70C3" w:rsidRDefault="00AA70C3"/>
    <w:p w:rsidR="00AA70C3" w:rsidRDefault="00AA70C3"/>
    <w:p w:rsidR="00AA70C3" w:rsidRDefault="00AA70C3" w:rsidP="0032225F"/>
    <w:p w:rsidR="00AA70C3" w:rsidRDefault="00AA70C3" w:rsidP="0032225F"/>
    <w:p w:rsidR="00AA70C3" w:rsidRDefault="00AA70C3"/>
    <w:p w:rsidR="00AA70C3" w:rsidRDefault="00AA70C3" w:rsidP="00E90C4C"/>
    <w:p w:rsidR="00AA70C3" w:rsidRDefault="00AA70C3"/>
    <w:p w:rsidR="00AA70C3" w:rsidRDefault="00AA70C3" w:rsidP="00BD070B"/>
    <w:p w:rsidR="00AA70C3" w:rsidRDefault="00AA70C3" w:rsidP="00BD070B"/>
    <w:p w:rsidR="00AA70C3" w:rsidRDefault="00AA70C3" w:rsidP="004F62F1"/>
    <w:p w:rsidR="00AA70C3" w:rsidRDefault="00AA70C3"/>
    <w:p w:rsidR="00AA70C3" w:rsidRDefault="00AA70C3"/>
    <w:p w:rsidR="00AA70C3" w:rsidRDefault="00AA70C3"/>
    <w:p w:rsidR="00AA70C3" w:rsidRDefault="00AA70C3" w:rsidP="0084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3A4FAD"/>
  <w:p w:rsidR="00845322" w:rsidRDefault="00845322" w:rsidP="003A4FAD"/>
  <w:p w:rsidR="00845322" w:rsidRDefault="00845322" w:rsidP="00103D31"/>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C338D6"/>
  <w:p w:rsidR="00845322" w:rsidRDefault="00845322"/>
  <w:p w:rsidR="00845322" w:rsidRDefault="00845322" w:rsidP="00F75207"/>
  <w:p w:rsidR="00845322" w:rsidRDefault="00845322" w:rsidP="00F75207"/>
  <w:p w:rsidR="00845322" w:rsidRDefault="00845322"/>
  <w:p w:rsidR="00845322" w:rsidRDefault="00845322"/>
  <w:p w:rsidR="00845322" w:rsidRDefault="00845322"/>
  <w:p w:rsidR="00845322" w:rsidRDefault="00845322" w:rsidP="008A2932"/>
  <w:p w:rsidR="00845322" w:rsidRDefault="00845322"/>
  <w:p w:rsidR="00845322" w:rsidRDefault="00845322" w:rsidP="00341130"/>
  <w:p w:rsidR="00845322" w:rsidRDefault="00845322"/>
  <w:p w:rsidR="00845322" w:rsidRDefault="00845322" w:rsidP="004D65EC"/>
  <w:p w:rsidR="00845322" w:rsidRDefault="00845322"/>
  <w:p w:rsidR="00845322" w:rsidRDefault="00845322" w:rsidP="00F0468D"/>
  <w:p w:rsidR="00845322" w:rsidRDefault="00845322" w:rsidP="00F0468D"/>
  <w:p w:rsidR="00845322" w:rsidRDefault="00845322" w:rsidP="00F0468D"/>
  <w:p w:rsidR="00845322" w:rsidRDefault="00845322" w:rsidP="00F24506"/>
  <w:p w:rsidR="00845322" w:rsidRDefault="00845322" w:rsidP="00F24506"/>
  <w:p w:rsidR="00845322" w:rsidRDefault="00845322" w:rsidP="00F24506"/>
  <w:p w:rsidR="00845322" w:rsidRDefault="00845322" w:rsidP="00F24506"/>
  <w:p w:rsidR="00845322" w:rsidRDefault="00845322" w:rsidP="00F24506"/>
  <w:p w:rsidR="00845322" w:rsidRDefault="00845322"/>
  <w:p w:rsidR="00845322" w:rsidRDefault="00845322" w:rsidP="002632B7"/>
  <w:p w:rsidR="00845322" w:rsidRDefault="00845322" w:rsidP="00BC5006"/>
  <w:p w:rsidR="00845322" w:rsidRDefault="00845322"/>
  <w:p w:rsidR="00845322" w:rsidRDefault="00845322"/>
  <w:p w:rsidR="00845322" w:rsidRDefault="00845322"/>
  <w:p w:rsidR="00845322" w:rsidRDefault="00845322" w:rsidP="006F2FCD"/>
  <w:p w:rsidR="00845322" w:rsidRDefault="00845322"/>
  <w:p w:rsidR="00845322" w:rsidRDefault="00845322"/>
  <w:p w:rsidR="00845322" w:rsidRDefault="00845322" w:rsidP="00642E62"/>
  <w:p w:rsidR="00845322" w:rsidRDefault="00845322"/>
  <w:p w:rsidR="00845322" w:rsidRDefault="00845322" w:rsidP="00E23ADF"/>
  <w:p w:rsidR="00845322" w:rsidRDefault="00845322" w:rsidP="00E23ADF"/>
  <w:p w:rsidR="00845322" w:rsidRDefault="00845322" w:rsidP="00E23ADF"/>
  <w:p w:rsidR="00845322" w:rsidRDefault="00845322"/>
  <w:p w:rsidR="00845322" w:rsidRDefault="00845322" w:rsidP="005017E2"/>
  <w:p w:rsidR="00845322" w:rsidRDefault="00845322" w:rsidP="005017E2"/>
  <w:p w:rsidR="00845322" w:rsidRDefault="00845322" w:rsidP="005017E2"/>
  <w:p w:rsidR="00845322" w:rsidRDefault="00845322"/>
  <w:p w:rsidR="00845322" w:rsidRDefault="00845322" w:rsidP="00827DBB"/>
  <w:p w:rsidR="00845322" w:rsidRDefault="00845322" w:rsidP="00962D51"/>
  <w:p w:rsidR="00845322" w:rsidRDefault="00845322" w:rsidP="00962D51"/>
  <w:p w:rsidR="00845322" w:rsidRDefault="00845322"/>
  <w:p w:rsidR="00845322" w:rsidRDefault="00845322" w:rsidP="0041392C"/>
  <w:p w:rsidR="00845322" w:rsidRDefault="00845322" w:rsidP="006A387E"/>
  <w:p w:rsidR="00845322" w:rsidRDefault="00845322"/>
  <w:p w:rsidR="00845322" w:rsidRDefault="00845322" w:rsidP="00B11F70"/>
  <w:p w:rsidR="00845322" w:rsidRDefault="00845322"/>
  <w:p w:rsidR="00845322" w:rsidRDefault="00845322" w:rsidP="00F12A1D"/>
  <w:p w:rsidR="00845322" w:rsidRDefault="00845322"/>
  <w:p w:rsidR="00845322" w:rsidRDefault="00845322"/>
  <w:p w:rsidR="00845322" w:rsidRDefault="00845322" w:rsidP="0032225F"/>
  <w:p w:rsidR="00845322" w:rsidRDefault="00845322" w:rsidP="0032225F"/>
  <w:p w:rsidR="00845322" w:rsidRDefault="00845322"/>
  <w:p w:rsidR="00845322" w:rsidRDefault="00845322" w:rsidP="00E90C4C"/>
  <w:p w:rsidR="00845322" w:rsidRDefault="00845322"/>
  <w:p w:rsidR="00845322" w:rsidRDefault="00845322" w:rsidP="00BD070B"/>
  <w:p w:rsidR="00845322" w:rsidRDefault="00845322" w:rsidP="00BD070B"/>
  <w:p w:rsidR="00845322" w:rsidRDefault="00845322" w:rsidP="004F62F1"/>
  <w:p w:rsidR="00845322" w:rsidRDefault="00845322"/>
  <w:p w:rsidR="00845322" w:rsidRDefault="00845322"/>
  <w:p w:rsidR="00845322" w:rsidRDefault="00845322"/>
  <w:p w:rsidR="00845322" w:rsidRDefault="00845322" w:rsidP="00845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Pr>
      <w:pStyle w:val="Zhlav"/>
    </w:pPr>
    <w:r>
      <w:t>Statutární město Ostrava</w:t>
    </w:r>
    <w:r>
      <w:tab/>
      <w:t xml:space="preserve">                                                                                                                   </w:t>
    </w:r>
    <w:r w:rsidRPr="0054037B">
      <w:rPr>
        <w:b/>
      </w:rPr>
      <w:t>Smlouva</w:t>
    </w:r>
  </w:p>
  <w:p w:rsidR="00845322" w:rsidRPr="0054037B" w:rsidRDefault="0084532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845322" w:rsidRDefault="00845322" w:rsidP="00C57760">
    <w:pPr>
      <w:pStyle w:val="Zhlav"/>
      <w:rPr>
        <w:b/>
      </w:rPr>
    </w:pPr>
    <w:r>
      <w:rPr>
        <w:b/>
      </w:rPr>
      <w:t>ú</w:t>
    </w:r>
    <w:r w:rsidRPr="0054037B">
      <w:rPr>
        <w:b/>
      </w:rPr>
      <w:t>řad městského obvodu</w:t>
    </w:r>
  </w:p>
  <w:p w:rsidR="00845322" w:rsidRDefault="00845322" w:rsidP="008453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525018" w:rsidRDefault="0084532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45322" w:rsidRPr="00525018" w:rsidRDefault="00845322" w:rsidP="00532EE5">
    <w:pPr>
      <w:pStyle w:val="Zhlav"/>
      <w:rPr>
        <w:b/>
      </w:rPr>
    </w:pPr>
    <w:r w:rsidRPr="00525018">
      <w:rPr>
        <w:b/>
      </w:rPr>
      <w:t>městský obvod Moravská Ostrava a Přívoz</w:t>
    </w:r>
  </w:p>
  <w:p w:rsidR="00845322" w:rsidRDefault="00845322" w:rsidP="005169AA">
    <w:pPr>
      <w:pStyle w:val="Zhlav"/>
      <w:rPr>
        <w:b/>
      </w:rPr>
    </w:pPr>
    <w:r w:rsidRPr="00525018">
      <w:rPr>
        <w:b/>
      </w:rPr>
      <w:t>úřad městského obvodu</w:t>
    </w:r>
  </w:p>
  <w:p w:rsidR="00845322" w:rsidRDefault="00845322"/>
  <w:p w:rsidR="00845322" w:rsidRDefault="00845322" w:rsidP="00845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1823"/>
    <w:rsid w:val="000A25F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076B9"/>
    <w:rsid w:val="00507BFF"/>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4373"/>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4EA5"/>
    <w:rsid w:val="00CA53CF"/>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0FC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91"/>
    <w:rsid w:val="00FC1A91"/>
    <w:rsid w:val="00FC2C05"/>
    <w:rsid w:val="00FC2C13"/>
    <w:rsid w:val="00FC46EC"/>
    <w:rsid w:val="00FC5926"/>
    <w:rsid w:val="00FC5BC8"/>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A2B0-0F82-4F2F-B7C0-132BCA2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16</Pages>
  <Words>6075</Words>
  <Characters>35844</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13</cp:revision>
  <cp:lastPrinted>2019-02-08T10:08:00Z</cp:lastPrinted>
  <dcterms:created xsi:type="dcterms:W3CDTF">2019-01-25T08:25:00Z</dcterms:created>
  <dcterms:modified xsi:type="dcterms:W3CDTF">2019-02-08T10:13:00Z</dcterms:modified>
</cp:coreProperties>
</file>