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 významných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4F733B" w:rsidRPr="00F35900" w:rsidRDefault="00E219CE" w:rsidP="00D87AC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4F1461" w:rsidRPr="004F1461">
              <w:rPr>
                <w:rFonts w:ascii="Cambria" w:hAnsi="Cambria" w:cs="Arial"/>
                <w:sz w:val="24"/>
                <w:szCs w:val="24"/>
              </w:rPr>
              <w:t>Provádění revizí a kontrol vyhrazených plynových zařízení</w:t>
            </w:r>
            <w:bookmarkStart w:id="0" w:name="_GoBack"/>
            <w:bookmarkEnd w:id="0"/>
            <w:r w:rsidR="00D87AC1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546A5"/>
    <w:rsid w:val="004830E8"/>
    <w:rsid w:val="00492DDD"/>
    <w:rsid w:val="004D5E84"/>
    <w:rsid w:val="004E44A9"/>
    <w:rsid w:val="004F1461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62CDD"/>
    <w:rsid w:val="00D87AC1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E374-3CE3-43D1-8117-0F2A490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8</cp:revision>
  <cp:lastPrinted>2015-11-13T12:36:00Z</cp:lastPrinted>
  <dcterms:created xsi:type="dcterms:W3CDTF">2017-05-03T08:12:00Z</dcterms:created>
  <dcterms:modified xsi:type="dcterms:W3CDTF">2019-10-30T14:48:00Z</dcterms:modified>
</cp:coreProperties>
</file>