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997F04">
        <w:rPr>
          <w:rFonts w:ascii="Calibri" w:eastAsia="Calibri" w:hAnsi="Calibri" w:cs="Calibri"/>
          <w:b/>
          <w:color w:val="3366FF"/>
          <w:sz w:val="28"/>
          <w:szCs w:val="28"/>
        </w:rPr>
        <w:t>5</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2F0564">
        <w:rPr>
          <w:rFonts w:ascii="Calibri" w:eastAsia="Calibri" w:hAnsi="Calibri" w:cs="Calibri"/>
        </w:rPr>
        <w:t xml:space="preserve"> – část </w:t>
      </w:r>
      <w:r w:rsidR="00997F04">
        <w:rPr>
          <w:rFonts w:ascii="Calibri" w:eastAsia="Calibri" w:hAnsi="Calibri" w:cs="Calibri"/>
        </w:rPr>
        <w:t>5</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2F0564">
        <w:rPr>
          <w:rFonts w:ascii="Calibri" w:eastAsia="Calibri" w:hAnsi="Calibri" w:cs="Calibri"/>
          <w:b/>
        </w:rPr>
        <w:t xml:space="preserve"> – část </w:t>
      </w:r>
      <w:r w:rsidR="00997F04">
        <w:rPr>
          <w:rFonts w:ascii="Calibri" w:eastAsia="Calibri" w:hAnsi="Calibri" w:cs="Calibri"/>
          <w:b/>
        </w:rPr>
        <w:t>5</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895795" w:rsidRPr="002A5D92">
        <w:rPr>
          <w:rFonts w:ascii="Calibri" w:eastAsia="Calibri" w:hAnsi="Calibri" w:cs="Calibri"/>
        </w:rPr>
        <w:t xml:space="preserve">část </w:t>
      </w:r>
      <w:r w:rsidR="00997F04">
        <w:rPr>
          <w:rFonts w:ascii="Calibri" w:eastAsia="Calibri" w:hAnsi="Calibri" w:cs="Calibri"/>
        </w:rPr>
        <w:t>5</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w:t>
      </w:r>
      <w:r w:rsidR="00FA485B" w:rsidRPr="002A5D92">
        <w:rPr>
          <w:rFonts w:ascii="Calibri" w:eastAsia="Calibri" w:hAnsi="Calibri" w:cs="Calibri"/>
        </w:rPr>
        <w:t xml:space="preserve"> a závazný návrh termínů kurzů (příloha č. </w:t>
      </w:r>
      <w:r w:rsidR="00F34D90">
        <w:rPr>
          <w:rFonts w:ascii="Calibri" w:eastAsia="Calibri" w:hAnsi="Calibri" w:cs="Calibri"/>
        </w:rPr>
        <w:t>2</w:t>
      </w:r>
      <w:r w:rsidR="00FA485B" w:rsidRPr="002A5D92">
        <w:rPr>
          <w:rFonts w:ascii="Calibri" w:eastAsia="Calibri" w:hAnsi="Calibri" w:cs="Calibri"/>
        </w:rPr>
        <w:t>)</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 xml:space="preserve">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 xml:space="preserve">o finanční kontrole ve veřejné správě a o změně </w:t>
      </w:r>
      <w:r w:rsidR="00E33EE3" w:rsidRPr="00E33EE3">
        <w:rPr>
          <w:rFonts w:ascii="Calibri" w:eastAsia="Calibri" w:hAnsi="Calibri" w:cs="Calibri"/>
        </w:rPr>
        <w:lastRenderedPageBreak/>
        <w:t>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A43778">
        <w:rPr>
          <w:rFonts w:ascii="Calibri" w:eastAsia="Calibri" w:hAnsi="Calibri" w:cs="Calibri"/>
        </w:rPr>
        <w:t>závazný návrh termínů kurzů</w:t>
      </w:r>
      <w:r>
        <w:rPr>
          <w:rFonts w:ascii="Calibri" w:eastAsia="Calibri" w:hAnsi="Calibri" w:cs="Calibri"/>
        </w:rPr>
        <w:t xml:space="preserve"> plnění, za podmínek a v</w:t>
      </w:r>
      <w:r w:rsidR="00F34D90">
        <w:rPr>
          <w:rFonts w:ascii="Calibri" w:eastAsia="Calibri" w:hAnsi="Calibri" w:cs="Calibri"/>
        </w:rPr>
        <w:t xml:space="preserve"> rozsahu uvedených ve smlouvě, </w:t>
      </w:r>
      <w:r>
        <w:rPr>
          <w:rFonts w:ascii="Calibri" w:eastAsia="Calibri" w:hAnsi="Calibri" w:cs="Calibri"/>
        </w:rPr>
        <w:t>jejích přílohách</w:t>
      </w:r>
      <w:r w:rsidR="00F34D90">
        <w:rPr>
          <w:rFonts w:ascii="Calibri" w:eastAsia="Calibri" w:hAnsi="Calibri" w:cs="Calibri"/>
        </w:rPr>
        <w:t xml:space="preserve"> a nabídce</w:t>
      </w:r>
      <w:r>
        <w:rPr>
          <w:rFonts w:ascii="Calibri" w:eastAsia="Calibri" w:hAnsi="Calibri" w:cs="Calibri"/>
        </w:rPr>
        <w:t>.</w:t>
      </w:r>
      <w:r w:rsidR="00914970">
        <w:rPr>
          <w:rFonts w:ascii="Calibri" w:eastAsia="Calibri" w:hAnsi="Calibri" w:cs="Calibri"/>
        </w:rPr>
        <w:t xml:space="preserve"> Objednatel si vyhrazuje právo nevyužít všechny dodavatelem navržené termíny.</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xml:space="preserve">, jež bude vycházet z harmonogramu vzdělávacích aktivit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xml:space="preserve"> dle ustanovení článku X</w:t>
      </w:r>
      <w:r w:rsidR="00997F04">
        <w:rPr>
          <w:rFonts w:ascii="Calibri" w:eastAsia="Calibri" w:hAnsi="Calibri" w:cs="Calibri"/>
        </w:rPr>
        <w:t>III</w:t>
      </w:r>
      <w:r w:rsidR="00D87906">
        <w:rPr>
          <w:rFonts w:ascii="Calibri" w:eastAsia="Calibri" w:hAnsi="Calibri" w:cs="Calibri"/>
        </w:rPr>
        <w:t xml:space="preserve"> odstavce 1</w:t>
      </w:r>
      <w:r w:rsidR="00997F04">
        <w:rPr>
          <w:rFonts w:ascii="Calibri" w:eastAsia="Calibri" w:hAnsi="Calibri" w:cs="Calibri"/>
        </w:rPr>
        <w:t>3</w:t>
      </w:r>
      <w:r w:rsidR="00D87906">
        <w:rPr>
          <w:rFonts w:ascii="Calibri" w:eastAsia="Calibri" w:hAnsi="Calibri" w:cs="Calibri"/>
        </w:rPr>
        <w:t>.2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t xml:space="preserve">Bližší určení místa plnění v případě jednotlivých kurzů je specifikováno v příloze č. 2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8.2</w:t>
      </w:r>
      <w:r>
        <w:rPr>
          <w:rFonts w:ascii="Calibri" w:eastAsia="Calibri" w:hAnsi="Calibri" w:cs="Calibri"/>
        </w:rPr>
        <w:tab/>
        <w:t xml:space="preserve">Objednatel si vyhrazuje právo pro změnu místa plnění. V případě, že plnění bude probíhat na jiném místě, než je určeno v příloze č. 2 </w:t>
      </w:r>
      <w:proofErr w:type="gramStart"/>
      <w:r>
        <w:rPr>
          <w:rFonts w:ascii="Calibri" w:eastAsia="Calibri" w:hAnsi="Calibri" w:cs="Calibri"/>
        </w:rPr>
        <w:t>této</w:t>
      </w:r>
      <w:proofErr w:type="gramEnd"/>
      <w:r>
        <w:rPr>
          <w:rFonts w:ascii="Calibri" w:eastAsia="Calibri" w:hAnsi="Calibri" w:cs="Calibri"/>
        </w:rPr>
        <w:t xml:space="preserve"> smlouvy, bude změna</w:t>
      </w:r>
      <w:r w:rsidR="001009C5">
        <w:rPr>
          <w:rFonts w:ascii="Calibri" w:eastAsia="Calibri" w:hAnsi="Calibri" w:cs="Calibri"/>
        </w:rPr>
        <w:t xml:space="preserve"> písemně</w:t>
      </w:r>
      <w:r>
        <w:rPr>
          <w:rFonts w:ascii="Calibri" w:eastAsia="Calibri" w:hAnsi="Calibri" w:cs="Calibri"/>
        </w:rPr>
        <w:t xml:space="preserve"> oznámena dodavateli alespoň 10 pracovních dnů předem.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 xml:space="preserve"> </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997F04">
            <w:pPr>
              <w:widowControl/>
              <w:ind w:left="0" w:firstLine="0"/>
              <w:jc w:val="center"/>
              <w:rPr>
                <w:rFonts w:ascii="Calibri" w:hAnsi="Calibri"/>
                <w:b/>
                <w:bCs/>
                <w:sz w:val="24"/>
                <w:szCs w:val="24"/>
              </w:rPr>
            </w:pPr>
            <w:r>
              <w:rPr>
                <w:rFonts w:ascii="Calibri" w:hAnsi="Calibri"/>
                <w:b/>
                <w:bCs/>
                <w:sz w:val="24"/>
                <w:szCs w:val="24"/>
              </w:rPr>
              <w:t xml:space="preserve">ČÁST </w:t>
            </w:r>
            <w:r w:rsidR="00997F04">
              <w:rPr>
                <w:rFonts w:ascii="Calibri" w:hAnsi="Calibri"/>
                <w:b/>
                <w:bCs/>
                <w:sz w:val="24"/>
                <w:szCs w:val="24"/>
              </w:rPr>
              <w:t>5</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Veřejné zakázky v praxi</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4</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Rozpočet a rozpočtová skladba</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Vymáhání pohledávek, exekuce</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3</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finanční kontrole</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hmotné nouzi</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sociálních službách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lastRenderedPageBreak/>
              <w:t>Smlouvy podle občanského zákoníku</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4</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Stavební zákon a stavebně-správní problematika</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Nakládání s majetkem obcí dle zákona o obcích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Katastr nemovitostí</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pozemních komunikacích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Přestupky</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997F04">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997F04">
              <w:rPr>
                <w:rFonts w:ascii="Calibri" w:hAnsi="Calibri"/>
                <w:b/>
                <w:bCs/>
                <w:color w:val="auto"/>
                <w:sz w:val="24"/>
                <w:szCs w:val="24"/>
              </w:rPr>
              <w:t xml:space="preserve">5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997F04">
            <w:pPr>
              <w:widowControl/>
              <w:ind w:left="0" w:firstLine="0"/>
              <w:jc w:val="left"/>
              <w:rPr>
                <w:rFonts w:ascii="Calibri" w:hAnsi="Calibri"/>
                <w:b/>
                <w:bCs/>
              </w:rPr>
            </w:pPr>
            <w:r>
              <w:rPr>
                <w:rFonts w:ascii="Calibri" w:hAnsi="Calibri"/>
                <w:b/>
                <w:bCs/>
              </w:rPr>
              <w:t xml:space="preserve">Nabídková cena za část </w:t>
            </w:r>
            <w:r w:rsidR="00997F04">
              <w:rPr>
                <w:rFonts w:ascii="Calibri" w:hAnsi="Calibri"/>
                <w:b/>
                <w:bCs/>
              </w:rPr>
              <w:t xml:space="preserve">5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997F04">
            <w:pPr>
              <w:widowControl/>
              <w:ind w:left="0" w:firstLine="0"/>
              <w:jc w:val="left"/>
              <w:rPr>
                <w:rFonts w:ascii="Calibri" w:hAnsi="Calibri"/>
                <w:b/>
                <w:bCs/>
              </w:rPr>
            </w:pPr>
            <w:r>
              <w:rPr>
                <w:rFonts w:ascii="Calibri" w:hAnsi="Calibri"/>
                <w:b/>
                <w:bCs/>
              </w:rPr>
              <w:t xml:space="preserve">Nabídková cena za část </w:t>
            </w:r>
            <w:r w:rsidR="00997F04">
              <w:rPr>
                <w:rFonts w:ascii="Calibri" w:hAnsi="Calibri"/>
                <w:b/>
                <w:bCs/>
              </w:rPr>
              <w:t>5</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3588" w:type="dxa"/>
            <w:tcBorders>
              <w:top w:val="nil"/>
              <w:left w:val="single" w:sz="4" w:space="0" w:color="auto"/>
              <w:bottom w:val="single" w:sz="4" w:space="0" w:color="auto"/>
              <w:right w:val="nil"/>
            </w:tcBorders>
            <w:shd w:val="clear" w:color="auto" w:fill="F2F2F2"/>
            <w:noWrap/>
            <w:vAlign w:val="bottom"/>
            <w:hideMark/>
          </w:tcPr>
          <w:p w:rsidR="002E4AF2" w:rsidRDefault="00774EFC" w:rsidP="00997F04">
            <w:pPr>
              <w:widowControl/>
              <w:ind w:left="0" w:firstLine="0"/>
              <w:jc w:val="left"/>
              <w:rPr>
                <w:rFonts w:ascii="Calibri" w:hAnsi="Calibri"/>
                <w:b/>
                <w:bCs/>
              </w:rPr>
            </w:pPr>
            <w:r>
              <w:rPr>
                <w:rFonts w:ascii="Calibri" w:hAnsi="Calibri"/>
                <w:b/>
                <w:bCs/>
              </w:rPr>
              <w:t xml:space="preserve">Výše DPH za část </w:t>
            </w:r>
            <w:r w:rsidR="00997F04">
              <w:rPr>
                <w:rFonts w:ascii="Calibri" w:hAnsi="Calibri"/>
                <w:b/>
                <w:bCs/>
              </w:rPr>
              <w:t>5</w:t>
            </w:r>
            <w:r w:rsidR="002E4AF2">
              <w:rPr>
                <w:rFonts w:ascii="Calibri" w:hAnsi="Calibri"/>
                <w:b/>
                <w:bCs/>
              </w:rPr>
              <w:t xml:space="preserve"> celkem:</w:t>
            </w:r>
          </w:p>
        </w:tc>
        <w:tc>
          <w:tcPr>
            <w:tcW w:w="2469" w:type="dxa"/>
            <w:tcBorders>
              <w:top w:val="nil"/>
              <w:left w:val="nil"/>
              <w:bottom w:val="single" w:sz="4" w:space="0" w:color="auto"/>
              <w:right w:val="nil"/>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xml:space="preserve">, které musí odpovídat požadavkům objednatele. V rámci těchto kontrol je poddodavatel povinen umožnit kontrolu dokladů souvisejících s realizací předmětu plnění a umožnit osobám pověřeným kontrolou a </w:t>
      </w:r>
      <w:r>
        <w:rPr>
          <w:rFonts w:ascii="Calibri" w:eastAsia="Calibri" w:hAnsi="Calibri" w:cs="Calibri"/>
        </w:rPr>
        <w:lastRenderedPageBreak/>
        <w:t>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lastRenderedPageBreak/>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Ing. Lucie </w:t>
      </w:r>
      <w:proofErr w:type="spellStart"/>
      <w:r w:rsidR="00CB0B1F">
        <w:rPr>
          <w:rFonts w:asciiTheme="minorHAnsi" w:hAnsiTheme="minorHAnsi"/>
        </w:rPr>
        <w:t>Wicherkové</w:t>
      </w:r>
      <w:proofErr w:type="spellEnd"/>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 xml:space="preserve">V případě prodlení dodavatele s poskytnutím kurzu ve školícím dni, pokud je prodlení prokazatelně </w:t>
      </w:r>
      <w:r>
        <w:rPr>
          <w:rFonts w:asciiTheme="minorHAnsi" w:eastAsia="Arial" w:hAnsiTheme="minorHAnsi" w:cs="Arial"/>
        </w:rPr>
        <w:lastRenderedPageBreak/>
        <w:t>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97F04">
        <w:rPr>
          <w:rFonts w:asciiTheme="minorHAnsi" w:eastAsia="Arial" w:hAnsiTheme="minorHAnsi" w:cs="Arial"/>
        </w:rPr>
        <w:t>3</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97F04">
        <w:rPr>
          <w:rFonts w:asciiTheme="minorHAnsi" w:eastAsia="Arial" w:hAnsiTheme="minorHAnsi" w:cs="Arial"/>
        </w:rPr>
        <w:t>4</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97F04">
        <w:rPr>
          <w:rFonts w:asciiTheme="minorHAnsi" w:eastAsia="Arial" w:hAnsiTheme="minorHAnsi" w:cs="Arial"/>
        </w:rPr>
        <w:t>5</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97F04">
        <w:rPr>
          <w:rFonts w:asciiTheme="minorHAnsi" w:eastAsia="Arial" w:hAnsiTheme="minorHAnsi" w:cs="Arial"/>
        </w:rPr>
        <w:t>6</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97F04">
        <w:rPr>
          <w:rFonts w:asciiTheme="minorHAnsi" w:eastAsia="Arial" w:hAnsiTheme="minorHAnsi" w:cs="Arial"/>
        </w:rPr>
        <w:t>7</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97F04">
        <w:rPr>
          <w:rFonts w:asciiTheme="minorHAnsi" w:eastAsia="Arial" w:hAnsiTheme="minorHAnsi" w:cs="Arial"/>
        </w:rPr>
        <w:t>8</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97F04">
        <w:rPr>
          <w:rFonts w:asciiTheme="minorHAnsi" w:hAnsiTheme="minorHAnsi"/>
        </w:rPr>
        <w:t>9</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w:t>
      </w:r>
      <w:r w:rsidR="00997F04">
        <w:rPr>
          <w:rFonts w:asciiTheme="minorHAnsi" w:hAnsiTheme="minorHAnsi"/>
        </w:rPr>
        <w:t>0</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97F04">
        <w:rPr>
          <w:rFonts w:asciiTheme="minorHAnsi" w:eastAsia="Arial" w:hAnsiTheme="minorHAnsi" w:cs="Arial"/>
        </w:rPr>
        <w:t>1</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 xml:space="preserve">Smluvní strany berou na vědomí, že na tuto smlouvu se na základě zákona č. 340/2015 Sb., o zvláštních podmínkách účinnosti některých smluv, uveřejňování těchto smluv a o registru smluv </w:t>
      </w:r>
      <w:r w:rsidRPr="007A648E">
        <w:rPr>
          <w:rFonts w:ascii="Calibri" w:eastAsia="Calibri" w:hAnsi="Calibri" w:cs="Calibri"/>
        </w:rPr>
        <w:lastRenderedPageBreak/>
        <w:t>(zákon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P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300B15">
        <w:rPr>
          <w:rFonts w:ascii="Calibri" w:eastAsia="Calibri" w:hAnsi="Calibri" w:cs="Calibri"/>
        </w:rPr>
        <w:t xml:space="preserve"> </w:t>
      </w:r>
      <w:r w:rsidR="004D0630">
        <w:rPr>
          <w:rFonts w:ascii="Calibri" w:eastAsia="Calibri" w:hAnsi="Calibri" w:cs="Calibri"/>
        </w:rPr>
        <w:t xml:space="preserve">Ing. Lucie Wicherková; </w:t>
      </w:r>
      <w:hyperlink r:id="rId10" w:history="1">
        <w:r w:rsidR="004D0630" w:rsidRPr="00F115A1">
          <w:rPr>
            <w:rStyle w:val="Hypertextovodkaz"/>
            <w:rFonts w:ascii="Calibri" w:eastAsia="Calibri" w:hAnsi="Calibri" w:cs="Calibri"/>
          </w:rPr>
          <w:t>lwicherkova@moap.ostrava.cz</w:t>
        </w:r>
      </w:hyperlink>
      <w:r w:rsidR="004D0630">
        <w:rPr>
          <w:rFonts w:ascii="Calibri" w:eastAsia="Calibri" w:hAnsi="Calibri" w:cs="Calibri"/>
        </w:rPr>
        <w:t>; +420 599 442 978</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sidR="00A40822">
        <w:rPr>
          <w:rFonts w:ascii="Calibri" w:eastAsia="Calibri" w:hAnsi="Calibri" w:cs="Calibri"/>
        </w:rPr>
        <w:tab/>
      </w:r>
      <w:r w:rsidR="00300B15">
        <w:rPr>
          <w:rFonts w:ascii="Calibri" w:eastAsia="Calibri" w:hAnsi="Calibri" w:cs="Calibri"/>
        </w:rPr>
        <w:t xml:space="preserve">                              </w:t>
      </w:r>
      <w:r w:rsidR="004D0630">
        <w:rPr>
          <w:rFonts w:ascii="Calibri" w:eastAsia="Calibri" w:hAnsi="Calibri" w:cs="Calibri"/>
        </w:rPr>
        <w:t>Bc. Veronika Baďurová</w:t>
      </w:r>
      <w:r w:rsidR="00300B15">
        <w:rPr>
          <w:rFonts w:ascii="Calibri" w:eastAsia="Calibri" w:hAnsi="Calibri" w:cs="Calibri"/>
        </w:rPr>
        <w:t xml:space="preserve">; </w:t>
      </w:r>
      <w:hyperlink r:id="rId11" w:history="1">
        <w:r w:rsidR="004D0630" w:rsidRPr="00A75FB2">
          <w:rPr>
            <w:rStyle w:val="Hypertextovodkaz"/>
            <w:rFonts w:ascii="Calibri" w:eastAsia="Calibri" w:hAnsi="Calibri" w:cs="Calibri"/>
          </w:rPr>
          <w:t>vbadurova@moap.ostrava.cz</w:t>
        </w:r>
      </w:hyperlink>
      <w:r w:rsidR="004D0630">
        <w:rPr>
          <w:rFonts w:ascii="Calibri" w:eastAsia="Calibri" w:hAnsi="Calibri" w:cs="Calibri"/>
        </w:rPr>
        <w:t>; +420 599 442 972</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část </w:t>
      </w:r>
      <w:r w:rsidR="00997F04">
        <w:rPr>
          <w:rFonts w:asciiTheme="minorHAnsi" w:hAnsiTheme="minorHAnsi"/>
        </w:rPr>
        <w:t>5</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t xml:space="preserve">Příloha č. </w:t>
      </w:r>
      <w:r w:rsidR="00F34D90">
        <w:rPr>
          <w:rFonts w:asciiTheme="minorHAnsi" w:hAnsiTheme="minorHAnsi"/>
        </w:rPr>
        <w:t>2</w:t>
      </w:r>
      <w:r w:rsidRPr="004D0630">
        <w:rPr>
          <w:rFonts w:asciiTheme="minorHAnsi" w:hAnsiTheme="minorHAnsi"/>
        </w:rPr>
        <w:t xml:space="preserve">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část </w:t>
      </w:r>
      <w:r w:rsidR="00997F04">
        <w:rPr>
          <w:rFonts w:ascii="Arial" w:hAnsi="Arial" w:cs="Arial"/>
          <w:b/>
          <w:sz w:val="52"/>
          <w:szCs w:val="52"/>
        </w:rPr>
        <w:t>5</w:t>
      </w:r>
    </w:p>
    <w:p w:rsidR="004D008C" w:rsidRDefault="004D008C" w:rsidP="004D008C">
      <w:pPr>
        <w:pStyle w:val="Odstavecseseznamem"/>
        <w:widowControl/>
        <w:numPr>
          <w:ilvl w:val="0"/>
          <w:numId w:val="10"/>
        </w:numPr>
        <w:spacing w:after="120" w:line="276" w:lineRule="auto"/>
        <w:rPr>
          <w:rFonts w:ascii="Arial" w:hAnsi="Arial" w:cs="Arial"/>
        </w:rPr>
      </w:pPr>
      <w:r w:rsidRPr="000C0F8B">
        <w:rPr>
          <w:rFonts w:ascii="Arial" w:hAnsi="Arial" w:cs="Arial"/>
        </w:rPr>
        <w:t>Všechny níže uvedené kurzy musí být realizovány v českém jazyce a veškeré materiály (skripta, testy, dotazníky</w:t>
      </w:r>
      <w:r>
        <w:rPr>
          <w:rFonts w:ascii="Arial" w:hAnsi="Arial" w:cs="Arial"/>
        </w:rPr>
        <w:t xml:space="preserve"> a další</w:t>
      </w:r>
      <w:r w:rsidRPr="000C0F8B">
        <w:rPr>
          <w:rFonts w:ascii="Arial" w:hAnsi="Arial" w:cs="Arial"/>
        </w:rPr>
        <w:t>) musí být zpracovány a poskytnuty v českém jazyce.</w:t>
      </w:r>
      <w:r>
        <w:rPr>
          <w:rFonts w:ascii="Arial" w:hAnsi="Arial" w:cs="Arial"/>
        </w:rPr>
        <w:t xml:space="preserve"> Prezenční listiny, skripta, osvědčení, potvrzení o absolvování a všechny ostatní podklady dodané dodavatelem budou obsahovat prvky povinné publicity dle pravidel OP Zaměstnanost.</w:t>
      </w:r>
    </w:p>
    <w:p w:rsidR="004D008C" w:rsidRPr="00373196" w:rsidRDefault="004D008C" w:rsidP="004D008C">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4D008C" w:rsidRPr="00373196" w:rsidRDefault="004D008C" w:rsidP="004D008C">
      <w:pPr>
        <w:pStyle w:val="Odstavecseseznamem"/>
        <w:widowControl/>
        <w:numPr>
          <w:ilvl w:val="0"/>
          <w:numId w:val="10"/>
        </w:numPr>
        <w:spacing w:after="120" w:line="276" w:lineRule="auto"/>
        <w:rPr>
          <w:rFonts w:ascii="Arial" w:hAnsi="Arial" w:cs="Arial"/>
        </w:rPr>
      </w:pPr>
      <w:r w:rsidRPr="00373196">
        <w:rPr>
          <w:rFonts w:ascii="Arial" w:hAnsi="Arial" w:cs="Arial"/>
        </w:rPr>
        <w:t xml:space="preserve">Kompletní dokumentace k jednotlivým kurzům bude dodavateli v písemné formě dodána do 10 </w:t>
      </w:r>
      <w:r>
        <w:rPr>
          <w:rFonts w:ascii="Arial" w:hAnsi="Arial" w:cs="Arial"/>
        </w:rPr>
        <w:t>pracovních</w:t>
      </w:r>
      <w:r w:rsidRPr="00373196">
        <w:rPr>
          <w:rFonts w:ascii="Arial" w:hAnsi="Arial" w:cs="Arial"/>
        </w:rPr>
        <w:t xml:space="preserve"> dnů od data konání kurzu. </w:t>
      </w:r>
    </w:p>
    <w:p w:rsidR="004D008C" w:rsidRPr="007E4FE4" w:rsidRDefault="004D008C" w:rsidP="004D008C">
      <w:pPr>
        <w:pStyle w:val="Odstavecseseznamem"/>
        <w:widowControl/>
        <w:numPr>
          <w:ilvl w:val="0"/>
          <w:numId w:val="10"/>
        </w:numPr>
        <w:spacing w:after="120" w:line="276" w:lineRule="auto"/>
        <w:rPr>
          <w:rFonts w:ascii="Arial" w:hAnsi="Arial" w:cs="Arial"/>
        </w:rPr>
      </w:pPr>
      <w:r w:rsidRPr="00EE24DB">
        <w:rPr>
          <w:rFonts w:ascii="Arial" w:hAnsi="Arial" w:cs="Arial"/>
        </w:rPr>
        <w:t xml:space="preserve">Pro kurzy obsažené v části </w:t>
      </w:r>
      <w:r w:rsidR="00997F04">
        <w:rPr>
          <w:rFonts w:ascii="Arial" w:hAnsi="Arial" w:cs="Arial"/>
        </w:rPr>
        <w:t xml:space="preserve">5 </w:t>
      </w:r>
      <w:r>
        <w:rPr>
          <w:rFonts w:ascii="Arial" w:hAnsi="Arial" w:cs="Arial"/>
        </w:rPr>
        <w:t xml:space="preserve">s výjimkou kurzu s názvem Vymáhání pohledávek, exekuce </w:t>
      </w:r>
      <w:r w:rsidRPr="001525E1">
        <w:rPr>
          <w:rFonts w:ascii="Arial" w:hAnsi="Arial" w:cs="Arial"/>
        </w:rPr>
        <w:t>platí, že vyučova</w:t>
      </w:r>
      <w:r>
        <w:rPr>
          <w:rFonts w:ascii="Arial" w:hAnsi="Arial" w:cs="Arial"/>
        </w:rPr>
        <w:t>cí hodinou se rozumí 60 minut. Š</w:t>
      </w:r>
      <w:r w:rsidRPr="001525E1">
        <w:rPr>
          <w:rFonts w:ascii="Arial" w:hAnsi="Arial" w:cs="Arial"/>
        </w:rPr>
        <w:t xml:space="preserve">kolicím </w:t>
      </w:r>
      <w:r>
        <w:rPr>
          <w:rFonts w:ascii="Arial" w:hAnsi="Arial" w:cs="Arial"/>
        </w:rPr>
        <w:t xml:space="preserve">dnem </w:t>
      </w:r>
      <w:r w:rsidRPr="007E4FE4">
        <w:rPr>
          <w:rFonts w:ascii="Arial" w:hAnsi="Arial" w:cs="Arial"/>
        </w:rPr>
        <w:t xml:space="preserve">je pak myšlen den v délce 4 vyučovacích hodin bez přestávek. Přestávky navrhne uchazeč nad uvedený časový rozsah v min. počtu 2 v rozsahu 15 minut. </w:t>
      </w:r>
    </w:p>
    <w:p w:rsidR="004D008C" w:rsidRPr="007E4FE4" w:rsidRDefault="004D008C" w:rsidP="004D008C">
      <w:pPr>
        <w:pStyle w:val="Odstavecseseznamem"/>
        <w:widowControl/>
        <w:numPr>
          <w:ilvl w:val="0"/>
          <w:numId w:val="10"/>
        </w:numPr>
        <w:spacing w:after="120" w:line="276" w:lineRule="auto"/>
        <w:rPr>
          <w:rFonts w:ascii="Arial" w:hAnsi="Arial" w:cs="Arial"/>
        </w:rPr>
      </w:pPr>
      <w:r w:rsidRPr="007E4FE4">
        <w:rPr>
          <w:rFonts w:ascii="Arial" w:hAnsi="Arial" w:cs="Arial"/>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4D008C" w:rsidRPr="00F2510C" w:rsidRDefault="004D008C" w:rsidP="004D008C">
      <w:pPr>
        <w:pStyle w:val="Odstavecseseznamem"/>
        <w:widowControl/>
        <w:numPr>
          <w:ilvl w:val="0"/>
          <w:numId w:val="10"/>
        </w:numPr>
        <w:spacing w:after="120" w:line="276" w:lineRule="auto"/>
        <w:rPr>
          <w:rFonts w:ascii="Arial" w:hAnsi="Arial" w:cs="Arial"/>
        </w:rPr>
      </w:pPr>
      <w:r w:rsidRPr="007E4FE4">
        <w:rPr>
          <w:rFonts w:ascii="Arial" w:hAnsi="Arial" w:cs="Arial"/>
        </w:rPr>
        <w:t>Termíny realizace kurzů „na míru“ budou navrženy dle požadavků zadavatele a to tak, že zadavatel si vyhrazuje právo</w:t>
      </w:r>
      <w:r w:rsidRPr="00F2510C">
        <w:rPr>
          <w:rFonts w:ascii="Arial" w:hAnsi="Arial" w:cs="Arial"/>
        </w:rPr>
        <w:t xml:space="preserve"> na poskytování plnění ve dny, které jsou uvedeny u jednotlivých klíčových aktivit. </w:t>
      </w:r>
    </w:p>
    <w:p w:rsidR="004D008C" w:rsidRDefault="004D008C" w:rsidP="004D008C">
      <w:pPr>
        <w:pStyle w:val="Odstavecseseznamem"/>
        <w:widowControl/>
        <w:numPr>
          <w:ilvl w:val="0"/>
          <w:numId w:val="10"/>
        </w:numPr>
        <w:spacing w:after="120" w:line="276" w:lineRule="auto"/>
        <w:rPr>
          <w:rFonts w:ascii="Arial" w:hAnsi="Arial" w:cs="Arial"/>
        </w:rPr>
      </w:pPr>
      <w:r>
        <w:rPr>
          <w:rFonts w:ascii="Arial" w:hAnsi="Arial" w:cs="Arial"/>
        </w:rPr>
        <w:t xml:space="preserve">Školení budou probíhat v termínech závazně </w:t>
      </w:r>
      <w:r w:rsidRPr="007E4FE4">
        <w:rPr>
          <w:rFonts w:ascii="Arial" w:hAnsi="Arial" w:cs="Arial"/>
        </w:rPr>
        <w:t>stanovených uchazečem, které budou určeny na základě harmonogramu, který je uveden v příloze č. 29 výzvy. Tj. uchazeč navrhne možné termíny školení daného kurzu a zadavatel si z nich vybere vyhovující</w:t>
      </w:r>
      <w:r>
        <w:rPr>
          <w:rFonts w:ascii="Arial" w:hAnsi="Arial" w:cs="Arial"/>
        </w:rPr>
        <w:t xml:space="preserve"> pro realizaci. Ne všechny navržené termíny musí být zadavatelem využity! </w:t>
      </w:r>
    </w:p>
    <w:p w:rsidR="004D008C" w:rsidRDefault="004D008C" w:rsidP="004D008C">
      <w:pPr>
        <w:rPr>
          <w:rFonts w:ascii="Arial" w:hAnsi="Arial" w:cs="Arial"/>
        </w:rPr>
      </w:pPr>
      <w:r>
        <w:rPr>
          <w:rFonts w:ascii="Arial" w:hAnsi="Arial" w:cs="Arial"/>
        </w:rPr>
        <w:br w:type="page"/>
      </w:r>
    </w:p>
    <w:p w:rsidR="004D008C" w:rsidRPr="00FB76DD" w:rsidRDefault="004D008C" w:rsidP="004D008C">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 xml:space="preserve">ČÁST </w:t>
      </w:r>
      <w:r w:rsidR="00997F04">
        <w:rPr>
          <w:rFonts w:ascii="Arial" w:hAnsi="Arial" w:cs="Arial"/>
          <w:b/>
          <w:sz w:val="36"/>
          <w:szCs w:val="36"/>
        </w:rPr>
        <w:t>5</w:t>
      </w:r>
    </w:p>
    <w:p w:rsidR="004D008C" w:rsidRDefault="004D008C"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2223"/>
        <w:gridCol w:w="828"/>
        <w:gridCol w:w="176"/>
        <w:gridCol w:w="6061"/>
      </w:tblGrid>
      <w:tr w:rsidR="004D008C" w:rsidRPr="00E24211" w:rsidTr="00916E0C">
        <w:tc>
          <w:tcPr>
            <w:tcW w:w="2223" w:type="dxa"/>
            <w:shd w:val="clear" w:color="auto" w:fill="D9D9D9" w:themeFill="background1" w:themeFillShade="D9"/>
            <w:vAlign w:val="center"/>
          </w:tcPr>
          <w:p w:rsidR="004D008C" w:rsidRPr="00E24211" w:rsidRDefault="004D008C" w:rsidP="00916E0C">
            <w:pPr>
              <w:rPr>
                <w:rFonts w:ascii="Arial" w:hAnsi="Arial" w:cs="Arial"/>
                <w:b/>
              </w:rPr>
            </w:pPr>
            <w:r w:rsidRPr="00E24211">
              <w:rPr>
                <w:rFonts w:ascii="Arial" w:hAnsi="Arial" w:cs="Arial"/>
                <w:b/>
              </w:rPr>
              <w:t>Název:</w:t>
            </w:r>
          </w:p>
        </w:tc>
        <w:tc>
          <w:tcPr>
            <w:tcW w:w="7065" w:type="dxa"/>
            <w:gridSpan w:val="3"/>
            <w:shd w:val="clear" w:color="auto" w:fill="D9D9D9" w:themeFill="background1" w:themeFillShade="D9"/>
          </w:tcPr>
          <w:p w:rsidR="004D008C" w:rsidRPr="00307E6D" w:rsidRDefault="004D008C" w:rsidP="00916E0C">
            <w:pPr>
              <w:rPr>
                <w:rFonts w:ascii="Arial" w:hAnsi="Arial" w:cs="Arial"/>
                <w:b/>
                <w:sz w:val="28"/>
                <w:szCs w:val="28"/>
              </w:rPr>
            </w:pPr>
            <w:bookmarkStart w:id="1" w:name="_GoBack"/>
            <w:bookmarkEnd w:id="1"/>
            <w:r w:rsidRPr="00307E6D">
              <w:rPr>
                <w:rFonts w:ascii="Arial" w:hAnsi="Arial" w:cs="Arial"/>
                <w:b/>
                <w:sz w:val="28"/>
                <w:szCs w:val="28"/>
              </w:rPr>
              <w:t>Rozvoj znalostí zaměstnanců v oblasti novelizované legislativy</w:t>
            </w:r>
          </w:p>
        </w:tc>
      </w:tr>
      <w:tr w:rsidR="004D008C" w:rsidRPr="004B1840" w:rsidTr="00916E0C">
        <w:tc>
          <w:tcPr>
            <w:tcW w:w="2223" w:type="dxa"/>
            <w:vAlign w:val="center"/>
          </w:tcPr>
          <w:p w:rsidR="004D008C" w:rsidRDefault="004D008C" w:rsidP="00916E0C">
            <w:pPr>
              <w:rPr>
                <w:rFonts w:ascii="Arial" w:hAnsi="Arial" w:cs="Arial"/>
                <w:b/>
              </w:rPr>
            </w:pPr>
            <w:r>
              <w:rPr>
                <w:rFonts w:ascii="Arial" w:hAnsi="Arial" w:cs="Arial"/>
                <w:b/>
              </w:rPr>
              <w:t>Předmět zakázky:</w:t>
            </w:r>
          </w:p>
        </w:tc>
        <w:tc>
          <w:tcPr>
            <w:tcW w:w="7065" w:type="dxa"/>
            <w:gridSpan w:val="3"/>
          </w:tcPr>
          <w:p w:rsidR="004D008C" w:rsidRDefault="004D008C" w:rsidP="00916E0C">
            <w:pPr>
              <w:jc w:val="both"/>
              <w:rPr>
                <w:rFonts w:ascii="Arial" w:hAnsi="Arial" w:cs="Arial"/>
              </w:rPr>
            </w:pPr>
            <w:r>
              <w:rPr>
                <w:rFonts w:ascii="Arial" w:hAnsi="Arial" w:cs="Arial"/>
              </w:rPr>
              <w:t xml:space="preserve">Předmětem zakázky je zajištění realizace vzdělávacích kurzů v oblasti legislativy. Kurzy jsou určeny pro zaměstnance Úřadu městského obvodu Moravská Ostrava a Přívoz. Předmět zakázky je rozdělen do 12 vzdělávacích aktivit (kurzů, školení). Celkem bude proškoleno 14 skupin účastníků. Realizace kurzů bude probíhat v prostorách zadavatele,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Pr>
                <w:rFonts w:ascii="Arial" w:hAnsi="Arial" w:cs="Arial"/>
              </w:rPr>
              <w:t>flipchart</w:t>
            </w:r>
            <w:proofErr w:type="spellEnd"/>
            <w:r>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4D008C" w:rsidRDefault="004D008C" w:rsidP="00916E0C">
            <w:pPr>
              <w:jc w:val="both"/>
              <w:rPr>
                <w:rFonts w:ascii="Arial" w:hAnsi="Arial" w:cs="Arial"/>
              </w:rPr>
            </w:pPr>
          </w:p>
          <w:p w:rsidR="004D008C" w:rsidRPr="00FB2F68" w:rsidRDefault="004D008C" w:rsidP="00916E0C">
            <w:pPr>
              <w:jc w:val="both"/>
              <w:rPr>
                <w:rFonts w:ascii="Arial" w:hAnsi="Arial" w:cs="Arial"/>
              </w:rPr>
            </w:pPr>
            <w:r>
              <w:rPr>
                <w:rFonts w:ascii="Arial" w:hAnsi="Arial" w:cs="Arial"/>
              </w:rPr>
              <w:t xml:space="preserve">Jedná se o kurzy </w:t>
            </w:r>
            <w:r w:rsidRPr="00561F1C">
              <w:rPr>
                <w:rFonts w:ascii="Arial" w:hAnsi="Arial" w:cs="Arial"/>
                <w:b/>
              </w:rPr>
              <w:t>„na míru“</w:t>
            </w:r>
            <w:r>
              <w:rPr>
                <w:rFonts w:ascii="Arial" w:hAnsi="Arial" w:cs="Arial"/>
              </w:rPr>
              <w:t xml:space="preserve"> a jejich obsahová náplň musí být v souladu s požadavky zadavatele, platnou legislativou a zohledňovat potřeby cílové </w:t>
            </w:r>
            <w:r w:rsidRPr="00EE24DB">
              <w:rPr>
                <w:rFonts w:ascii="Arial" w:hAnsi="Arial" w:cs="Arial"/>
              </w:rPr>
              <w:t>skupiny! Název kurzu se nemusí shodovat s názvem uvedeným ve výzvě či zadávací dokumentaci.</w:t>
            </w:r>
            <w:r>
              <w:rPr>
                <w:rFonts w:ascii="Arial" w:hAnsi="Arial" w:cs="Arial"/>
              </w:rPr>
              <w:t xml:space="preserve"> </w:t>
            </w:r>
          </w:p>
          <w:p w:rsidR="004D008C" w:rsidRPr="00FB76DD" w:rsidRDefault="004D008C" w:rsidP="00916E0C">
            <w:pPr>
              <w:jc w:val="both"/>
              <w:rPr>
                <w:rFonts w:ascii="Arial" w:hAnsi="Arial" w:cs="Arial"/>
              </w:rPr>
            </w:pPr>
          </w:p>
          <w:p w:rsidR="004D008C" w:rsidRPr="00253BBA" w:rsidRDefault="004D008C" w:rsidP="00916E0C">
            <w:pPr>
              <w:rPr>
                <w:rFonts w:ascii="Arial" w:hAnsi="Arial" w:cs="Arial"/>
                <w:b/>
              </w:rPr>
            </w:pPr>
            <w:r w:rsidRPr="00253BBA">
              <w:rPr>
                <w:rFonts w:ascii="Arial" w:hAnsi="Arial" w:cs="Arial"/>
                <w:b/>
              </w:rPr>
              <w:t xml:space="preserve">Názvy dílčích vzdělávacích aktivit jsou následující: </w:t>
            </w:r>
          </w:p>
          <w:p w:rsidR="004D008C" w:rsidRDefault="004D008C" w:rsidP="004D008C">
            <w:pPr>
              <w:pStyle w:val="Odstavecseseznamem"/>
              <w:numPr>
                <w:ilvl w:val="0"/>
                <w:numId w:val="12"/>
              </w:numPr>
              <w:rPr>
                <w:rFonts w:ascii="Arial" w:hAnsi="Arial" w:cs="Arial"/>
              </w:rPr>
            </w:pPr>
            <w:r>
              <w:rPr>
                <w:rFonts w:ascii="Arial" w:hAnsi="Arial" w:cs="Arial"/>
              </w:rPr>
              <w:t>Veřejné zakázky v praxi</w:t>
            </w:r>
          </w:p>
          <w:p w:rsidR="004D008C" w:rsidRDefault="004D008C" w:rsidP="004D008C">
            <w:pPr>
              <w:pStyle w:val="Odstavecseseznamem"/>
              <w:numPr>
                <w:ilvl w:val="0"/>
                <w:numId w:val="12"/>
              </w:numPr>
              <w:rPr>
                <w:rFonts w:ascii="Arial" w:hAnsi="Arial" w:cs="Arial"/>
              </w:rPr>
            </w:pPr>
            <w:r>
              <w:rPr>
                <w:rFonts w:ascii="Arial" w:hAnsi="Arial" w:cs="Arial"/>
              </w:rPr>
              <w:t>Rozpočet a rozpočtová skladba</w:t>
            </w:r>
          </w:p>
          <w:p w:rsidR="004D008C" w:rsidRDefault="004D008C" w:rsidP="004D008C">
            <w:pPr>
              <w:pStyle w:val="Odstavecseseznamem"/>
              <w:numPr>
                <w:ilvl w:val="0"/>
                <w:numId w:val="12"/>
              </w:numPr>
              <w:rPr>
                <w:rFonts w:ascii="Arial" w:hAnsi="Arial" w:cs="Arial"/>
              </w:rPr>
            </w:pPr>
            <w:r>
              <w:rPr>
                <w:rFonts w:ascii="Arial" w:hAnsi="Arial" w:cs="Arial"/>
              </w:rPr>
              <w:t>Vymáhání pohledávek, exekuce</w:t>
            </w:r>
          </w:p>
          <w:p w:rsidR="004D008C" w:rsidRDefault="004D008C" w:rsidP="004D008C">
            <w:pPr>
              <w:pStyle w:val="Odstavecseseznamem"/>
              <w:numPr>
                <w:ilvl w:val="0"/>
                <w:numId w:val="12"/>
              </w:numPr>
              <w:rPr>
                <w:rFonts w:ascii="Arial" w:hAnsi="Arial" w:cs="Arial"/>
              </w:rPr>
            </w:pPr>
            <w:r>
              <w:rPr>
                <w:rFonts w:ascii="Arial" w:hAnsi="Arial" w:cs="Arial"/>
              </w:rPr>
              <w:t>Zákon o finanční kontrole</w:t>
            </w:r>
          </w:p>
          <w:p w:rsidR="004D008C" w:rsidRDefault="004D008C" w:rsidP="004D008C">
            <w:pPr>
              <w:pStyle w:val="Odstavecseseznamem"/>
              <w:numPr>
                <w:ilvl w:val="0"/>
                <w:numId w:val="12"/>
              </w:numPr>
              <w:rPr>
                <w:rFonts w:ascii="Arial" w:hAnsi="Arial" w:cs="Arial"/>
              </w:rPr>
            </w:pPr>
            <w:r>
              <w:rPr>
                <w:rFonts w:ascii="Arial" w:hAnsi="Arial" w:cs="Arial"/>
              </w:rPr>
              <w:t>Zákon o hmotné nouzi</w:t>
            </w:r>
          </w:p>
          <w:p w:rsidR="004D008C" w:rsidRDefault="004D008C" w:rsidP="004D008C">
            <w:pPr>
              <w:pStyle w:val="Odstavecseseznamem"/>
              <w:numPr>
                <w:ilvl w:val="0"/>
                <w:numId w:val="12"/>
              </w:numPr>
              <w:rPr>
                <w:rFonts w:ascii="Arial" w:hAnsi="Arial" w:cs="Arial"/>
              </w:rPr>
            </w:pPr>
            <w:r>
              <w:rPr>
                <w:rFonts w:ascii="Arial" w:hAnsi="Arial" w:cs="Arial"/>
              </w:rPr>
              <w:t>Zákon o sociálních službách</w:t>
            </w:r>
          </w:p>
          <w:p w:rsidR="004D008C" w:rsidRDefault="004D008C" w:rsidP="004D008C">
            <w:pPr>
              <w:pStyle w:val="Odstavecseseznamem"/>
              <w:numPr>
                <w:ilvl w:val="0"/>
                <w:numId w:val="12"/>
              </w:numPr>
              <w:rPr>
                <w:rFonts w:ascii="Arial" w:hAnsi="Arial" w:cs="Arial"/>
              </w:rPr>
            </w:pPr>
            <w:r>
              <w:rPr>
                <w:rFonts w:ascii="Arial" w:hAnsi="Arial" w:cs="Arial"/>
              </w:rPr>
              <w:t>Smlouvy podle občanského zákoníku</w:t>
            </w:r>
          </w:p>
          <w:p w:rsidR="004D008C" w:rsidRDefault="004D008C" w:rsidP="004D008C">
            <w:pPr>
              <w:pStyle w:val="Odstavecseseznamem"/>
              <w:numPr>
                <w:ilvl w:val="0"/>
                <w:numId w:val="12"/>
              </w:numPr>
              <w:rPr>
                <w:rFonts w:ascii="Arial" w:hAnsi="Arial" w:cs="Arial"/>
              </w:rPr>
            </w:pPr>
            <w:r>
              <w:rPr>
                <w:rFonts w:ascii="Arial" w:hAnsi="Arial" w:cs="Arial"/>
              </w:rPr>
              <w:t xml:space="preserve">Stavební zákon a </w:t>
            </w:r>
            <w:proofErr w:type="spellStart"/>
            <w:r>
              <w:rPr>
                <w:rFonts w:ascii="Arial" w:hAnsi="Arial" w:cs="Arial"/>
              </w:rPr>
              <w:t>stavebněsprávní</w:t>
            </w:r>
            <w:proofErr w:type="spellEnd"/>
            <w:r>
              <w:rPr>
                <w:rFonts w:ascii="Arial" w:hAnsi="Arial" w:cs="Arial"/>
              </w:rPr>
              <w:t xml:space="preserve"> problematika</w:t>
            </w:r>
          </w:p>
          <w:p w:rsidR="004D008C" w:rsidRDefault="004D008C" w:rsidP="004D008C">
            <w:pPr>
              <w:pStyle w:val="Odstavecseseznamem"/>
              <w:numPr>
                <w:ilvl w:val="0"/>
                <w:numId w:val="12"/>
              </w:numPr>
              <w:rPr>
                <w:rFonts w:ascii="Arial" w:hAnsi="Arial" w:cs="Arial"/>
              </w:rPr>
            </w:pPr>
            <w:r>
              <w:rPr>
                <w:rFonts w:ascii="Arial" w:hAnsi="Arial" w:cs="Arial"/>
              </w:rPr>
              <w:t>Nakládání s majetkem obcí dle zákona o obcích</w:t>
            </w:r>
          </w:p>
          <w:p w:rsidR="004D008C" w:rsidRDefault="004D008C" w:rsidP="004D008C">
            <w:pPr>
              <w:pStyle w:val="Odstavecseseznamem"/>
              <w:numPr>
                <w:ilvl w:val="0"/>
                <w:numId w:val="12"/>
              </w:numPr>
              <w:rPr>
                <w:rFonts w:ascii="Arial" w:hAnsi="Arial" w:cs="Arial"/>
              </w:rPr>
            </w:pPr>
            <w:r>
              <w:rPr>
                <w:rFonts w:ascii="Arial" w:hAnsi="Arial" w:cs="Arial"/>
              </w:rPr>
              <w:t>Katastr nemovitostí</w:t>
            </w:r>
          </w:p>
          <w:p w:rsidR="004D008C" w:rsidRDefault="004D008C" w:rsidP="004D008C">
            <w:pPr>
              <w:pStyle w:val="Odstavecseseznamem"/>
              <w:numPr>
                <w:ilvl w:val="0"/>
                <w:numId w:val="12"/>
              </w:numPr>
              <w:rPr>
                <w:rFonts w:ascii="Arial" w:hAnsi="Arial" w:cs="Arial"/>
              </w:rPr>
            </w:pPr>
            <w:r>
              <w:rPr>
                <w:rFonts w:ascii="Arial" w:hAnsi="Arial" w:cs="Arial"/>
              </w:rPr>
              <w:t>Zákon o pozemních komunikacích</w:t>
            </w:r>
          </w:p>
          <w:p w:rsidR="004D008C" w:rsidRDefault="004D008C" w:rsidP="004D008C">
            <w:pPr>
              <w:pStyle w:val="Odstavecseseznamem"/>
              <w:numPr>
                <w:ilvl w:val="0"/>
                <w:numId w:val="12"/>
              </w:numPr>
              <w:rPr>
                <w:rFonts w:ascii="Arial" w:hAnsi="Arial" w:cs="Arial"/>
              </w:rPr>
            </w:pPr>
            <w:r>
              <w:rPr>
                <w:rFonts w:ascii="Arial" w:hAnsi="Arial" w:cs="Arial"/>
              </w:rPr>
              <w:t xml:space="preserve">Přestupky </w:t>
            </w:r>
          </w:p>
          <w:p w:rsidR="004D008C" w:rsidRDefault="004D008C" w:rsidP="00916E0C">
            <w:pPr>
              <w:rPr>
                <w:rFonts w:ascii="Arial" w:hAnsi="Arial" w:cs="Arial"/>
              </w:rPr>
            </w:pPr>
          </w:p>
          <w:p w:rsidR="004D008C" w:rsidRPr="00C31355" w:rsidRDefault="004D008C" w:rsidP="00916E0C">
            <w:pPr>
              <w:rPr>
                <w:rFonts w:ascii="Arial" w:hAnsi="Arial" w:cs="Arial"/>
                <w:b/>
              </w:rPr>
            </w:pPr>
            <w:r w:rsidRPr="00373196">
              <w:rPr>
                <w:rFonts w:ascii="Arial" w:hAnsi="Arial" w:cs="Arial"/>
                <w:b/>
              </w:rPr>
              <w:t>Výuka těchto kurzů bude probíh</w:t>
            </w:r>
            <w:r>
              <w:rPr>
                <w:rFonts w:ascii="Arial" w:hAnsi="Arial" w:cs="Arial"/>
                <w:b/>
              </w:rPr>
              <w:t>at vždy v úterky, nebo pátky!!!</w:t>
            </w:r>
          </w:p>
        </w:tc>
      </w:tr>
      <w:tr w:rsidR="004D008C" w:rsidRPr="006959BB" w:rsidTr="00916E0C">
        <w:trPr>
          <w:trHeight w:val="289"/>
        </w:trPr>
        <w:tc>
          <w:tcPr>
            <w:tcW w:w="9288" w:type="dxa"/>
            <w:gridSpan w:val="4"/>
            <w:shd w:val="clear" w:color="auto" w:fill="F2F2F2" w:themeFill="background1" w:themeFillShade="F2"/>
            <w:vAlign w:val="center"/>
          </w:tcPr>
          <w:p w:rsidR="004D008C" w:rsidRDefault="004D008C" w:rsidP="00916E0C">
            <w:pPr>
              <w:pStyle w:val="Odstavecseseznamem"/>
              <w:jc w:val="center"/>
              <w:rPr>
                <w:rFonts w:ascii="Arial" w:hAnsi="Arial" w:cs="Arial"/>
              </w:rPr>
            </w:pPr>
            <w:r>
              <w:rPr>
                <w:rFonts w:ascii="Arial" w:hAnsi="Arial" w:cs="Arial"/>
                <w:b/>
              </w:rPr>
              <w:t>Veřejné zakázky v praxi</w:t>
            </w:r>
          </w:p>
        </w:tc>
      </w:tr>
      <w:tr w:rsidR="004D008C" w:rsidRPr="006959BB" w:rsidTr="00916E0C">
        <w:trPr>
          <w:trHeight w:val="289"/>
        </w:trPr>
        <w:tc>
          <w:tcPr>
            <w:tcW w:w="3051" w:type="dxa"/>
            <w:gridSpan w:val="2"/>
            <w:vAlign w:val="center"/>
          </w:tcPr>
          <w:p w:rsidR="004D008C" w:rsidRDefault="004D008C" w:rsidP="00916E0C">
            <w:pPr>
              <w:rPr>
                <w:rFonts w:ascii="Arial" w:hAnsi="Arial" w:cs="Arial"/>
                <w:b/>
              </w:rPr>
            </w:pPr>
            <w:r>
              <w:rPr>
                <w:rFonts w:ascii="Arial" w:hAnsi="Arial" w:cs="Arial"/>
                <w:b/>
              </w:rPr>
              <w:lastRenderedPageBreak/>
              <w:t>Počet účastníků:</w:t>
            </w:r>
          </w:p>
        </w:tc>
        <w:tc>
          <w:tcPr>
            <w:tcW w:w="6237" w:type="dxa"/>
            <w:gridSpan w:val="2"/>
            <w:vAlign w:val="center"/>
          </w:tcPr>
          <w:p w:rsidR="004D008C" w:rsidRPr="0061799D" w:rsidRDefault="004D008C" w:rsidP="00916E0C">
            <w:pPr>
              <w:rPr>
                <w:rFonts w:ascii="Arial" w:hAnsi="Arial" w:cs="Arial"/>
              </w:rPr>
            </w:pPr>
            <w:r w:rsidRPr="0061799D">
              <w:rPr>
                <w:rFonts w:ascii="Arial" w:hAnsi="Arial" w:cs="Arial"/>
              </w:rPr>
              <w:t>3</w:t>
            </w:r>
            <w:r>
              <w:rPr>
                <w:rFonts w:ascii="Arial" w:hAnsi="Arial" w:cs="Arial"/>
              </w:rPr>
              <w:t>2</w:t>
            </w:r>
          </w:p>
        </w:tc>
      </w:tr>
      <w:tr w:rsidR="004D008C" w:rsidRPr="006959BB" w:rsidTr="00916E0C">
        <w:trPr>
          <w:trHeight w:val="289"/>
        </w:trPr>
        <w:tc>
          <w:tcPr>
            <w:tcW w:w="3051" w:type="dxa"/>
            <w:gridSpan w:val="2"/>
            <w:vAlign w:val="center"/>
          </w:tcPr>
          <w:p w:rsidR="004D008C" w:rsidRDefault="004D008C" w:rsidP="00916E0C">
            <w:pPr>
              <w:rPr>
                <w:rFonts w:ascii="Arial" w:hAnsi="Arial" w:cs="Arial"/>
                <w:b/>
              </w:rPr>
            </w:pPr>
            <w:r>
              <w:rPr>
                <w:rFonts w:ascii="Arial" w:hAnsi="Arial" w:cs="Arial"/>
                <w:b/>
              </w:rPr>
              <w:t>Počet skupin:</w:t>
            </w:r>
          </w:p>
        </w:tc>
        <w:tc>
          <w:tcPr>
            <w:tcW w:w="6237" w:type="dxa"/>
            <w:gridSpan w:val="2"/>
            <w:vAlign w:val="center"/>
          </w:tcPr>
          <w:p w:rsidR="004D008C" w:rsidRPr="0061799D" w:rsidRDefault="004D008C" w:rsidP="00916E0C">
            <w:pPr>
              <w:rPr>
                <w:rFonts w:ascii="Arial" w:hAnsi="Arial" w:cs="Arial"/>
              </w:rPr>
            </w:pPr>
            <w:r>
              <w:rPr>
                <w:rFonts w:ascii="Arial" w:hAnsi="Arial" w:cs="Arial"/>
              </w:rPr>
              <w:t>2</w:t>
            </w:r>
          </w:p>
        </w:tc>
      </w:tr>
      <w:tr w:rsidR="004D008C" w:rsidRPr="006959BB" w:rsidTr="00916E0C">
        <w:trPr>
          <w:trHeight w:val="289"/>
        </w:trPr>
        <w:tc>
          <w:tcPr>
            <w:tcW w:w="3051" w:type="dxa"/>
            <w:gridSpan w:val="2"/>
            <w:vAlign w:val="center"/>
          </w:tcPr>
          <w:p w:rsidR="004D008C" w:rsidRDefault="004D008C" w:rsidP="00916E0C">
            <w:pPr>
              <w:rPr>
                <w:rFonts w:ascii="Arial" w:hAnsi="Arial" w:cs="Arial"/>
                <w:b/>
              </w:rPr>
            </w:pPr>
            <w:r>
              <w:rPr>
                <w:rFonts w:ascii="Arial" w:hAnsi="Arial" w:cs="Arial"/>
                <w:b/>
              </w:rPr>
              <w:t>Rozsah výuky:</w:t>
            </w:r>
          </w:p>
        </w:tc>
        <w:tc>
          <w:tcPr>
            <w:tcW w:w="6237" w:type="dxa"/>
            <w:gridSpan w:val="2"/>
            <w:vAlign w:val="center"/>
          </w:tcPr>
          <w:p w:rsidR="004D008C" w:rsidRPr="00963F89" w:rsidRDefault="004D008C" w:rsidP="00916E0C">
            <w:pPr>
              <w:rPr>
                <w:rFonts w:ascii="Arial" w:hAnsi="Arial" w:cs="Arial"/>
                <w:highlight w:val="lightGray"/>
              </w:rPr>
            </w:pPr>
            <w:r w:rsidRPr="00EE24DB">
              <w:rPr>
                <w:rFonts w:ascii="Arial" w:hAnsi="Arial" w:cs="Arial"/>
              </w:rPr>
              <w:t>2 dny / 8 hodin (pro 1 skupinu)</w:t>
            </w:r>
          </w:p>
        </w:tc>
      </w:tr>
      <w:tr w:rsidR="004D008C" w:rsidRPr="006959BB" w:rsidTr="00916E0C">
        <w:trPr>
          <w:trHeight w:val="289"/>
        </w:trPr>
        <w:tc>
          <w:tcPr>
            <w:tcW w:w="3051" w:type="dxa"/>
            <w:gridSpan w:val="2"/>
            <w:vAlign w:val="center"/>
          </w:tcPr>
          <w:p w:rsidR="004D008C" w:rsidRDefault="004D008C" w:rsidP="00916E0C">
            <w:pPr>
              <w:rPr>
                <w:rFonts w:ascii="Arial" w:hAnsi="Arial" w:cs="Arial"/>
                <w:b/>
              </w:rPr>
            </w:pPr>
            <w:r>
              <w:rPr>
                <w:rFonts w:ascii="Arial" w:hAnsi="Arial" w:cs="Arial"/>
                <w:b/>
              </w:rPr>
              <w:t>Plánovaný termín realizace:</w:t>
            </w:r>
          </w:p>
        </w:tc>
        <w:tc>
          <w:tcPr>
            <w:tcW w:w="6237" w:type="dxa"/>
            <w:gridSpan w:val="2"/>
            <w:vAlign w:val="center"/>
          </w:tcPr>
          <w:p w:rsidR="004D008C" w:rsidRPr="00EE24DB" w:rsidRDefault="004D008C" w:rsidP="00916E0C">
            <w:pPr>
              <w:rPr>
                <w:rFonts w:ascii="Arial" w:hAnsi="Arial" w:cs="Arial"/>
              </w:rPr>
            </w:pPr>
            <w:r w:rsidRPr="00EE24DB">
              <w:rPr>
                <w:rFonts w:ascii="Arial" w:hAnsi="Arial" w:cs="Arial"/>
              </w:rPr>
              <w:t>11/2017 – 05/2018</w:t>
            </w:r>
          </w:p>
        </w:tc>
      </w:tr>
      <w:tr w:rsidR="004D008C" w:rsidRPr="006959BB" w:rsidTr="00916E0C">
        <w:trPr>
          <w:trHeight w:val="2982"/>
        </w:trPr>
        <w:tc>
          <w:tcPr>
            <w:tcW w:w="3051" w:type="dxa"/>
            <w:gridSpan w:val="2"/>
            <w:vAlign w:val="center"/>
          </w:tcPr>
          <w:p w:rsidR="004D008C" w:rsidRDefault="004D008C" w:rsidP="00916E0C">
            <w:pPr>
              <w:rPr>
                <w:rFonts w:ascii="Arial" w:hAnsi="Arial" w:cs="Arial"/>
                <w:b/>
              </w:rPr>
            </w:pPr>
            <w:r>
              <w:rPr>
                <w:rFonts w:ascii="Arial" w:hAnsi="Arial" w:cs="Arial"/>
                <w:b/>
              </w:rPr>
              <w:t>Obsahová náplň:</w:t>
            </w:r>
          </w:p>
        </w:tc>
        <w:tc>
          <w:tcPr>
            <w:tcW w:w="6237" w:type="dxa"/>
            <w:gridSpan w:val="2"/>
          </w:tcPr>
          <w:p w:rsidR="004D008C" w:rsidRPr="008D6309" w:rsidRDefault="004D008C" w:rsidP="004D008C">
            <w:pPr>
              <w:pStyle w:val="Odstavecseseznamem"/>
              <w:numPr>
                <w:ilvl w:val="0"/>
                <w:numId w:val="11"/>
              </w:numPr>
              <w:ind w:left="714" w:hanging="357"/>
              <w:rPr>
                <w:rFonts w:ascii="Arial" w:hAnsi="Arial" w:cs="Arial"/>
              </w:rPr>
            </w:pPr>
            <w:r w:rsidRPr="008D6309">
              <w:rPr>
                <w:rFonts w:ascii="Arial" w:hAnsi="Arial" w:cs="Arial"/>
              </w:rPr>
              <w:t>Obecná ustanovení nového zákona o zadávání VZ, základní terminologie (</w:t>
            </w:r>
            <w:r>
              <w:rPr>
                <w:rFonts w:ascii="Arial" w:hAnsi="Arial" w:cs="Arial"/>
              </w:rPr>
              <w:t>zásadní novinky a odlišnosti</w:t>
            </w:r>
            <w:r w:rsidRPr="008D6309">
              <w:rPr>
                <w:rFonts w:ascii="Arial" w:hAnsi="Arial" w:cs="Arial"/>
              </w:rPr>
              <w:t>)</w:t>
            </w:r>
          </w:p>
          <w:p w:rsidR="004D008C" w:rsidRDefault="004D008C" w:rsidP="004D008C">
            <w:pPr>
              <w:pStyle w:val="Odstavecseseznamem"/>
              <w:numPr>
                <w:ilvl w:val="0"/>
                <w:numId w:val="11"/>
              </w:numPr>
              <w:ind w:left="714" w:hanging="357"/>
              <w:rPr>
                <w:rFonts w:ascii="Arial" w:hAnsi="Arial" w:cs="Arial"/>
              </w:rPr>
            </w:pPr>
            <w:r>
              <w:rPr>
                <w:rFonts w:ascii="Arial" w:hAnsi="Arial" w:cs="Arial"/>
              </w:rPr>
              <w:t xml:space="preserve">Postup při výběru dodavatele  </w:t>
            </w:r>
          </w:p>
          <w:p w:rsidR="004D008C" w:rsidRPr="00677893" w:rsidRDefault="004D008C" w:rsidP="004D008C">
            <w:pPr>
              <w:pStyle w:val="Odstavecseseznamem"/>
              <w:numPr>
                <w:ilvl w:val="0"/>
                <w:numId w:val="11"/>
              </w:numPr>
              <w:ind w:left="714" w:hanging="357"/>
              <w:rPr>
                <w:rFonts w:ascii="Arial" w:hAnsi="Arial" w:cs="Arial"/>
              </w:rPr>
            </w:pPr>
            <w:r>
              <w:rPr>
                <w:rFonts w:ascii="Arial" w:hAnsi="Arial" w:cs="Arial"/>
              </w:rPr>
              <w:t>Změny a uzavírání smluv</w:t>
            </w:r>
          </w:p>
          <w:p w:rsidR="004D008C" w:rsidRDefault="004D008C" w:rsidP="004D008C">
            <w:pPr>
              <w:pStyle w:val="Odstavecseseznamem"/>
              <w:numPr>
                <w:ilvl w:val="0"/>
                <w:numId w:val="11"/>
              </w:numPr>
              <w:ind w:left="714" w:hanging="357"/>
              <w:rPr>
                <w:rFonts w:ascii="Arial" w:hAnsi="Arial" w:cs="Arial"/>
              </w:rPr>
            </w:pPr>
            <w:r w:rsidRPr="00677893">
              <w:rPr>
                <w:rFonts w:ascii="Arial" w:hAnsi="Arial" w:cs="Arial"/>
              </w:rPr>
              <w:t>Zvláštní postupy zadávání a možnosti jejich využití</w:t>
            </w:r>
          </w:p>
          <w:p w:rsidR="004D008C" w:rsidRPr="003705D2" w:rsidRDefault="004D008C" w:rsidP="004D008C">
            <w:pPr>
              <w:pStyle w:val="Odstavecseseznamem"/>
              <w:numPr>
                <w:ilvl w:val="0"/>
                <w:numId w:val="11"/>
              </w:numPr>
              <w:ind w:left="714" w:hanging="357"/>
              <w:rPr>
                <w:rFonts w:ascii="Arial" w:hAnsi="Arial" w:cs="Arial"/>
              </w:rPr>
            </w:pPr>
            <w:r w:rsidRPr="003705D2">
              <w:rPr>
                <w:rFonts w:ascii="Arial" w:hAnsi="Arial" w:cs="Arial"/>
              </w:rPr>
              <w:t>Požadavky na dotační pravidla</w:t>
            </w:r>
          </w:p>
          <w:p w:rsidR="004D008C" w:rsidRPr="00677893" w:rsidRDefault="004D008C" w:rsidP="004D008C">
            <w:pPr>
              <w:pStyle w:val="Odstavecseseznamem"/>
              <w:numPr>
                <w:ilvl w:val="0"/>
                <w:numId w:val="11"/>
              </w:numPr>
              <w:ind w:left="714" w:hanging="357"/>
              <w:rPr>
                <w:rFonts w:ascii="Arial" w:hAnsi="Arial" w:cs="Arial"/>
              </w:rPr>
            </w:pPr>
            <w:r w:rsidRPr="00677893">
              <w:rPr>
                <w:rFonts w:ascii="Arial" w:hAnsi="Arial" w:cs="Arial"/>
              </w:rPr>
              <w:t>Nejčastější chyby a jejich možné důsledky</w:t>
            </w:r>
          </w:p>
          <w:p w:rsidR="004D008C" w:rsidRPr="00677893" w:rsidRDefault="004D008C" w:rsidP="004D008C">
            <w:pPr>
              <w:pStyle w:val="Odstavecseseznamem"/>
              <w:numPr>
                <w:ilvl w:val="0"/>
                <w:numId w:val="11"/>
              </w:numPr>
              <w:ind w:left="714" w:hanging="357"/>
              <w:rPr>
                <w:rFonts w:ascii="Arial" w:hAnsi="Arial" w:cs="Arial"/>
              </w:rPr>
            </w:pPr>
            <w:r w:rsidRPr="00677893">
              <w:rPr>
                <w:rFonts w:ascii="Arial" w:hAnsi="Arial" w:cs="Arial"/>
              </w:rPr>
              <w:t>Řešení situací z praxe, možnost aplikace stávající rozhodovací praxe ÚOHS a soudů</w:t>
            </w:r>
          </w:p>
          <w:p w:rsidR="004D008C" w:rsidRPr="00677893" w:rsidRDefault="004D008C" w:rsidP="004D008C">
            <w:pPr>
              <w:pStyle w:val="Odstavecseseznamem"/>
              <w:numPr>
                <w:ilvl w:val="0"/>
                <w:numId w:val="11"/>
              </w:numPr>
              <w:ind w:left="714" w:hanging="357"/>
              <w:rPr>
                <w:rFonts w:ascii="Arial" w:hAnsi="Arial" w:cs="Arial"/>
              </w:rPr>
            </w:pPr>
            <w:r w:rsidRPr="00677893">
              <w:rPr>
                <w:rFonts w:ascii="Arial" w:hAnsi="Arial" w:cs="Arial"/>
              </w:rPr>
              <w:t>Diskuse, dotazy účastníků školení</w:t>
            </w:r>
          </w:p>
          <w:p w:rsidR="004D008C" w:rsidRPr="00677893" w:rsidRDefault="004D008C" w:rsidP="004D008C">
            <w:pPr>
              <w:pStyle w:val="Odstavecseseznamem"/>
              <w:numPr>
                <w:ilvl w:val="0"/>
                <w:numId w:val="11"/>
              </w:numPr>
              <w:ind w:left="714" w:hanging="357"/>
              <w:rPr>
                <w:rFonts w:ascii="Arial" w:hAnsi="Arial" w:cs="Arial"/>
                <w:b/>
              </w:rPr>
            </w:pPr>
            <w:r w:rsidRPr="00677893">
              <w:rPr>
                <w:rFonts w:ascii="Arial" w:hAnsi="Arial" w:cs="Arial"/>
              </w:rPr>
              <w:t>Test a závěr</w:t>
            </w:r>
            <w:r>
              <w:rPr>
                <w:rFonts w:ascii="Arial" w:hAnsi="Arial" w:cs="Arial"/>
                <w:b/>
              </w:rPr>
              <w:t xml:space="preserve"> </w:t>
            </w:r>
          </w:p>
        </w:tc>
      </w:tr>
      <w:tr w:rsidR="004D008C" w:rsidRPr="006959BB" w:rsidTr="00916E0C">
        <w:trPr>
          <w:trHeight w:val="255"/>
        </w:trPr>
        <w:tc>
          <w:tcPr>
            <w:tcW w:w="9288" w:type="dxa"/>
            <w:gridSpan w:val="4"/>
            <w:shd w:val="clear" w:color="auto" w:fill="F2F2F2" w:themeFill="background1" w:themeFillShade="F2"/>
            <w:vAlign w:val="center"/>
          </w:tcPr>
          <w:p w:rsidR="004D008C" w:rsidRPr="00B616C5" w:rsidRDefault="004D008C" w:rsidP="00916E0C">
            <w:pPr>
              <w:jc w:val="center"/>
              <w:rPr>
                <w:rFonts w:ascii="Arial" w:hAnsi="Arial" w:cs="Arial"/>
                <w:b/>
              </w:rPr>
            </w:pPr>
            <w:r w:rsidRPr="00B616C5">
              <w:rPr>
                <w:rFonts w:ascii="Arial" w:hAnsi="Arial" w:cs="Arial"/>
                <w:b/>
              </w:rPr>
              <w:t>Rozpočet a rozpočtová skladba</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Počet účastníků:</w:t>
            </w:r>
          </w:p>
        </w:tc>
        <w:tc>
          <w:tcPr>
            <w:tcW w:w="6237" w:type="dxa"/>
            <w:gridSpan w:val="2"/>
            <w:vAlign w:val="center"/>
          </w:tcPr>
          <w:p w:rsidR="004D008C" w:rsidRPr="00677893" w:rsidRDefault="004D008C" w:rsidP="00916E0C">
            <w:pPr>
              <w:rPr>
                <w:rFonts w:ascii="Arial" w:hAnsi="Arial" w:cs="Arial"/>
              </w:rPr>
            </w:pPr>
            <w:r>
              <w:rPr>
                <w:rFonts w:ascii="Arial" w:hAnsi="Arial" w:cs="Arial"/>
              </w:rPr>
              <w:t>18</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Počet skupin:</w:t>
            </w:r>
          </w:p>
        </w:tc>
        <w:tc>
          <w:tcPr>
            <w:tcW w:w="6237" w:type="dxa"/>
            <w:gridSpan w:val="2"/>
            <w:vAlign w:val="center"/>
          </w:tcPr>
          <w:p w:rsidR="004D008C" w:rsidRPr="00677893" w:rsidRDefault="004D008C" w:rsidP="00916E0C">
            <w:pPr>
              <w:rPr>
                <w:rFonts w:ascii="Arial" w:hAnsi="Arial" w:cs="Arial"/>
              </w:rPr>
            </w:pPr>
            <w:r>
              <w:rPr>
                <w:rFonts w:ascii="Arial" w:hAnsi="Arial" w:cs="Arial"/>
              </w:rPr>
              <w:t>1</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Rozsah výuky:</w:t>
            </w:r>
          </w:p>
        </w:tc>
        <w:tc>
          <w:tcPr>
            <w:tcW w:w="6237" w:type="dxa"/>
            <w:gridSpan w:val="2"/>
            <w:vAlign w:val="center"/>
          </w:tcPr>
          <w:p w:rsidR="004D008C" w:rsidRPr="00EE24DB" w:rsidRDefault="004D008C" w:rsidP="00916E0C">
            <w:pPr>
              <w:rPr>
                <w:rFonts w:ascii="Arial" w:hAnsi="Arial" w:cs="Arial"/>
              </w:rPr>
            </w:pPr>
            <w:r w:rsidRPr="00EE24DB">
              <w:rPr>
                <w:rFonts w:ascii="Arial" w:hAnsi="Arial" w:cs="Arial"/>
              </w:rPr>
              <w:t>2 dny / 8 hodin</w:t>
            </w:r>
            <w:r>
              <w:rPr>
                <w:rFonts w:ascii="Arial" w:hAnsi="Arial" w:cs="Arial"/>
              </w:rPr>
              <w:t xml:space="preserve"> </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Plánovaný termín realizace:</w:t>
            </w:r>
          </w:p>
        </w:tc>
        <w:tc>
          <w:tcPr>
            <w:tcW w:w="6237" w:type="dxa"/>
            <w:gridSpan w:val="2"/>
            <w:vAlign w:val="center"/>
          </w:tcPr>
          <w:p w:rsidR="004D008C" w:rsidRPr="00EE24DB" w:rsidRDefault="004D008C" w:rsidP="00916E0C">
            <w:pPr>
              <w:rPr>
                <w:rFonts w:ascii="Arial" w:hAnsi="Arial" w:cs="Arial"/>
              </w:rPr>
            </w:pPr>
            <w:r w:rsidRPr="00EE24DB">
              <w:rPr>
                <w:rFonts w:ascii="Arial" w:hAnsi="Arial" w:cs="Arial"/>
              </w:rPr>
              <w:t>03/2018</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Obsahová náplň:</w:t>
            </w:r>
          </w:p>
        </w:tc>
        <w:tc>
          <w:tcPr>
            <w:tcW w:w="6237" w:type="dxa"/>
            <w:gridSpan w:val="2"/>
            <w:vAlign w:val="center"/>
          </w:tcPr>
          <w:p w:rsidR="004D008C" w:rsidRDefault="004D008C" w:rsidP="004D008C">
            <w:pPr>
              <w:pStyle w:val="Odstavecseseznamem"/>
              <w:numPr>
                <w:ilvl w:val="0"/>
                <w:numId w:val="13"/>
              </w:numPr>
              <w:rPr>
                <w:rFonts w:ascii="Arial" w:hAnsi="Arial" w:cs="Arial"/>
              </w:rPr>
            </w:pPr>
            <w:r>
              <w:rPr>
                <w:rFonts w:ascii="Arial" w:hAnsi="Arial" w:cs="Arial"/>
              </w:rPr>
              <w:t>Platné znění legislativy k problematice rozpočtů a rozpočtové skladby</w:t>
            </w:r>
          </w:p>
          <w:p w:rsidR="004D008C" w:rsidRDefault="004D008C" w:rsidP="004D008C">
            <w:pPr>
              <w:pStyle w:val="Odstavecseseznamem"/>
              <w:numPr>
                <w:ilvl w:val="0"/>
                <w:numId w:val="13"/>
              </w:numPr>
              <w:rPr>
                <w:rFonts w:ascii="Arial" w:hAnsi="Arial" w:cs="Arial"/>
              </w:rPr>
            </w:pPr>
            <w:r>
              <w:rPr>
                <w:rFonts w:ascii="Arial" w:hAnsi="Arial" w:cs="Arial"/>
              </w:rPr>
              <w:t xml:space="preserve">Výklad zákona a prováděcích vyhlášek v praxi – se zaměřením na rozpočtový proces, obsah rozpočtové skladby, hlediska třídění, apod. </w:t>
            </w:r>
          </w:p>
          <w:p w:rsidR="004D008C" w:rsidRDefault="004D008C" w:rsidP="004D008C">
            <w:pPr>
              <w:pStyle w:val="Odstavecseseznamem"/>
              <w:numPr>
                <w:ilvl w:val="0"/>
                <w:numId w:val="13"/>
              </w:numPr>
              <w:rPr>
                <w:rFonts w:ascii="Arial" w:hAnsi="Arial" w:cs="Arial"/>
              </w:rPr>
            </w:pPr>
            <w:r>
              <w:rPr>
                <w:rFonts w:ascii="Arial" w:hAnsi="Arial" w:cs="Arial"/>
              </w:rPr>
              <w:t>Procvičení nejčastěji používaných rozpočtových položek a ostatních třídění rozpočtové skladby</w:t>
            </w:r>
          </w:p>
          <w:p w:rsidR="004D008C" w:rsidRDefault="004D008C" w:rsidP="004D008C">
            <w:pPr>
              <w:pStyle w:val="Odstavecseseznamem"/>
              <w:numPr>
                <w:ilvl w:val="0"/>
                <w:numId w:val="13"/>
              </w:numPr>
              <w:rPr>
                <w:rFonts w:ascii="Arial" w:hAnsi="Arial" w:cs="Arial"/>
              </w:rPr>
            </w:pPr>
            <w:r>
              <w:rPr>
                <w:rFonts w:ascii="Arial" w:hAnsi="Arial" w:cs="Arial"/>
              </w:rPr>
              <w:t>Případové studie k nejčastějším problémovým oblastem aplikace a jejich rozbor (doporučení z praxe)</w:t>
            </w:r>
          </w:p>
          <w:p w:rsidR="004D008C" w:rsidRDefault="004D008C" w:rsidP="004D008C">
            <w:pPr>
              <w:pStyle w:val="Odstavecseseznamem"/>
              <w:numPr>
                <w:ilvl w:val="0"/>
                <w:numId w:val="13"/>
              </w:numPr>
              <w:rPr>
                <w:rFonts w:ascii="Arial" w:hAnsi="Arial" w:cs="Arial"/>
              </w:rPr>
            </w:pPr>
            <w:r>
              <w:rPr>
                <w:rFonts w:ascii="Arial" w:hAnsi="Arial" w:cs="Arial"/>
              </w:rPr>
              <w:t>Diskuse, dotazy účastníků školení</w:t>
            </w:r>
          </w:p>
          <w:p w:rsidR="004D008C" w:rsidRPr="00B616C5" w:rsidRDefault="004D008C" w:rsidP="004D008C">
            <w:pPr>
              <w:pStyle w:val="Odstavecseseznamem"/>
              <w:numPr>
                <w:ilvl w:val="0"/>
                <w:numId w:val="13"/>
              </w:numPr>
              <w:rPr>
                <w:rFonts w:ascii="Arial" w:hAnsi="Arial" w:cs="Arial"/>
              </w:rPr>
            </w:pPr>
            <w:r>
              <w:rPr>
                <w:rFonts w:ascii="Arial" w:hAnsi="Arial" w:cs="Arial"/>
              </w:rPr>
              <w:t xml:space="preserve">Test a závěr </w:t>
            </w:r>
          </w:p>
        </w:tc>
      </w:tr>
      <w:tr w:rsidR="004D008C" w:rsidRPr="006959BB" w:rsidTr="00916E0C">
        <w:trPr>
          <w:trHeight w:val="255"/>
        </w:trPr>
        <w:tc>
          <w:tcPr>
            <w:tcW w:w="9288" w:type="dxa"/>
            <w:gridSpan w:val="4"/>
            <w:shd w:val="clear" w:color="auto" w:fill="F2F2F2" w:themeFill="background1" w:themeFillShade="F2"/>
            <w:vAlign w:val="center"/>
          </w:tcPr>
          <w:p w:rsidR="004D008C" w:rsidRPr="00B616C5" w:rsidRDefault="004D008C" w:rsidP="00916E0C">
            <w:pPr>
              <w:jc w:val="center"/>
              <w:rPr>
                <w:rFonts w:ascii="Arial" w:hAnsi="Arial" w:cs="Arial"/>
                <w:b/>
              </w:rPr>
            </w:pPr>
            <w:r w:rsidRPr="00B616C5">
              <w:rPr>
                <w:rFonts w:ascii="Arial" w:hAnsi="Arial" w:cs="Arial"/>
                <w:b/>
              </w:rPr>
              <w:t>Vymáhání pohledávek, exekuce</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Počet účastníků:</w:t>
            </w:r>
          </w:p>
        </w:tc>
        <w:tc>
          <w:tcPr>
            <w:tcW w:w="6237" w:type="dxa"/>
            <w:gridSpan w:val="2"/>
            <w:vAlign w:val="center"/>
          </w:tcPr>
          <w:p w:rsidR="004D008C" w:rsidRPr="00677893" w:rsidRDefault="004D008C" w:rsidP="00916E0C">
            <w:pPr>
              <w:rPr>
                <w:rFonts w:ascii="Arial" w:hAnsi="Arial" w:cs="Arial"/>
              </w:rPr>
            </w:pPr>
            <w:r>
              <w:rPr>
                <w:rFonts w:ascii="Arial" w:hAnsi="Arial" w:cs="Arial"/>
              </w:rPr>
              <w:t>17</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Počet skupin:</w:t>
            </w:r>
          </w:p>
        </w:tc>
        <w:tc>
          <w:tcPr>
            <w:tcW w:w="6237" w:type="dxa"/>
            <w:gridSpan w:val="2"/>
            <w:vAlign w:val="center"/>
          </w:tcPr>
          <w:p w:rsidR="004D008C" w:rsidRPr="00677893" w:rsidRDefault="004D008C" w:rsidP="00916E0C">
            <w:pPr>
              <w:rPr>
                <w:rFonts w:ascii="Arial" w:hAnsi="Arial" w:cs="Arial"/>
              </w:rPr>
            </w:pPr>
            <w:r>
              <w:rPr>
                <w:rFonts w:ascii="Arial" w:hAnsi="Arial" w:cs="Arial"/>
              </w:rPr>
              <w:t>1</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Rozsah výuky:</w:t>
            </w:r>
          </w:p>
        </w:tc>
        <w:tc>
          <w:tcPr>
            <w:tcW w:w="6237" w:type="dxa"/>
            <w:gridSpan w:val="2"/>
            <w:vAlign w:val="center"/>
          </w:tcPr>
          <w:p w:rsidR="004D008C" w:rsidRPr="00EE24DB" w:rsidRDefault="004D008C" w:rsidP="00916E0C">
            <w:pPr>
              <w:rPr>
                <w:rFonts w:ascii="Arial" w:hAnsi="Arial" w:cs="Arial"/>
              </w:rPr>
            </w:pPr>
            <w:r w:rsidRPr="00EE24DB">
              <w:rPr>
                <w:rFonts w:ascii="Arial" w:hAnsi="Arial" w:cs="Arial"/>
              </w:rPr>
              <w:t>3 dny / 16 hodin</w:t>
            </w:r>
            <w:r>
              <w:rPr>
                <w:rFonts w:ascii="Arial" w:hAnsi="Arial" w:cs="Arial"/>
              </w:rPr>
              <w:t xml:space="preserve"> </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Plánovaný termín realizace:</w:t>
            </w:r>
          </w:p>
        </w:tc>
        <w:tc>
          <w:tcPr>
            <w:tcW w:w="6237" w:type="dxa"/>
            <w:gridSpan w:val="2"/>
            <w:vAlign w:val="center"/>
          </w:tcPr>
          <w:p w:rsidR="004D008C" w:rsidRPr="00EE24DB" w:rsidRDefault="004D008C" w:rsidP="00916E0C">
            <w:pPr>
              <w:rPr>
                <w:rFonts w:ascii="Arial" w:hAnsi="Arial" w:cs="Arial"/>
              </w:rPr>
            </w:pPr>
            <w:r w:rsidRPr="00EE24DB">
              <w:rPr>
                <w:rFonts w:ascii="Arial" w:hAnsi="Arial" w:cs="Arial"/>
              </w:rPr>
              <w:t>09/2018</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Obsahová náplň:</w:t>
            </w:r>
          </w:p>
        </w:tc>
        <w:tc>
          <w:tcPr>
            <w:tcW w:w="6237" w:type="dxa"/>
            <w:gridSpan w:val="2"/>
            <w:vAlign w:val="center"/>
          </w:tcPr>
          <w:p w:rsidR="004D008C" w:rsidRDefault="004D008C" w:rsidP="004D008C">
            <w:pPr>
              <w:pStyle w:val="Odstavecseseznamem"/>
              <w:numPr>
                <w:ilvl w:val="0"/>
                <w:numId w:val="14"/>
              </w:numPr>
              <w:rPr>
                <w:rFonts w:ascii="Arial" w:hAnsi="Arial" w:cs="Arial"/>
              </w:rPr>
            </w:pPr>
            <w:r>
              <w:rPr>
                <w:rFonts w:ascii="Arial" w:hAnsi="Arial" w:cs="Arial"/>
              </w:rPr>
              <w:t>Platné znění legislativy k vymáhání pohledávek a exekucím</w:t>
            </w:r>
          </w:p>
          <w:p w:rsidR="004D008C" w:rsidRDefault="004D008C" w:rsidP="004D008C">
            <w:pPr>
              <w:pStyle w:val="Odstavecseseznamem"/>
              <w:numPr>
                <w:ilvl w:val="0"/>
                <w:numId w:val="14"/>
              </w:numPr>
              <w:rPr>
                <w:rFonts w:ascii="Arial" w:hAnsi="Arial" w:cs="Arial"/>
              </w:rPr>
            </w:pPr>
            <w:r>
              <w:rPr>
                <w:rFonts w:ascii="Arial" w:hAnsi="Arial" w:cs="Arial"/>
              </w:rPr>
              <w:t>Výklad zákona a prováděcích vyhlášek v praxi</w:t>
            </w:r>
          </w:p>
          <w:p w:rsidR="004D008C" w:rsidRDefault="004D008C" w:rsidP="004D008C">
            <w:pPr>
              <w:pStyle w:val="Odstavecseseznamem"/>
              <w:numPr>
                <w:ilvl w:val="0"/>
                <w:numId w:val="14"/>
              </w:numPr>
              <w:rPr>
                <w:rFonts w:ascii="Arial" w:hAnsi="Arial" w:cs="Arial"/>
              </w:rPr>
            </w:pPr>
            <w:r>
              <w:rPr>
                <w:rFonts w:ascii="Arial" w:hAnsi="Arial" w:cs="Arial"/>
              </w:rPr>
              <w:t>Metody a postupy při vymáhání pohledávek a jejich účinnosti v praxi</w:t>
            </w:r>
          </w:p>
          <w:p w:rsidR="004D008C" w:rsidRDefault="004D008C" w:rsidP="004D008C">
            <w:pPr>
              <w:pStyle w:val="Odstavecseseznamem"/>
              <w:numPr>
                <w:ilvl w:val="0"/>
                <w:numId w:val="14"/>
              </w:numPr>
              <w:rPr>
                <w:rFonts w:ascii="Arial" w:hAnsi="Arial" w:cs="Arial"/>
              </w:rPr>
            </w:pPr>
            <w:r>
              <w:rPr>
                <w:rFonts w:ascii="Arial" w:hAnsi="Arial" w:cs="Arial"/>
              </w:rPr>
              <w:t>Případové studie k nejčastějším problémovým oblastem aplikace a jejich rozbor</w:t>
            </w:r>
          </w:p>
          <w:p w:rsidR="004D008C" w:rsidRDefault="004D008C" w:rsidP="004D008C">
            <w:pPr>
              <w:pStyle w:val="Odstavecseseznamem"/>
              <w:numPr>
                <w:ilvl w:val="0"/>
                <w:numId w:val="14"/>
              </w:numPr>
              <w:rPr>
                <w:rFonts w:ascii="Arial" w:hAnsi="Arial" w:cs="Arial"/>
              </w:rPr>
            </w:pPr>
            <w:r>
              <w:rPr>
                <w:rFonts w:ascii="Arial" w:hAnsi="Arial" w:cs="Arial"/>
              </w:rPr>
              <w:lastRenderedPageBreak/>
              <w:t>Diskuse, dotazy účastníků školení</w:t>
            </w:r>
          </w:p>
          <w:p w:rsidR="004D008C" w:rsidRPr="00B616C5" w:rsidRDefault="004D008C" w:rsidP="004D008C">
            <w:pPr>
              <w:pStyle w:val="Odstavecseseznamem"/>
              <w:numPr>
                <w:ilvl w:val="0"/>
                <w:numId w:val="14"/>
              </w:numPr>
              <w:rPr>
                <w:rFonts w:ascii="Arial" w:hAnsi="Arial" w:cs="Arial"/>
              </w:rPr>
            </w:pPr>
            <w:r>
              <w:rPr>
                <w:rFonts w:ascii="Arial" w:hAnsi="Arial" w:cs="Arial"/>
              </w:rPr>
              <w:t>Test a závěr</w:t>
            </w:r>
          </w:p>
        </w:tc>
      </w:tr>
      <w:tr w:rsidR="004D008C" w:rsidRPr="006959BB" w:rsidTr="00916E0C">
        <w:trPr>
          <w:trHeight w:val="255"/>
        </w:trPr>
        <w:tc>
          <w:tcPr>
            <w:tcW w:w="9288" w:type="dxa"/>
            <w:gridSpan w:val="4"/>
            <w:shd w:val="clear" w:color="auto" w:fill="F2F2F2" w:themeFill="background1" w:themeFillShade="F2"/>
            <w:vAlign w:val="center"/>
          </w:tcPr>
          <w:p w:rsidR="004D008C" w:rsidRPr="00B616C5" w:rsidRDefault="004D008C" w:rsidP="00916E0C">
            <w:pPr>
              <w:jc w:val="center"/>
              <w:rPr>
                <w:rFonts w:ascii="Arial" w:hAnsi="Arial" w:cs="Arial"/>
                <w:b/>
              </w:rPr>
            </w:pPr>
            <w:r w:rsidRPr="00B616C5">
              <w:rPr>
                <w:rFonts w:ascii="Arial" w:hAnsi="Arial" w:cs="Arial"/>
                <w:b/>
              </w:rPr>
              <w:lastRenderedPageBreak/>
              <w:t>Zákon o finanční kontrole</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Počet účastníků:</w:t>
            </w:r>
          </w:p>
        </w:tc>
        <w:tc>
          <w:tcPr>
            <w:tcW w:w="6237" w:type="dxa"/>
            <w:gridSpan w:val="2"/>
            <w:vAlign w:val="center"/>
          </w:tcPr>
          <w:p w:rsidR="004D008C" w:rsidRPr="00677893" w:rsidRDefault="004D008C" w:rsidP="00916E0C">
            <w:pPr>
              <w:rPr>
                <w:rFonts w:ascii="Arial" w:hAnsi="Arial" w:cs="Arial"/>
              </w:rPr>
            </w:pPr>
            <w:r>
              <w:rPr>
                <w:rFonts w:ascii="Arial" w:hAnsi="Arial" w:cs="Arial"/>
              </w:rPr>
              <w:t>16</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Počet skupin:</w:t>
            </w:r>
          </w:p>
        </w:tc>
        <w:tc>
          <w:tcPr>
            <w:tcW w:w="6237" w:type="dxa"/>
            <w:gridSpan w:val="2"/>
            <w:vAlign w:val="center"/>
          </w:tcPr>
          <w:p w:rsidR="004D008C" w:rsidRPr="00677893" w:rsidRDefault="004D008C" w:rsidP="00916E0C">
            <w:pPr>
              <w:rPr>
                <w:rFonts w:ascii="Arial" w:hAnsi="Arial" w:cs="Arial"/>
              </w:rPr>
            </w:pPr>
            <w:r>
              <w:rPr>
                <w:rFonts w:ascii="Arial" w:hAnsi="Arial" w:cs="Arial"/>
              </w:rPr>
              <w:t>1</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Rozsah výuky:</w:t>
            </w:r>
          </w:p>
        </w:tc>
        <w:tc>
          <w:tcPr>
            <w:tcW w:w="6237" w:type="dxa"/>
            <w:gridSpan w:val="2"/>
            <w:vAlign w:val="center"/>
          </w:tcPr>
          <w:p w:rsidR="004D008C" w:rsidRPr="00EE24DB" w:rsidRDefault="004D008C" w:rsidP="00916E0C">
            <w:pPr>
              <w:rPr>
                <w:rFonts w:ascii="Arial" w:hAnsi="Arial" w:cs="Arial"/>
              </w:rPr>
            </w:pPr>
            <w:r w:rsidRPr="00EE24DB">
              <w:rPr>
                <w:rFonts w:ascii="Arial" w:hAnsi="Arial" w:cs="Arial"/>
              </w:rPr>
              <w:t>2 dny / 8 hodin</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Plánovaný termín realizace:</w:t>
            </w:r>
          </w:p>
        </w:tc>
        <w:tc>
          <w:tcPr>
            <w:tcW w:w="6237" w:type="dxa"/>
            <w:gridSpan w:val="2"/>
            <w:vAlign w:val="center"/>
          </w:tcPr>
          <w:p w:rsidR="004D008C" w:rsidRPr="00EE24DB" w:rsidRDefault="004D008C" w:rsidP="00916E0C">
            <w:pPr>
              <w:rPr>
                <w:rFonts w:ascii="Arial" w:hAnsi="Arial" w:cs="Arial"/>
              </w:rPr>
            </w:pPr>
            <w:r w:rsidRPr="00EE24DB">
              <w:rPr>
                <w:rFonts w:ascii="Arial" w:hAnsi="Arial" w:cs="Arial"/>
              </w:rPr>
              <w:t>02/2018</w:t>
            </w:r>
          </w:p>
        </w:tc>
      </w:tr>
      <w:tr w:rsidR="004D008C" w:rsidRPr="006959BB" w:rsidTr="00916E0C">
        <w:trPr>
          <w:trHeight w:val="255"/>
        </w:trPr>
        <w:tc>
          <w:tcPr>
            <w:tcW w:w="3051" w:type="dxa"/>
            <w:gridSpan w:val="2"/>
            <w:vAlign w:val="center"/>
          </w:tcPr>
          <w:p w:rsidR="004D008C" w:rsidRDefault="004D008C" w:rsidP="00916E0C">
            <w:pPr>
              <w:jc w:val="center"/>
              <w:rPr>
                <w:rFonts w:ascii="Arial" w:hAnsi="Arial" w:cs="Arial"/>
                <w:b/>
              </w:rPr>
            </w:pPr>
            <w:r>
              <w:rPr>
                <w:rFonts w:ascii="Arial" w:hAnsi="Arial" w:cs="Arial"/>
                <w:b/>
              </w:rPr>
              <w:t>Obsahová náplň:</w:t>
            </w:r>
          </w:p>
        </w:tc>
        <w:tc>
          <w:tcPr>
            <w:tcW w:w="6237" w:type="dxa"/>
            <w:gridSpan w:val="2"/>
            <w:vAlign w:val="center"/>
          </w:tcPr>
          <w:p w:rsidR="004D008C" w:rsidRDefault="004D008C" w:rsidP="004D008C">
            <w:pPr>
              <w:pStyle w:val="Odstavecseseznamem"/>
              <w:numPr>
                <w:ilvl w:val="0"/>
                <w:numId w:val="15"/>
              </w:numPr>
              <w:rPr>
                <w:rFonts w:ascii="Arial" w:hAnsi="Arial" w:cs="Arial"/>
              </w:rPr>
            </w:pPr>
            <w:r>
              <w:rPr>
                <w:rFonts w:ascii="Arial" w:hAnsi="Arial" w:cs="Arial"/>
              </w:rPr>
              <w:t>Aktuální znění zákona o finanční kontrole a prováděcích vyhlášek</w:t>
            </w:r>
          </w:p>
          <w:p w:rsidR="004D008C" w:rsidRDefault="004D008C" w:rsidP="004D008C">
            <w:pPr>
              <w:pStyle w:val="Odstavecseseznamem"/>
              <w:numPr>
                <w:ilvl w:val="0"/>
                <w:numId w:val="15"/>
              </w:numPr>
              <w:rPr>
                <w:rFonts w:ascii="Arial" w:hAnsi="Arial" w:cs="Arial"/>
              </w:rPr>
            </w:pPr>
            <w:r>
              <w:rPr>
                <w:rFonts w:ascii="Arial" w:hAnsi="Arial" w:cs="Arial"/>
              </w:rPr>
              <w:t>Výklad zákona a prováděcích vyhlášek v praxi (práva a povinnosti kontrolorů a kontrolovaných, protokol o výsledku kontroly, mlčenlivost, námitka)</w:t>
            </w:r>
          </w:p>
          <w:p w:rsidR="004D008C" w:rsidRDefault="004D008C" w:rsidP="004D008C">
            <w:pPr>
              <w:pStyle w:val="Odstavecseseznamem"/>
              <w:numPr>
                <w:ilvl w:val="0"/>
                <w:numId w:val="15"/>
              </w:numPr>
              <w:rPr>
                <w:rFonts w:ascii="Arial" w:hAnsi="Arial" w:cs="Arial"/>
              </w:rPr>
            </w:pPr>
            <w:r>
              <w:rPr>
                <w:rFonts w:ascii="Arial" w:hAnsi="Arial" w:cs="Arial"/>
              </w:rPr>
              <w:t>Metody a postupy při finanční kontrole</w:t>
            </w:r>
          </w:p>
          <w:p w:rsidR="004D008C" w:rsidRDefault="004D008C" w:rsidP="004D008C">
            <w:pPr>
              <w:pStyle w:val="Odstavecseseznamem"/>
              <w:numPr>
                <w:ilvl w:val="0"/>
                <w:numId w:val="15"/>
              </w:numPr>
              <w:rPr>
                <w:rFonts w:ascii="Arial" w:hAnsi="Arial" w:cs="Arial"/>
              </w:rPr>
            </w:pPr>
            <w:r>
              <w:rPr>
                <w:rFonts w:ascii="Arial" w:hAnsi="Arial" w:cs="Arial"/>
              </w:rPr>
              <w:t>Průběh kontroly (příprava, zahájení, průběh a ukončení kontroly)</w:t>
            </w:r>
          </w:p>
          <w:p w:rsidR="004D008C" w:rsidRDefault="004D008C" w:rsidP="004D008C">
            <w:pPr>
              <w:pStyle w:val="Odstavecseseznamem"/>
              <w:numPr>
                <w:ilvl w:val="0"/>
                <w:numId w:val="15"/>
              </w:numPr>
              <w:rPr>
                <w:rFonts w:ascii="Arial" w:hAnsi="Arial" w:cs="Arial"/>
              </w:rPr>
            </w:pPr>
            <w:r>
              <w:rPr>
                <w:rFonts w:ascii="Arial" w:hAnsi="Arial" w:cs="Arial"/>
              </w:rPr>
              <w:t>Případové studie k nejčastějším problémovým oblastem aplikace a jejich rozbor (praktické příklady)</w:t>
            </w:r>
          </w:p>
          <w:p w:rsidR="004D008C" w:rsidRDefault="004D008C" w:rsidP="004D008C">
            <w:pPr>
              <w:pStyle w:val="Odstavecseseznamem"/>
              <w:numPr>
                <w:ilvl w:val="0"/>
                <w:numId w:val="15"/>
              </w:numPr>
              <w:rPr>
                <w:rFonts w:ascii="Arial" w:hAnsi="Arial" w:cs="Arial"/>
              </w:rPr>
            </w:pPr>
            <w:r>
              <w:rPr>
                <w:rFonts w:ascii="Arial" w:hAnsi="Arial" w:cs="Arial"/>
              </w:rPr>
              <w:t>Diskuse, dotazy účastníků školení</w:t>
            </w:r>
          </w:p>
          <w:p w:rsidR="004D008C" w:rsidRPr="00A22AC8" w:rsidRDefault="004D008C" w:rsidP="004D008C">
            <w:pPr>
              <w:pStyle w:val="Odstavecseseznamem"/>
              <w:numPr>
                <w:ilvl w:val="0"/>
                <w:numId w:val="15"/>
              </w:numPr>
              <w:rPr>
                <w:rFonts w:ascii="Arial" w:hAnsi="Arial" w:cs="Arial"/>
              </w:rPr>
            </w:pPr>
            <w:r>
              <w:rPr>
                <w:rFonts w:ascii="Arial" w:hAnsi="Arial" w:cs="Arial"/>
              </w:rPr>
              <w:t xml:space="preserve">Test a závěr </w:t>
            </w:r>
          </w:p>
        </w:tc>
      </w:tr>
      <w:tr w:rsidR="004D008C" w:rsidRPr="006959BB" w:rsidTr="00916E0C">
        <w:trPr>
          <w:trHeight w:val="255"/>
        </w:trPr>
        <w:tc>
          <w:tcPr>
            <w:tcW w:w="9288" w:type="dxa"/>
            <w:gridSpan w:val="4"/>
            <w:shd w:val="clear" w:color="auto" w:fill="F2F2F2" w:themeFill="background1" w:themeFillShade="F2"/>
            <w:vAlign w:val="center"/>
          </w:tcPr>
          <w:p w:rsidR="004D008C" w:rsidRPr="00A22AC8" w:rsidRDefault="004D008C" w:rsidP="00916E0C">
            <w:pPr>
              <w:jc w:val="center"/>
              <w:rPr>
                <w:rFonts w:ascii="Arial" w:hAnsi="Arial" w:cs="Arial"/>
                <w:b/>
              </w:rPr>
            </w:pPr>
            <w:r w:rsidRPr="00A22AC8">
              <w:rPr>
                <w:rFonts w:ascii="Arial" w:hAnsi="Arial" w:cs="Arial"/>
                <w:b/>
              </w:rPr>
              <w:t>Zákon o hmotné nouzi</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Počet účastníků:</w:t>
            </w:r>
          </w:p>
        </w:tc>
        <w:tc>
          <w:tcPr>
            <w:tcW w:w="6237" w:type="dxa"/>
            <w:gridSpan w:val="2"/>
            <w:vAlign w:val="center"/>
          </w:tcPr>
          <w:p w:rsidR="004D008C" w:rsidRPr="00677893" w:rsidRDefault="004D008C" w:rsidP="00916E0C">
            <w:pPr>
              <w:rPr>
                <w:rFonts w:ascii="Arial" w:hAnsi="Arial" w:cs="Arial"/>
              </w:rPr>
            </w:pPr>
            <w:r>
              <w:rPr>
                <w:rFonts w:ascii="Arial" w:hAnsi="Arial" w:cs="Arial"/>
              </w:rPr>
              <w:t>11</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Počet skupin:</w:t>
            </w:r>
          </w:p>
        </w:tc>
        <w:tc>
          <w:tcPr>
            <w:tcW w:w="6237" w:type="dxa"/>
            <w:gridSpan w:val="2"/>
            <w:vAlign w:val="center"/>
          </w:tcPr>
          <w:p w:rsidR="004D008C" w:rsidRPr="00677893" w:rsidRDefault="004D008C" w:rsidP="00916E0C">
            <w:pPr>
              <w:rPr>
                <w:rFonts w:ascii="Arial" w:hAnsi="Arial" w:cs="Arial"/>
              </w:rPr>
            </w:pPr>
            <w:r>
              <w:rPr>
                <w:rFonts w:ascii="Arial" w:hAnsi="Arial" w:cs="Arial"/>
              </w:rPr>
              <w:t>1</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Rozsah výuky:</w:t>
            </w:r>
          </w:p>
        </w:tc>
        <w:tc>
          <w:tcPr>
            <w:tcW w:w="6237" w:type="dxa"/>
            <w:gridSpan w:val="2"/>
            <w:vAlign w:val="center"/>
          </w:tcPr>
          <w:p w:rsidR="004D008C" w:rsidRPr="00EE24DB" w:rsidRDefault="004D008C" w:rsidP="00916E0C">
            <w:pPr>
              <w:rPr>
                <w:rFonts w:ascii="Arial" w:hAnsi="Arial" w:cs="Arial"/>
              </w:rPr>
            </w:pPr>
            <w:r w:rsidRPr="00EE24DB">
              <w:rPr>
                <w:rFonts w:ascii="Arial" w:hAnsi="Arial" w:cs="Arial"/>
              </w:rPr>
              <w:t>2 dny / 8 hodin</w:t>
            </w:r>
            <w:r>
              <w:rPr>
                <w:rFonts w:ascii="Arial" w:hAnsi="Arial" w:cs="Arial"/>
              </w:rPr>
              <w:t xml:space="preserve"> </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Plánovaný termín realizace:</w:t>
            </w:r>
          </w:p>
        </w:tc>
        <w:tc>
          <w:tcPr>
            <w:tcW w:w="6237" w:type="dxa"/>
            <w:gridSpan w:val="2"/>
            <w:vAlign w:val="center"/>
          </w:tcPr>
          <w:p w:rsidR="004D008C" w:rsidRPr="00EE24DB" w:rsidRDefault="004D008C" w:rsidP="00916E0C">
            <w:pPr>
              <w:rPr>
                <w:rFonts w:ascii="Arial" w:hAnsi="Arial" w:cs="Arial"/>
              </w:rPr>
            </w:pPr>
            <w:r w:rsidRPr="00EE24DB">
              <w:rPr>
                <w:rFonts w:ascii="Arial" w:hAnsi="Arial" w:cs="Arial"/>
              </w:rPr>
              <w:t>10/2017</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Obsahová náplň:</w:t>
            </w:r>
          </w:p>
        </w:tc>
        <w:tc>
          <w:tcPr>
            <w:tcW w:w="6237" w:type="dxa"/>
            <w:gridSpan w:val="2"/>
            <w:vAlign w:val="center"/>
          </w:tcPr>
          <w:p w:rsidR="004D008C" w:rsidRDefault="004D008C" w:rsidP="004D008C">
            <w:pPr>
              <w:pStyle w:val="Odstavecseseznamem"/>
              <w:numPr>
                <w:ilvl w:val="0"/>
                <w:numId w:val="16"/>
              </w:numPr>
              <w:rPr>
                <w:rFonts w:ascii="Arial" w:hAnsi="Arial" w:cs="Arial"/>
              </w:rPr>
            </w:pPr>
            <w:r>
              <w:rPr>
                <w:rFonts w:ascii="Arial" w:hAnsi="Arial" w:cs="Arial"/>
              </w:rPr>
              <w:t>Aktuální a připravované změny zákona o životním a existenčním minimu a zákona o pomoci v hmotné nouzi</w:t>
            </w:r>
          </w:p>
          <w:p w:rsidR="004D008C" w:rsidRDefault="004D008C" w:rsidP="004D008C">
            <w:pPr>
              <w:pStyle w:val="Odstavecseseznamem"/>
              <w:numPr>
                <w:ilvl w:val="0"/>
                <w:numId w:val="16"/>
              </w:numPr>
              <w:rPr>
                <w:rFonts w:ascii="Arial" w:hAnsi="Arial" w:cs="Arial"/>
              </w:rPr>
            </w:pPr>
            <w:r>
              <w:rPr>
                <w:rFonts w:ascii="Arial" w:hAnsi="Arial" w:cs="Arial"/>
              </w:rPr>
              <w:t>Problematika započítávání příjmů, zvýšení příjmů vlastním přičiněním</w:t>
            </w:r>
          </w:p>
          <w:p w:rsidR="004D008C" w:rsidRDefault="004D008C" w:rsidP="004D008C">
            <w:pPr>
              <w:pStyle w:val="Odstavecseseznamem"/>
              <w:numPr>
                <w:ilvl w:val="0"/>
                <w:numId w:val="16"/>
              </w:numPr>
              <w:rPr>
                <w:rFonts w:ascii="Arial" w:hAnsi="Arial" w:cs="Arial"/>
              </w:rPr>
            </w:pPr>
            <w:r>
              <w:rPr>
                <w:rFonts w:ascii="Arial" w:hAnsi="Arial" w:cs="Arial"/>
              </w:rPr>
              <w:t>Řízení o dávkách pomoci v hmotné nouzi</w:t>
            </w:r>
          </w:p>
          <w:p w:rsidR="004D008C" w:rsidRPr="00D02C20" w:rsidRDefault="004D008C" w:rsidP="004D008C">
            <w:pPr>
              <w:pStyle w:val="Odstavecseseznamem"/>
              <w:numPr>
                <w:ilvl w:val="0"/>
                <w:numId w:val="16"/>
              </w:numPr>
              <w:rPr>
                <w:rFonts w:ascii="Arial" w:hAnsi="Arial" w:cs="Arial"/>
              </w:rPr>
            </w:pPr>
            <w:r w:rsidRPr="00D02C20">
              <w:rPr>
                <w:rFonts w:ascii="Arial" w:hAnsi="Arial" w:cs="Arial"/>
              </w:rPr>
              <w:t>Poskytování dávek pomoci v hmotné nouzi občanům EU – základní pravidla</w:t>
            </w:r>
          </w:p>
          <w:p w:rsidR="004D008C" w:rsidRDefault="004D008C" w:rsidP="004D008C">
            <w:pPr>
              <w:pStyle w:val="Odstavecseseznamem"/>
              <w:numPr>
                <w:ilvl w:val="0"/>
                <w:numId w:val="16"/>
              </w:numPr>
              <w:rPr>
                <w:rFonts w:ascii="Arial" w:hAnsi="Arial" w:cs="Arial"/>
              </w:rPr>
            </w:pPr>
            <w:r>
              <w:rPr>
                <w:rFonts w:ascii="Arial" w:hAnsi="Arial" w:cs="Arial"/>
              </w:rPr>
              <w:t>Nová pravidla pro stanovení částky živobytí, zvláštní příjemce</w:t>
            </w:r>
          </w:p>
          <w:p w:rsidR="004D008C" w:rsidRPr="00D02C20" w:rsidRDefault="004D008C" w:rsidP="004D008C">
            <w:pPr>
              <w:pStyle w:val="Odstavecseseznamem"/>
              <w:numPr>
                <w:ilvl w:val="0"/>
                <w:numId w:val="16"/>
              </w:numPr>
              <w:jc w:val="both"/>
              <w:rPr>
                <w:rFonts w:ascii="Arial" w:hAnsi="Arial" w:cs="Arial"/>
              </w:rPr>
            </w:pPr>
            <w:r w:rsidRPr="00D02C20">
              <w:rPr>
                <w:rFonts w:ascii="Arial" w:hAnsi="Arial" w:cs="Arial"/>
              </w:rPr>
              <w:t xml:space="preserve">Využívání různých forem výplaty dávek pomoci v hmotné nouzi v praxi (např. stravenky, poukázky, apod.) </w:t>
            </w:r>
          </w:p>
          <w:p w:rsidR="004D008C" w:rsidRDefault="004D008C" w:rsidP="004D008C">
            <w:pPr>
              <w:pStyle w:val="Odstavecseseznamem"/>
              <w:numPr>
                <w:ilvl w:val="0"/>
                <w:numId w:val="16"/>
              </w:numPr>
              <w:rPr>
                <w:rFonts w:ascii="Arial" w:hAnsi="Arial" w:cs="Arial"/>
              </w:rPr>
            </w:pPr>
            <w:r>
              <w:rPr>
                <w:rFonts w:ascii="Arial" w:hAnsi="Arial" w:cs="Arial"/>
              </w:rPr>
              <w:t>Řešení problémových situací a konkrétních případů z praxe, dotazy</w:t>
            </w:r>
          </w:p>
          <w:p w:rsidR="004D008C" w:rsidRDefault="004D008C" w:rsidP="004D008C">
            <w:pPr>
              <w:pStyle w:val="Odstavecseseznamem"/>
              <w:numPr>
                <w:ilvl w:val="0"/>
                <w:numId w:val="16"/>
              </w:numPr>
              <w:rPr>
                <w:rFonts w:ascii="Arial" w:hAnsi="Arial" w:cs="Arial"/>
              </w:rPr>
            </w:pPr>
            <w:r>
              <w:rPr>
                <w:rFonts w:ascii="Arial" w:hAnsi="Arial" w:cs="Arial"/>
              </w:rPr>
              <w:t>Diskuse, dotazy účastníků školení</w:t>
            </w:r>
          </w:p>
          <w:p w:rsidR="004D008C" w:rsidRPr="00A22AC8" w:rsidRDefault="004D008C" w:rsidP="004D008C">
            <w:pPr>
              <w:pStyle w:val="Odstavecseseznamem"/>
              <w:numPr>
                <w:ilvl w:val="0"/>
                <w:numId w:val="16"/>
              </w:numPr>
              <w:rPr>
                <w:rFonts w:ascii="Arial" w:hAnsi="Arial" w:cs="Arial"/>
              </w:rPr>
            </w:pPr>
            <w:r>
              <w:rPr>
                <w:rFonts w:ascii="Arial" w:hAnsi="Arial" w:cs="Arial"/>
              </w:rPr>
              <w:t xml:space="preserve">Test a závěr </w:t>
            </w:r>
          </w:p>
        </w:tc>
      </w:tr>
      <w:tr w:rsidR="004D008C" w:rsidRPr="006959BB" w:rsidTr="00916E0C">
        <w:trPr>
          <w:trHeight w:val="255"/>
        </w:trPr>
        <w:tc>
          <w:tcPr>
            <w:tcW w:w="9288" w:type="dxa"/>
            <w:gridSpan w:val="4"/>
            <w:shd w:val="clear" w:color="auto" w:fill="F2F2F2" w:themeFill="background1" w:themeFillShade="F2"/>
            <w:vAlign w:val="center"/>
          </w:tcPr>
          <w:p w:rsidR="004D008C" w:rsidRPr="000B51F3" w:rsidRDefault="004D008C" w:rsidP="00916E0C">
            <w:pPr>
              <w:jc w:val="center"/>
              <w:rPr>
                <w:rFonts w:ascii="Arial" w:hAnsi="Arial" w:cs="Arial"/>
                <w:b/>
              </w:rPr>
            </w:pPr>
            <w:r w:rsidRPr="000B51F3">
              <w:rPr>
                <w:rFonts w:ascii="Arial" w:hAnsi="Arial" w:cs="Arial"/>
                <w:b/>
              </w:rPr>
              <w:t>Zákon o sociálních službách</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Počet účastníků:</w:t>
            </w:r>
          </w:p>
        </w:tc>
        <w:tc>
          <w:tcPr>
            <w:tcW w:w="6237" w:type="dxa"/>
            <w:gridSpan w:val="2"/>
            <w:vAlign w:val="center"/>
          </w:tcPr>
          <w:p w:rsidR="004D008C" w:rsidRPr="00677893" w:rsidRDefault="004D008C" w:rsidP="00916E0C">
            <w:pPr>
              <w:rPr>
                <w:rFonts w:ascii="Arial" w:hAnsi="Arial" w:cs="Arial"/>
              </w:rPr>
            </w:pPr>
            <w:r>
              <w:rPr>
                <w:rFonts w:ascii="Arial" w:hAnsi="Arial" w:cs="Arial"/>
              </w:rPr>
              <w:t>15</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Počet skupin:</w:t>
            </w:r>
          </w:p>
        </w:tc>
        <w:tc>
          <w:tcPr>
            <w:tcW w:w="6237" w:type="dxa"/>
            <w:gridSpan w:val="2"/>
            <w:vAlign w:val="center"/>
          </w:tcPr>
          <w:p w:rsidR="004D008C" w:rsidRPr="00677893" w:rsidRDefault="004D008C" w:rsidP="00916E0C">
            <w:pPr>
              <w:rPr>
                <w:rFonts w:ascii="Arial" w:hAnsi="Arial" w:cs="Arial"/>
              </w:rPr>
            </w:pPr>
            <w:r>
              <w:rPr>
                <w:rFonts w:ascii="Arial" w:hAnsi="Arial" w:cs="Arial"/>
              </w:rPr>
              <w:t>1</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lastRenderedPageBreak/>
              <w:t>Rozsah výuky:</w:t>
            </w:r>
          </w:p>
        </w:tc>
        <w:tc>
          <w:tcPr>
            <w:tcW w:w="6237" w:type="dxa"/>
            <w:gridSpan w:val="2"/>
            <w:vAlign w:val="center"/>
          </w:tcPr>
          <w:p w:rsidR="004D008C" w:rsidRPr="00EE24DB" w:rsidRDefault="004D008C" w:rsidP="00916E0C">
            <w:pPr>
              <w:rPr>
                <w:rFonts w:ascii="Arial" w:hAnsi="Arial" w:cs="Arial"/>
              </w:rPr>
            </w:pPr>
            <w:r w:rsidRPr="00EE24DB">
              <w:rPr>
                <w:rFonts w:ascii="Arial" w:hAnsi="Arial" w:cs="Arial"/>
              </w:rPr>
              <w:t>2 dny / 8 hodin</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Plánovaný termín realizace:</w:t>
            </w:r>
          </w:p>
        </w:tc>
        <w:tc>
          <w:tcPr>
            <w:tcW w:w="6237" w:type="dxa"/>
            <w:gridSpan w:val="2"/>
            <w:vAlign w:val="center"/>
          </w:tcPr>
          <w:p w:rsidR="004D008C" w:rsidRPr="00EE24DB" w:rsidRDefault="004D008C" w:rsidP="00916E0C">
            <w:pPr>
              <w:rPr>
                <w:rFonts w:ascii="Arial" w:hAnsi="Arial" w:cs="Arial"/>
              </w:rPr>
            </w:pPr>
            <w:r w:rsidRPr="00EE24DB">
              <w:rPr>
                <w:rFonts w:ascii="Arial" w:hAnsi="Arial" w:cs="Arial"/>
              </w:rPr>
              <w:t>06/2018</w:t>
            </w:r>
          </w:p>
        </w:tc>
      </w:tr>
      <w:tr w:rsidR="004D008C" w:rsidRPr="006959BB" w:rsidTr="00916E0C">
        <w:trPr>
          <w:trHeight w:val="255"/>
        </w:trPr>
        <w:tc>
          <w:tcPr>
            <w:tcW w:w="3051" w:type="dxa"/>
            <w:gridSpan w:val="2"/>
            <w:vAlign w:val="center"/>
          </w:tcPr>
          <w:p w:rsidR="004D008C" w:rsidRDefault="004D008C" w:rsidP="00916E0C">
            <w:pPr>
              <w:rPr>
                <w:rFonts w:ascii="Arial" w:hAnsi="Arial" w:cs="Arial"/>
                <w:b/>
              </w:rPr>
            </w:pPr>
            <w:r>
              <w:rPr>
                <w:rFonts w:ascii="Arial" w:hAnsi="Arial" w:cs="Arial"/>
                <w:b/>
              </w:rPr>
              <w:t>Obsahová náplň:</w:t>
            </w:r>
          </w:p>
        </w:tc>
        <w:tc>
          <w:tcPr>
            <w:tcW w:w="6237" w:type="dxa"/>
            <w:gridSpan w:val="2"/>
            <w:vAlign w:val="center"/>
          </w:tcPr>
          <w:p w:rsidR="004D008C" w:rsidRDefault="004D008C" w:rsidP="004D008C">
            <w:pPr>
              <w:pStyle w:val="Odstavecseseznamem"/>
              <w:numPr>
                <w:ilvl w:val="0"/>
                <w:numId w:val="17"/>
              </w:numPr>
              <w:rPr>
                <w:rFonts w:ascii="Arial" w:hAnsi="Arial" w:cs="Arial"/>
              </w:rPr>
            </w:pPr>
            <w:r>
              <w:rPr>
                <w:rFonts w:ascii="Arial" w:hAnsi="Arial" w:cs="Arial"/>
              </w:rPr>
              <w:t>Aktuální a navrhované změny ve znění zákona nebo jeho prováděcích předpisů</w:t>
            </w:r>
          </w:p>
          <w:p w:rsidR="004D008C" w:rsidRDefault="004D008C" w:rsidP="004D008C">
            <w:pPr>
              <w:pStyle w:val="Odstavecseseznamem"/>
              <w:numPr>
                <w:ilvl w:val="0"/>
                <w:numId w:val="17"/>
              </w:numPr>
              <w:rPr>
                <w:rFonts w:ascii="Arial" w:hAnsi="Arial" w:cs="Arial"/>
              </w:rPr>
            </w:pPr>
            <w:r>
              <w:rPr>
                <w:rFonts w:ascii="Arial" w:hAnsi="Arial" w:cs="Arial"/>
              </w:rPr>
              <w:t>Standardizované záznamy sociálního pracovníka – doporučená forma zpracování v praxi</w:t>
            </w:r>
          </w:p>
          <w:p w:rsidR="004D008C" w:rsidRDefault="004D008C" w:rsidP="004D008C">
            <w:pPr>
              <w:pStyle w:val="Odstavecseseznamem"/>
              <w:numPr>
                <w:ilvl w:val="0"/>
                <w:numId w:val="17"/>
              </w:numPr>
              <w:rPr>
                <w:rFonts w:ascii="Arial" w:hAnsi="Arial" w:cs="Arial"/>
              </w:rPr>
            </w:pPr>
            <w:r>
              <w:rPr>
                <w:rFonts w:ascii="Arial" w:hAnsi="Arial" w:cs="Arial"/>
              </w:rPr>
              <w:t xml:space="preserve">Případové studie k nejčastějším problémovým oblastem aplikace zákona a jejich rozbor </w:t>
            </w:r>
          </w:p>
          <w:p w:rsidR="004D008C" w:rsidRDefault="004D008C" w:rsidP="004D008C">
            <w:pPr>
              <w:pStyle w:val="Odstavecseseznamem"/>
              <w:numPr>
                <w:ilvl w:val="0"/>
                <w:numId w:val="17"/>
              </w:numPr>
              <w:rPr>
                <w:rFonts w:ascii="Arial" w:hAnsi="Arial" w:cs="Arial"/>
              </w:rPr>
            </w:pPr>
            <w:r>
              <w:rPr>
                <w:rFonts w:ascii="Arial" w:hAnsi="Arial" w:cs="Arial"/>
              </w:rPr>
              <w:t>Diskuse, dotazy účastníků školení</w:t>
            </w:r>
          </w:p>
          <w:p w:rsidR="004D008C" w:rsidRPr="000B51F3" w:rsidRDefault="004D008C" w:rsidP="004D008C">
            <w:pPr>
              <w:pStyle w:val="Odstavecseseznamem"/>
              <w:numPr>
                <w:ilvl w:val="0"/>
                <w:numId w:val="17"/>
              </w:numPr>
              <w:rPr>
                <w:rFonts w:ascii="Arial" w:hAnsi="Arial" w:cs="Arial"/>
              </w:rPr>
            </w:pPr>
            <w:r>
              <w:rPr>
                <w:rFonts w:ascii="Arial" w:hAnsi="Arial" w:cs="Arial"/>
              </w:rPr>
              <w:t>Test a závěr</w:t>
            </w:r>
          </w:p>
        </w:tc>
      </w:tr>
      <w:tr w:rsidR="004D008C" w:rsidRPr="006959BB" w:rsidTr="00916E0C">
        <w:trPr>
          <w:trHeight w:val="255"/>
        </w:trPr>
        <w:tc>
          <w:tcPr>
            <w:tcW w:w="9288" w:type="dxa"/>
            <w:gridSpan w:val="4"/>
            <w:shd w:val="clear" w:color="auto" w:fill="F2F2F2" w:themeFill="background1" w:themeFillShade="F2"/>
            <w:vAlign w:val="center"/>
          </w:tcPr>
          <w:p w:rsidR="004D008C" w:rsidRPr="000B51F3" w:rsidRDefault="004D008C" w:rsidP="00916E0C">
            <w:pPr>
              <w:jc w:val="center"/>
              <w:rPr>
                <w:rFonts w:ascii="Arial" w:hAnsi="Arial" w:cs="Arial"/>
                <w:b/>
              </w:rPr>
            </w:pPr>
            <w:r w:rsidRPr="000B51F3">
              <w:rPr>
                <w:rFonts w:ascii="Arial" w:hAnsi="Arial" w:cs="Arial"/>
                <w:b/>
              </w:rPr>
              <w:t>Smlouvy podle občanského zákoníku</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účastníků:</w:t>
            </w:r>
          </w:p>
        </w:tc>
        <w:tc>
          <w:tcPr>
            <w:tcW w:w="6061" w:type="dxa"/>
            <w:vAlign w:val="center"/>
          </w:tcPr>
          <w:p w:rsidR="004D008C" w:rsidRPr="00677893" w:rsidRDefault="004D008C" w:rsidP="00916E0C">
            <w:pPr>
              <w:rPr>
                <w:rFonts w:ascii="Arial" w:hAnsi="Arial" w:cs="Arial"/>
              </w:rPr>
            </w:pPr>
            <w:r>
              <w:rPr>
                <w:rFonts w:ascii="Arial" w:hAnsi="Arial" w:cs="Arial"/>
              </w:rPr>
              <w:t>27</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skupin:</w:t>
            </w:r>
          </w:p>
        </w:tc>
        <w:tc>
          <w:tcPr>
            <w:tcW w:w="6061" w:type="dxa"/>
            <w:vAlign w:val="center"/>
          </w:tcPr>
          <w:p w:rsidR="004D008C" w:rsidRPr="00677893" w:rsidRDefault="004D008C" w:rsidP="00916E0C">
            <w:pPr>
              <w:rPr>
                <w:rFonts w:ascii="Arial" w:hAnsi="Arial" w:cs="Arial"/>
              </w:rPr>
            </w:pPr>
            <w:r>
              <w:rPr>
                <w:rFonts w:ascii="Arial" w:hAnsi="Arial" w:cs="Arial"/>
              </w:rPr>
              <w:t>2</w:t>
            </w:r>
          </w:p>
        </w:tc>
      </w:tr>
      <w:tr w:rsidR="004D008C" w:rsidRPr="006959BB" w:rsidTr="00916E0C">
        <w:trPr>
          <w:trHeight w:val="255"/>
        </w:trPr>
        <w:tc>
          <w:tcPr>
            <w:tcW w:w="3227" w:type="dxa"/>
            <w:gridSpan w:val="3"/>
            <w:vAlign w:val="center"/>
          </w:tcPr>
          <w:p w:rsidR="004D008C" w:rsidRPr="00EE24DB" w:rsidRDefault="004D008C" w:rsidP="00916E0C">
            <w:pPr>
              <w:rPr>
                <w:rFonts w:ascii="Arial" w:hAnsi="Arial" w:cs="Arial"/>
                <w:b/>
              </w:rPr>
            </w:pPr>
            <w:r w:rsidRPr="00EE24DB">
              <w:rPr>
                <w:rFonts w:ascii="Arial" w:hAnsi="Arial" w:cs="Arial"/>
                <w:b/>
              </w:rPr>
              <w:t>Rozsah výuky:</w:t>
            </w:r>
          </w:p>
        </w:tc>
        <w:tc>
          <w:tcPr>
            <w:tcW w:w="6061" w:type="dxa"/>
            <w:vAlign w:val="center"/>
          </w:tcPr>
          <w:p w:rsidR="004D008C" w:rsidRPr="00EE24DB" w:rsidRDefault="004D008C" w:rsidP="00916E0C">
            <w:pPr>
              <w:rPr>
                <w:rFonts w:ascii="Arial" w:hAnsi="Arial" w:cs="Arial"/>
              </w:rPr>
            </w:pPr>
            <w:r w:rsidRPr="00EE24DB">
              <w:rPr>
                <w:rFonts w:ascii="Arial" w:hAnsi="Arial" w:cs="Arial"/>
              </w:rPr>
              <w:t>2 dny / 8 hodin (pro 1 skupinu)</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Plánovaný termín realizace:</w:t>
            </w:r>
          </w:p>
        </w:tc>
        <w:tc>
          <w:tcPr>
            <w:tcW w:w="6061" w:type="dxa"/>
            <w:vAlign w:val="center"/>
          </w:tcPr>
          <w:p w:rsidR="004D008C" w:rsidRPr="00677893" w:rsidRDefault="004D008C" w:rsidP="00916E0C">
            <w:pPr>
              <w:rPr>
                <w:rFonts w:ascii="Arial" w:hAnsi="Arial" w:cs="Arial"/>
              </w:rPr>
            </w:pPr>
            <w:r w:rsidRPr="00EE24DB">
              <w:rPr>
                <w:rFonts w:ascii="Arial" w:hAnsi="Arial" w:cs="Arial"/>
              </w:rPr>
              <w:t>10/2017 – 10/2018</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Obsahová náplň:</w:t>
            </w:r>
          </w:p>
        </w:tc>
        <w:tc>
          <w:tcPr>
            <w:tcW w:w="6061" w:type="dxa"/>
            <w:vAlign w:val="center"/>
          </w:tcPr>
          <w:p w:rsidR="004D008C" w:rsidRDefault="004D008C" w:rsidP="004D008C">
            <w:pPr>
              <w:pStyle w:val="Odstavecseseznamem"/>
              <w:numPr>
                <w:ilvl w:val="0"/>
                <w:numId w:val="18"/>
              </w:numPr>
              <w:rPr>
                <w:rFonts w:ascii="Arial" w:hAnsi="Arial" w:cs="Arial"/>
              </w:rPr>
            </w:pPr>
            <w:r>
              <w:rPr>
                <w:rFonts w:ascii="Arial" w:hAnsi="Arial" w:cs="Arial"/>
              </w:rPr>
              <w:t>Aktuální právní úprava v oblasti smluv a závazků</w:t>
            </w:r>
          </w:p>
          <w:p w:rsidR="004D008C" w:rsidRDefault="004D008C" w:rsidP="004D008C">
            <w:pPr>
              <w:pStyle w:val="Odstavecseseznamem"/>
              <w:numPr>
                <w:ilvl w:val="0"/>
                <w:numId w:val="18"/>
              </w:numPr>
              <w:rPr>
                <w:rFonts w:ascii="Arial" w:hAnsi="Arial" w:cs="Arial"/>
              </w:rPr>
            </w:pPr>
            <w:r>
              <w:rPr>
                <w:rFonts w:ascii="Arial" w:hAnsi="Arial" w:cs="Arial"/>
              </w:rPr>
              <w:t>Základní postupy při uzavírání nových smluv</w:t>
            </w:r>
          </w:p>
          <w:p w:rsidR="004D008C" w:rsidRDefault="004D008C" w:rsidP="004D008C">
            <w:pPr>
              <w:pStyle w:val="Odstavecseseznamem"/>
              <w:numPr>
                <w:ilvl w:val="0"/>
                <w:numId w:val="18"/>
              </w:numPr>
              <w:rPr>
                <w:rFonts w:ascii="Arial" w:hAnsi="Arial" w:cs="Arial"/>
              </w:rPr>
            </w:pPr>
            <w:r>
              <w:rPr>
                <w:rFonts w:ascii="Arial" w:hAnsi="Arial" w:cs="Arial"/>
              </w:rPr>
              <w:t>Kterým ustanovením je třeba věnovat zvýšenou pozornost</w:t>
            </w:r>
          </w:p>
          <w:p w:rsidR="004D008C" w:rsidRDefault="004D008C" w:rsidP="004D008C">
            <w:pPr>
              <w:pStyle w:val="Odstavecseseznamem"/>
              <w:numPr>
                <w:ilvl w:val="0"/>
                <w:numId w:val="18"/>
              </w:numPr>
              <w:rPr>
                <w:rFonts w:ascii="Arial" w:hAnsi="Arial" w:cs="Arial"/>
              </w:rPr>
            </w:pPr>
            <w:r>
              <w:rPr>
                <w:rFonts w:ascii="Arial" w:hAnsi="Arial" w:cs="Arial"/>
              </w:rPr>
              <w:t>Uveřejňování uzavřených smluv v Registru smluv</w:t>
            </w:r>
          </w:p>
          <w:p w:rsidR="004D008C" w:rsidRDefault="004D008C" w:rsidP="004D008C">
            <w:pPr>
              <w:pStyle w:val="Odstavecseseznamem"/>
              <w:numPr>
                <w:ilvl w:val="0"/>
                <w:numId w:val="18"/>
              </w:numPr>
              <w:rPr>
                <w:rFonts w:ascii="Arial" w:hAnsi="Arial" w:cs="Arial"/>
              </w:rPr>
            </w:pPr>
            <w:r>
              <w:rPr>
                <w:rFonts w:ascii="Arial" w:hAnsi="Arial" w:cs="Arial"/>
              </w:rPr>
              <w:t>Zkušenosti z aplikace nové legislativy</w:t>
            </w:r>
          </w:p>
          <w:p w:rsidR="004D008C" w:rsidRDefault="004D008C" w:rsidP="004D008C">
            <w:pPr>
              <w:pStyle w:val="Odstavecseseznamem"/>
              <w:numPr>
                <w:ilvl w:val="0"/>
                <w:numId w:val="18"/>
              </w:numPr>
              <w:rPr>
                <w:rFonts w:ascii="Arial" w:hAnsi="Arial" w:cs="Arial"/>
              </w:rPr>
            </w:pPr>
            <w:r>
              <w:rPr>
                <w:rFonts w:ascii="Arial" w:hAnsi="Arial" w:cs="Arial"/>
              </w:rPr>
              <w:t>Praktická kazuistika a přístupy soudů (např. uzavírání nájemních a kupních smluv včetně jejich dodatků aj.)</w:t>
            </w:r>
          </w:p>
          <w:p w:rsidR="004D008C" w:rsidRDefault="004D008C" w:rsidP="004D008C">
            <w:pPr>
              <w:pStyle w:val="Odstavecseseznamem"/>
              <w:numPr>
                <w:ilvl w:val="0"/>
                <w:numId w:val="18"/>
              </w:numPr>
              <w:rPr>
                <w:rFonts w:ascii="Arial" w:hAnsi="Arial" w:cs="Arial"/>
              </w:rPr>
            </w:pPr>
            <w:r>
              <w:rPr>
                <w:rFonts w:ascii="Arial" w:hAnsi="Arial" w:cs="Arial"/>
              </w:rPr>
              <w:t>Diskuse, dotazy účastníků školení</w:t>
            </w:r>
          </w:p>
          <w:p w:rsidR="004D008C" w:rsidRPr="000B51F3" w:rsidRDefault="004D008C" w:rsidP="004D008C">
            <w:pPr>
              <w:pStyle w:val="Odstavecseseznamem"/>
              <w:numPr>
                <w:ilvl w:val="0"/>
                <w:numId w:val="18"/>
              </w:numPr>
              <w:rPr>
                <w:rFonts w:ascii="Arial" w:hAnsi="Arial" w:cs="Arial"/>
              </w:rPr>
            </w:pPr>
            <w:r>
              <w:rPr>
                <w:rFonts w:ascii="Arial" w:hAnsi="Arial" w:cs="Arial"/>
              </w:rPr>
              <w:t>Test a závěr</w:t>
            </w:r>
          </w:p>
        </w:tc>
      </w:tr>
      <w:tr w:rsidR="004D008C" w:rsidRPr="006959BB" w:rsidTr="00916E0C">
        <w:trPr>
          <w:trHeight w:val="255"/>
        </w:trPr>
        <w:tc>
          <w:tcPr>
            <w:tcW w:w="9288" w:type="dxa"/>
            <w:gridSpan w:val="4"/>
            <w:shd w:val="clear" w:color="auto" w:fill="F2F2F2" w:themeFill="background1" w:themeFillShade="F2"/>
            <w:vAlign w:val="center"/>
          </w:tcPr>
          <w:p w:rsidR="004D008C" w:rsidRPr="000B51F3" w:rsidRDefault="004D008C" w:rsidP="00916E0C">
            <w:pPr>
              <w:jc w:val="center"/>
              <w:rPr>
                <w:rFonts w:ascii="Arial" w:hAnsi="Arial" w:cs="Arial"/>
                <w:b/>
              </w:rPr>
            </w:pPr>
            <w:r>
              <w:rPr>
                <w:rFonts w:ascii="Arial" w:hAnsi="Arial" w:cs="Arial"/>
                <w:b/>
              </w:rPr>
              <w:t xml:space="preserve">Stavební zákon a </w:t>
            </w:r>
            <w:proofErr w:type="spellStart"/>
            <w:r>
              <w:rPr>
                <w:rFonts w:ascii="Arial" w:hAnsi="Arial" w:cs="Arial"/>
                <w:b/>
              </w:rPr>
              <w:t>stavebněsprávní</w:t>
            </w:r>
            <w:proofErr w:type="spellEnd"/>
            <w:r>
              <w:rPr>
                <w:rFonts w:ascii="Arial" w:hAnsi="Arial" w:cs="Arial"/>
                <w:b/>
              </w:rPr>
              <w:t xml:space="preserve"> problematika </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účastníků:</w:t>
            </w:r>
          </w:p>
        </w:tc>
        <w:tc>
          <w:tcPr>
            <w:tcW w:w="6061" w:type="dxa"/>
            <w:vAlign w:val="center"/>
          </w:tcPr>
          <w:p w:rsidR="004D008C" w:rsidRPr="00B13A7D" w:rsidRDefault="004D008C" w:rsidP="00916E0C">
            <w:pPr>
              <w:rPr>
                <w:rFonts w:ascii="Arial" w:hAnsi="Arial" w:cs="Arial"/>
              </w:rPr>
            </w:pPr>
            <w:r>
              <w:rPr>
                <w:rFonts w:ascii="Arial" w:hAnsi="Arial" w:cs="Arial"/>
              </w:rPr>
              <w:t>15</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skupin:</w:t>
            </w:r>
          </w:p>
        </w:tc>
        <w:tc>
          <w:tcPr>
            <w:tcW w:w="6061" w:type="dxa"/>
            <w:vAlign w:val="center"/>
          </w:tcPr>
          <w:p w:rsidR="004D008C" w:rsidRPr="00DF4FA2" w:rsidRDefault="004D008C" w:rsidP="00916E0C">
            <w:pPr>
              <w:rPr>
                <w:rFonts w:ascii="Arial" w:hAnsi="Arial" w:cs="Arial"/>
                <w:color w:val="FF0000"/>
              </w:rPr>
            </w:pPr>
            <w:r>
              <w:rPr>
                <w:rFonts w:ascii="Arial" w:hAnsi="Arial" w:cs="Arial"/>
              </w:rPr>
              <w:t>1</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Rozsah výuky:</w:t>
            </w:r>
          </w:p>
        </w:tc>
        <w:tc>
          <w:tcPr>
            <w:tcW w:w="6061" w:type="dxa"/>
            <w:vAlign w:val="center"/>
          </w:tcPr>
          <w:p w:rsidR="004D008C" w:rsidRPr="00EE24DB" w:rsidRDefault="004D008C" w:rsidP="00916E0C">
            <w:pPr>
              <w:rPr>
                <w:rFonts w:ascii="Arial" w:hAnsi="Arial" w:cs="Arial"/>
              </w:rPr>
            </w:pPr>
            <w:r w:rsidRPr="00EE24DB">
              <w:rPr>
                <w:rFonts w:ascii="Arial" w:hAnsi="Arial" w:cs="Arial"/>
              </w:rPr>
              <w:t>2 dny / 8 hodin</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Plánovaný termín realizace:</w:t>
            </w:r>
          </w:p>
        </w:tc>
        <w:tc>
          <w:tcPr>
            <w:tcW w:w="6061" w:type="dxa"/>
            <w:vAlign w:val="center"/>
          </w:tcPr>
          <w:p w:rsidR="004D008C" w:rsidRPr="00EE24DB" w:rsidRDefault="004D008C" w:rsidP="00916E0C">
            <w:pPr>
              <w:rPr>
                <w:rFonts w:ascii="Arial" w:hAnsi="Arial" w:cs="Arial"/>
              </w:rPr>
            </w:pPr>
            <w:r w:rsidRPr="00EE24DB">
              <w:rPr>
                <w:rFonts w:ascii="Arial" w:hAnsi="Arial" w:cs="Arial"/>
              </w:rPr>
              <w:t>06/2018</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Obsahová náplň:</w:t>
            </w:r>
          </w:p>
        </w:tc>
        <w:tc>
          <w:tcPr>
            <w:tcW w:w="6061" w:type="dxa"/>
            <w:vAlign w:val="center"/>
          </w:tcPr>
          <w:p w:rsidR="004D008C" w:rsidRPr="000C344B" w:rsidRDefault="004D008C" w:rsidP="004D008C">
            <w:pPr>
              <w:pStyle w:val="Odstavecseseznamem"/>
              <w:numPr>
                <w:ilvl w:val="0"/>
                <w:numId w:val="19"/>
              </w:numPr>
              <w:rPr>
                <w:rFonts w:ascii="Arial" w:hAnsi="Arial" w:cs="Arial"/>
                <w:b/>
              </w:rPr>
            </w:pPr>
            <w:r>
              <w:rPr>
                <w:rFonts w:ascii="Arial" w:hAnsi="Arial" w:cs="Arial"/>
              </w:rPr>
              <w:t>Stavební zákon a prováděcí vyhlášky v platném znění</w:t>
            </w:r>
          </w:p>
          <w:p w:rsidR="004D008C" w:rsidRPr="000C344B" w:rsidRDefault="004D008C" w:rsidP="004D008C">
            <w:pPr>
              <w:pStyle w:val="Odstavecseseznamem"/>
              <w:numPr>
                <w:ilvl w:val="0"/>
                <w:numId w:val="19"/>
              </w:numPr>
              <w:rPr>
                <w:rFonts w:ascii="Arial" w:hAnsi="Arial" w:cs="Arial"/>
                <w:b/>
              </w:rPr>
            </w:pPr>
            <w:r>
              <w:rPr>
                <w:rFonts w:ascii="Arial" w:hAnsi="Arial" w:cs="Arial"/>
              </w:rPr>
              <w:t>Správní řád a jeho uplatnění v oblasti stavebních agend</w:t>
            </w:r>
          </w:p>
          <w:p w:rsidR="004D008C" w:rsidRPr="000C344B" w:rsidRDefault="004D008C" w:rsidP="004D008C">
            <w:pPr>
              <w:pStyle w:val="Odstavecseseznamem"/>
              <w:numPr>
                <w:ilvl w:val="0"/>
                <w:numId w:val="19"/>
              </w:numPr>
              <w:rPr>
                <w:rFonts w:ascii="Arial" w:hAnsi="Arial" w:cs="Arial"/>
                <w:b/>
              </w:rPr>
            </w:pPr>
            <w:r>
              <w:rPr>
                <w:rFonts w:ascii="Arial" w:hAnsi="Arial" w:cs="Arial"/>
              </w:rPr>
              <w:t>Speciální otázky na úseku stavebního řádu – podjatost, nahlížení do spisu a pořizování kopií projektové dokumentace, kontrolní prohlídky</w:t>
            </w:r>
          </w:p>
          <w:p w:rsidR="004D008C" w:rsidRPr="000C344B" w:rsidRDefault="004D008C" w:rsidP="004D008C">
            <w:pPr>
              <w:pStyle w:val="Odstavecseseznamem"/>
              <w:numPr>
                <w:ilvl w:val="0"/>
                <w:numId w:val="19"/>
              </w:numPr>
              <w:rPr>
                <w:rFonts w:ascii="Arial" w:hAnsi="Arial" w:cs="Arial"/>
                <w:b/>
              </w:rPr>
            </w:pPr>
            <w:r>
              <w:rPr>
                <w:rFonts w:ascii="Arial" w:hAnsi="Arial" w:cs="Arial"/>
              </w:rPr>
              <w:t>Správní delikty na úseku stavebního úřadu</w:t>
            </w:r>
          </w:p>
          <w:p w:rsidR="004D008C" w:rsidRPr="000C344B" w:rsidRDefault="004D008C" w:rsidP="004D008C">
            <w:pPr>
              <w:pStyle w:val="Odstavecseseznamem"/>
              <w:numPr>
                <w:ilvl w:val="0"/>
                <w:numId w:val="19"/>
              </w:numPr>
              <w:rPr>
                <w:rFonts w:ascii="Arial" w:hAnsi="Arial" w:cs="Arial"/>
                <w:b/>
              </w:rPr>
            </w:pPr>
            <w:r>
              <w:rPr>
                <w:rFonts w:ascii="Arial" w:hAnsi="Arial" w:cs="Arial"/>
              </w:rPr>
              <w:t>Praktická kazuistika a přístupy soudů</w:t>
            </w:r>
          </w:p>
          <w:p w:rsidR="004D008C" w:rsidRPr="000C344B" w:rsidRDefault="004D008C" w:rsidP="004D008C">
            <w:pPr>
              <w:pStyle w:val="Odstavecseseznamem"/>
              <w:numPr>
                <w:ilvl w:val="0"/>
                <w:numId w:val="19"/>
              </w:numPr>
              <w:rPr>
                <w:rFonts w:ascii="Arial" w:hAnsi="Arial" w:cs="Arial"/>
                <w:b/>
              </w:rPr>
            </w:pPr>
            <w:r>
              <w:rPr>
                <w:rFonts w:ascii="Arial" w:hAnsi="Arial" w:cs="Arial"/>
              </w:rPr>
              <w:t>Diskuse, dotazy účastníků školení</w:t>
            </w:r>
          </w:p>
          <w:p w:rsidR="004D008C" w:rsidRPr="000C344B" w:rsidRDefault="004D008C" w:rsidP="004D008C">
            <w:pPr>
              <w:pStyle w:val="Odstavecseseznamem"/>
              <w:numPr>
                <w:ilvl w:val="0"/>
                <w:numId w:val="19"/>
              </w:numPr>
              <w:rPr>
                <w:rFonts w:ascii="Arial" w:hAnsi="Arial" w:cs="Arial"/>
                <w:b/>
              </w:rPr>
            </w:pPr>
            <w:r>
              <w:rPr>
                <w:rFonts w:ascii="Arial" w:hAnsi="Arial" w:cs="Arial"/>
              </w:rPr>
              <w:t>Test a závěr</w:t>
            </w:r>
          </w:p>
        </w:tc>
      </w:tr>
      <w:tr w:rsidR="004D008C" w:rsidRPr="006959BB" w:rsidTr="00916E0C">
        <w:trPr>
          <w:trHeight w:val="255"/>
        </w:trPr>
        <w:tc>
          <w:tcPr>
            <w:tcW w:w="9288" w:type="dxa"/>
            <w:gridSpan w:val="4"/>
            <w:shd w:val="clear" w:color="auto" w:fill="F2F2F2" w:themeFill="background1" w:themeFillShade="F2"/>
            <w:vAlign w:val="center"/>
          </w:tcPr>
          <w:p w:rsidR="004D008C" w:rsidRDefault="004D008C" w:rsidP="00916E0C">
            <w:pPr>
              <w:jc w:val="center"/>
              <w:rPr>
                <w:rFonts w:ascii="Arial" w:hAnsi="Arial" w:cs="Arial"/>
                <w:b/>
              </w:rPr>
            </w:pPr>
            <w:r>
              <w:rPr>
                <w:rFonts w:ascii="Arial" w:hAnsi="Arial" w:cs="Arial"/>
                <w:b/>
              </w:rPr>
              <w:t>Nakládání s majetkem obcí dle zákona o obcích</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účastníků:</w:t>
            </w:r>
          </w:p>
        </w:tc>
        <w:tc>
          <w:tcPr>
            <w:tcW w:w="6061" w:type="dxa"/>
            <w:vAlign w:val="center"/>
          </w:tcPr>
          <w:p w:rsidR="004D008C" w:rsidRPr="000C344B" w:rsidRDefault="004D008C" w:rsidP="00916E0C">
            <w:pPr>
              <w:rPr>
                <w:rFonts w:ascii="Arial" w:hAnsi="Arial" w:cs="Arial"/>
              </w:rPr>
            </w:pPr>
            <w:r>
              <w:rPr>
                <w:rFonts w:ascii="Arial" w:hAnsi="Arial" w:cs="Arial"/>
              </w:rPr>
              <w:t>24</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skupin:</w:t>
            </w:r>
          </w:p>
        </w:tc>
        <w:tc>
          <w:tcPr>
            <w:tcW w:w="6061" w:type="dxa"/>
            <w:vAlign w:val="center"/>
          </w:tcPr>
          <w:p w:rsidR="004D008C" w:rsidRPr="000C344B" w:rsidRDefault="004D008C" w:rsidP="00916E0C">
            <w:pPr>
              <w:rPr>
                <w:rFonts w:ascii="Arial" w:hAnsi="Arial" w:cs="Arial"/>
              </w:rPr>
            </w:pPr>
            <w:r>
              <w:rPr>
                <w:rFonts w:ascii="Arial" w:hAnsi="Arial" w:cs="Arial"/>
              </w:rPr>
              <w:t>1</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lastRenderedPageBreak/>
              <w:t>Rozsah výuky:</w:t>
            </w:r>
          </w:p>
        </w:tc>
        <w:tc>
          <w:tcPr>
            <w:tcW w:w="6061" w:type="dxa"/>
            <w:vAlign w:val="center"/>
          </w:tcPr>
          <w:p w:rsidR="004D008C" w:rsidRPr="00EE24DB" w:rsidRDefault="004D008C" w:rsidP="00916E0C">
            <w:pPr>
              <w:rPr>
                <w:rFonts w:ascii="Arial" w:hAnsi="Arial" w:cs="Arial"/>
              </w:rPr>
            </w:pPr>
            <w:r w:rsidRPr="00EE24DB">
              <w:rPr>
                <w:rFonts w:ascii="Arial" w:hAnsi="Arial" w:cs="Arial"/>
              </w:rPr>
              <w:t>2 dny / 8 hodin</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Plánovaný termín realizace:</w:t>
            </w:r>
          </w:p>
        </w:tc>
        <w:tc>
          <w:tcPr>
            <w:tcW w:w="6061" w:type="dxa"/>
            <w:vAlign w:val="center"/>
          </w:tcPr>
          <w:p w:rsidR="004D008C" w:rsidRPr="00EE24DB" w:rsidRDefault="004D008C" w:rsidP="00916E0C">
            <w:pPr>
              <w:rPr>
                <w:rFonts w:ascii="Arial" w:hAnsi="Arial" w:cs="Arial"/>
              </w:rPr>
            </w:pPr>
            <w:r w:rsidRPr="00EE24DB">
              <w:rPr>
                <w:rFonts w:ascii="Arial" w:hAnsi="Arial" w:cs="Arial"/>
              </w:rPr>
              <w:t>01/2018</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Obsahová náplň:</w:t>
            </w:r>
          </w:p>
        </w:tc>
        <w:tc>
          <w:tcPr>
            <w:tcW w:w="6061" w:type="dxa"/>
            <w:vAlign w:val="center"/>
          </w:tcPr>
          <w:p w:rsidR="004D008C" w:rsidRPr="00267AD0" w:rsidRDefault="004D008C" w:rsidP="004D008C">
            <w:pPr>
              <w:pStyle w:val="Odstavecseseznamem"/>
              <w:numPr>
                <w:ilvl w:val="0"/>
                <w:numId w:val="20"/>
              </w:numPr>
              <w:rPr>
                <w:rFonts w:ascii="Arial" w:hAnsi="Arial" w:cs="Arial"/>
                <w:b/>
              </w:rPr>
            </w:pPr>
            <w:r w:rsidRPr="00267AD0">
              <w:rPr>
                <w:rFonts w:ascii="Arial" w:hAnsi="Arial" w:cs="Arial"/>
              </w:rPr>
              <w:t>zákon o obcích z pohledu hospodaření s majetkem obcí procesní postup při dispozici s majetkem obcí</w:t>
            </w:r>
          </w:p>
          <w:p w:rsidR="004D008C" w:rsidRPr="000C344B" w:rsidRDefault="004D008C" w:rsidP="004D008C">
            <w:pPr>
              <w:pStyle w:val="Odstavecseseznamem"/>
              <w:numPr>
                <w:ilvl w:val="0"/>
                <w:numId w:val="20"/>
              </w:numPr>
              <w:rPr>
                <w:rFonts w:ascii="Arial" w:hAnsi="Arial" w:cs="Arial"/>
                <w:b/>
              </w:rPr>
            </w:pPr>
            <w:r>
              <w:rPr>
                <w:rFonts w:ascii="Arial" w:hAnsi="Arial" w:cs="Arial"/>
              </w:rPr>
              <w:t>povinnost obcí při nakládání s obecním majetkem</w:t>
            </w:r>
          </w:p>
          <w:p w:rsidR="004D008C" w:rsidRPr="000C344B" w:rsidRDefault="004D008C" w:rsidP="004D008C">
            <w:pPr>
              <w:pStyle w:val="Odstavecseseznamem"/>
              <w:numPr>
                <w:ilvl w:val="0"/>
                <w:numId w:val="20"/>
              </w:numPr>
              <w:rPr>
                <w:rFonts w:ascii="Arial" w:hAnsi="Arial" w:cs="Arial"/>
                <w:b/>
              </w:rPr>
            </w:pPr>
            <w:r>
              <w:rPr>
                <w:rFonts w:ascii="Arial" w:hAnsi="Arial" w:cs="Arial"/>
              </w:rPr>
              <w:t>důsledky porušení zákonných povinností při nakládání s obecním majetkem (neplatnost, odpovědnost zaměstnanců a funkcionářů)</w:t>
            </w:r>
          </w:p>
          <w:p w:rsidR="004D008C" w:rsidRPr="000C344B" w:rsidRDefault="004D008C" w:rsidP="004D008C">
            <w:pPr>
              <w:pStyle w:val="Odstavecseseznamem"/>
              <w:numPr>
                <w:ilvl w:val="0"/>
                <w:numId w:val="20"/>
              </w:numPr>
              <w:rPr>
                <w:rFonts w:ascii="Arial" w:hAnsi="Arial" w:cs="Arial"/>
                <w:b/>
              </w:rPr>
            </w:pPr>
            <w:r>
              <w:rPr>
                <w:rFonts w:ascii="Arial" w:hAnsi="Arial" w:cs="Arial"/>
              </w:rPr>
              <w:t>záměr obce nakládat s nemovitým majetkem</w:t>
            </w:r>
          </w:p>
          <w:p w:rsidR="004D008C" w:rsidRPr="000C344B" w:rsidRDefault="004D008C" w:rsidP="004D008C">
            <w:pPr>
              <w:pStyle w:val="Odstavecseseznamem"/>
              <w:numPr>
                <w:ilvl w:val="0"/>
                <w:numId w:val="20"/>
              </w:numPr>
              <w:rPr>
                <w:rFonts w:ascii="Arial" w:hAnsi="Arial" w:cs="Arial"/>
                <w:b/>
              </w:rPr>
            </w:pPr>
            <w:r>
              <w:rPr>
                <w:rFonts w:ascii="Arial" w:hAnsi="Arial" w:cs="Arial"/>
              </w:rPr>
              <w:t>praktická kazuistika a přístupy soudů</w:t>
            </w:r>
          </w:p>
          <w:p w:rsidR="004D008C" w:rsidRPr="000C344B" w:rsidRDefault="004D008C" w:rsidP="004D008C">
            <w:pPr>
              <w:pStyle w:val="Odstavecseseznamem"/>
              <w:numPr>
                <w:ilvl w:val="0"/>
                <w:numId w:val="20"/>
              </w:numPr>
              <w:rPr>
                <w:rFonts w:ascii="Arial" w:hAnsi="Arial" w:cs="Arial"/>
                <w:b/>
              </w:rPr>
            </w:pPr>
            <w:r>
              <w:rPr>
                <w:rFonts w:ascii="Arial" w:hAnsi="Arial" w:cs="Arial"/>
              </w:rPr>
              <w:t>diskuse, dotazy účastníků školení</w:t>
            </w:r>
          </w:p>
          <w:p w:rsidR="004D008C" w:rsidRPr="000C344B" w:rsidRDefault="004D008C" w:rsidP="004D008C">
            <w:pPr>
              <w:pStyle w:val="Odstavecseseznamem"/>
              <w:numPr>
                <w:ilvl w:val="0"/>
                <w:numId w:val="20"/>
              </w:numPr>
              <w:rPr>
                <w:rFonts w:ascii="Arial" w:hAnsi="Arial" w:cs="Arial"/>
                <w:b/>
              </w:rPr>
            </w:pPr>
            <w:r>
              <w:rPr>
                <w:rFonts w:ascii="Arial" w:hAnsi="Arial" w:cs="Arial"/>
              </w:rPr>
              <w:t xml:space="preserve">test a závěr </w:t>
            </w:r>
          </w:p>
        </w:tc>
      </w:tr>
      <w:tr w:rsidR="004D008C" w:rsidRPr="006959BB" w:rsidTr="00916E0C">
        <w:trPr>
          <w:trHeight w:val="255"/>
        </w:trPr>
        <w:tc>
          <w:tcPr>
            <w:tcW w:w="9288" w:type="dxa"/>
            <w:gridSpan w:val="4"/>
            <w:shd w:val="clear" w:color="auto" w:fill="F2F2F2" w:themeFill="background1" w:themeFillShade="F2"/>
            <w:vAlign w:val="center"/>
          </w:tcPr>
          <w:p w:rsidR="004D008C" w:rsidRDefault="004D008C" w:rsidP="00916E0C">
            <w:pPr>
              <w:jc w:val="center"/>
              <w:rPr>
                <w:rFonts w:ascii="Arial" w:hAnsi="Arial" w:cs="Arial"/>
                <w:b/>
              </w:rPr>
            </w:pPr>
            <w:r>
              <w:rPr>
                <w:rFonts w:ascii="Arial" w:hAnsi="Arial" w:cs="Arial"/>
                <w:b/>
              </w:rPr>
              <w:t>Katastr nemovitostí</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účastníků:</w:t>
            </w:r>
          </w:p>
        </w:tc>
        <w:tc>
          <w:tcPr>
            <w:tcW w:w="6061" w:type="dxa"/>
            <w:vAlign w:val="center"/>
          </w:tcPr>
          <w:p w:rsidR="004D008C" w:rsidRPr="000C344B" w:rsidRDefault="004D008C" w:rsidP="00916E0C">
            <w:pPr>
              <w:rPr>
                <w:rFonts w:ascii="Arial" w:hAnsi="Arial" w:cs="Arial"/>
              </w:rPr>
            </w:pPr>
            <w:r>
              <w:rPr>
                <w:rFonts w:ascii="Arial" w:hAnsi="Arial" w:cs="Arial"/>
              </w:rPr>
              <w:t>23</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skupin:</w:t>
            </w:r>
          </w:p>
        </w:tc>
        <w:tc>
          <w:tcPr>
            <w:tcW w:w="6061" w:type="dxa"/>
            <w:vAlign w:val="center"/>
          </w:tcPr>
          <w:p w:rsidR="004D008C" w:rsidRPr="000C344B" w:rsidRDefault="004D008C" w:rsidP="00916E0C">
            <w:pPr>
              <w:rPr>
                <w:rFonts w:ascii="Arial" w:hAnsi="Arial" w:cs="Arial"/>
              </w:rPr>
            </w:pPr>
            <w:r>
              <w:rPr>
                <w:rFonts w:ascii="Arial" w:hAnsi="Arial" w:cs="Arial"/>
              </w:rPr>
              <w:t>1</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Rozsah výuky:</w:t>
            </w:r>
          </w:p>
        </w:tc>
        <w:tc>
          <w:tcPr>
            <w:tcW w:w="6061" w:type="dxa"/>
            <w:vAlign w:val="center"/>
          </w:tcPr>
          <w:p w:rsidR="004D008C" w:rsidRPr="00EE24DB" w:rsidRDefault="004D008C" w:rsidP="00916E0C">
            <w:pPr>
              <w:rPr>
                <w:rFonts w:ascii="Arial" w:hAnsi="Arial" w:cs="Arial"/>
              </w:rPr>
            </w:pPr>
            <w:r w:rsidRPr="00EE24DB">
              <w:rPr>
                <w:rFonts w:ascii="Arial" w:hAnsi="Arial" w:cs="Arial"/>
              </w:rPr>
              <w:t>2 dny / 8 hodin</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Plánovaný termín realizace:</w:t>
            </w:r>
          </w:p>
        </w:tc>
        <w:tc>
          <w:tcPr>
            <w:tcW w:w="6061" w:type="dxa"/>
            <w:vAlign w:val="center"/>
          </w:tcPr>
          <w:p w:rsidR="004D008C" w:rsidRPr="00EE24DB" w:rsidRDefault="004D008C" w:rsidP="00916E0C">
            <w:pPr>
              <w:rPr>
                <w:rFonts w:ascii="Arial" w:hAnsi="Arial" w:cs="Arial"/>
              </w:rPr>
            </w:pPr>
            <w:r w:rsidRPr="00EE24DB">
              <w:rPr>
                <w:rFonts w:ascii="Arial" w:hAnsi="Arial" w:cs="Arial"/>
              </w:rPr>
              <w:t>12/2017</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Obsahová náplň:</w:t>
            </w:r>
          </w:p>
        </w:tc>
        <w:tc>
          <w:tcPr>
            <w:tcW w:w="6061" w:type="dxa"/>
            <w:vAlign w:val="center"/>
          </w:tcPr>
          <w:p w:rsidR="004D008C" w:rsidRPr="000C344B" w:rsidRDefault="004D008C" w:rsidP="004D008C">
            <w:pPr>
              <w:pStyle w:val="Odstavecseseznamem"/>
              <w:numPr>
                <w:ilvl w:val="0"/>
                <w:numId w:val="21"/>
              </w:numPr>
              <w:rPr>
                <w:rFonts w:ascii="Arial" w:hAnsi="Arial" w:cs="Arial"/>
                <w:b/>
              </w:rPr>
            </w:pPr>
            <w:r>
              <w:rPr>
                <w:rFonts w:ascii="Arial" w:hAnsi="Arial" w:cs="Arial"/>
              </w:rPr>
              <w:t>Právní předpisy týkající se katastru nemovitostí (katastrální zákon, prováděcí vyhlášky, aj.)</w:t>
            </w:r>
          </w:p>
          <w:p w:rsidR="004D008C" w:rsidRPr="000C344B" w:rsidRDefault="004D008C" w:rsidP="004D008C">
            <w:pPr>
              <w:pStyle w:val="Odstavecseseznamem"/>
              <w:numPr>
                <w:ilvl w:val="0"/>
                <w:numId w:val="21"/>
              </w:numPr>
              <w:rPr>
                <w:rFonts w:ascii="Arial" w:hAnsi="Arial" w:cs="Arial"/>
                <w:b/>
              </w:rPr>
            </w:pPr>
            <w:r>
              <w:rPr>
                <w:rFonts w:ascii="Arial" w:hAnsi="Arial" w:cs="Arial"/>
              </w:rPr>
              <w:t>Zápisy do katastru nemovitostí (nový obsah pojmů vklad a záznam, nová práva zapisovaná do katastru nemovitostí)</w:t>
            </w:r>
          </w:p>
          <w:p w:rsidR="004D008C" w:rsidRPr="000C344B" w:rsidRDefault="004D008C" w:rsidP="004D008C">
            <w:pPr>
              <w:pStyle w:val="Odstavecseseznamem"/>
              <w:numPr>
                <w:ilvl w:val="0"/>
                <w:numId w:val="21"/>
              </w:numPr>
              <w:rPr>
                <w:rFonts w:ascii="Arial" w:hAnsi="Arial" w:cs="Arial"/>
                <w:b/>
              </w:rPr>
            </w:pPr>
            <w:r>
              <w:rPr>
                <w:rFonts w:ascii="Arial" w:hAnsi="Arial" w:cs="Arial"/>
              </w:rPr>
              <w:t>Zápis vlastníka nově evidované stavby a nově evidovaných jednotek, včetně rozestavěných</w:t>
            </w:r>
          </w:p>
          <w:p w:rsidR="004D008C" w:rsidRPr="000C344B" w:rsidRDefault="004D008C" w:rsidP="004D008C">
            <w:pPr>
              <w:pStyle w:val="Odstavecseseznamem"/>
              <w:numPr>
                <w:ilvl w:val="0"/>
                <w:numId w:val="21"/>
              </w:numPr>
              <w:rPr>
                <w:rFonts w:ascii="Arial" w:hAnsi="Arial" w:cs="Arial"/>
                <w:b/>
              </w:rPr>
            </w:pPr>
            <w:r>
              <w:rPr>
                <w:rFonts w:ascii="Arial" w:hAnsi="Arial" w:cs="Arial"/>
              </w:rPr>
              <w:t>List vlastnictví, jeho členění a obsah</w:t>
            </w:r>
          </w:p>
          <w:p w:rsidR="004D008C" w:rsidRPr="000C344B" w:rsidRDefault="004D008C" w:rsidP="004D008C">
            <w:pPr>
              <w:pStyle w:val="Odstavecseseznamem"/>
              <w:numPr>
                <w:ilvl w:val="0"/>
                <w:numId w:val="21"/>
              </w:numPr>
              <w:rPr>
                <w:rFonts w:ascii="Arial" w:hAnsi="Arial" w:cs="Arial"/>
                <w:b/>
              </w:rPr>
            </w:pPr>
            <w:r>
              <w:rPr>
                <w:rFonts w:ascii="Arial" w:hAnsi="Arial" w:cs="Arial"/>
              </w:rPr>
              <w:t>Aktuální problémy při zápisech práv do katastru nemovitostí v souvislosti s novými právními předpisy</w:t>
            </w:r>
          </w:p>
          <w:p w:rsidR="004D008C" w:rsidRPr="000C344B" w:rsidRDefault="004D008C" w:rsidP="004D008C">
            <w:pPr>
              <w:pStyle w:val="Odstavecseseznamem"/>
              <w:numPr>
                <w:ilvl w:val="0"/>
                <w:numId w:val="21"/>
              </w:numPr>
              <w:rPr>
                <w:rFonts w:ascii="Arial" w:hAnsi="Arial" w:cs="Arial"/>
                <w:b/>
              </w:rPr>
            </w:pPr>
            <w:r>
              <w:rPr>
                <w:rFonts w:ascii="Arial" w:hAnsi="Arial" w:cs="Arial"/>
              </w:rPr>
              <w:t>Praktická kazuistika – vyhodnocení zkušeností, řešení situací z praxe</w:t>
            </w:r>
          </w:p>
          <w:p w:rsidR="004D008C" w:rsidRPr="000C344B" w:rsidRDefault="004D008C" w:rsidP="004D008C">
            <w:pPr>
              <w:pStyle w:val="Odstavecseseznamem"/>
              <w:numPr>
                <w:ilvl w:val="0"/>
                <w:numId w:val="21"/>
              </w:numPr>
              <w:rPr>
                <w:rFonts w:ascii="Arial" w:hAnsi="Arial" w:cs="Arial"/>
                <w:b/>
              </w:rPr>
            </w:pPr>
            <w:r>
              <w:rPr>
                <w:rFonts w:ascii="Arial" w:hAnsi="Arial" w:cs="Arial"/>
              </w:rPr>
              <w:t>Diskuse, dotazy účastníků školení</w:t>
            </w:r>
          </w:p>
          <w:p w:rsidR="004D008C" w:rsidRPr="000C344B" w:rsidRDefault="004D008C" w:rsidP="004D008C">
            <w:pPr>
              <w:pStyle w:val="Odstavecseseznamem"/>
              <w:numPr>
                <w:ilvl w:val="0"/>
                <w:numId w:val="21"/>
              </w:numPr>
              <w:rPr>
                <w:rFonts w:ascii="Arial" w:hAnsi="Arial" w:cs="Arial"/>
                <w:b/>
              </w:rPr>
            </w:pPr>
            <w:r>
              <w:rPr>
                <w:rFonts w:ascii="Arial" w:hAnsi="Arial" w:cs="Arial"/>
              </w:rPr>
              <w:t xml:space="preserve">Test a závěr </w:t>
            </w:r>
          </w:p>
        </w:tc>
      </w:tr>
      <w:tr w:rsidR="004D008C" w:rsidRPr="006959BB" w:rsidTr="00916E0C">
        <w:trPr>
          <w:trHeight w:val="255"/>
        </w:trPr>
        <w:tc>
          <w:tcPr>
            <w:tcW w:w="9288" w:type="dxa"/>
            <w:gridSpan w:val="4"/>
            <w:shd w:val="clear" w:color="auto" w:fill="F2F2F2" w:themeFill="background1" w:themeFillShade="F2"/>
            <w:vAlign w:val="center"/>
          </w:tcPr>
          <w:p w:rsidR="004D008C" w:rsidRDefault="004D008C" w:rsidP="00916E0C">
            <w:pPr>
              <w:jc w:val="center"/>
              <w:rPr>
                <w:rFonts w:ascii="Arial" w:hAnsi="Arial" w:cs="Arial"/>
                <w:b/>
              </w:rPr>
            </w:pPr>
            <w:r>
              <w:rPr>
                <w:rFonts w:ascii="Arial" w:hAnsi="Arial" w:cs="Arial"/>
                <w:b/>
              </w:rPr>
              <w:t>Zákon o pozemních komunikacích</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účastníků:</w:t>
            </w:r>
          </w:p>
        </w:tc>
        <w:tc>
          <w:tcPr>
            <w:tcW w:w="6061" w:type="dxa"/>
            <w:vAlign w:val="center"/>
          </w:tcPr>
          <w:p w:rsidR="004D008C" w:rsidRPr="005503C3" w:rsidRDefault="004D008C" w:rsidP="00916E0C">
            <w:pPr>
              <w:rPr>
                <w:rFonts w:ascii="Arial" w:hAnsi="Arial" w:cs="Arial"/>
              </w:rPr>
            </w:pPr>
            <w:r>
              <w:rPr>
                <w:rFonts w:ascii="Arial" w:hAnsi="Arial" w:cs="Arial"/>
              </w:rPr>
              <w:t>11</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skupin:</w:t>
            </w:r>
          </w:p>
        </w:tc>
        <w:tc>
          <w:tcPr>
            <w:tcW w:w="6061" w:type="dxa"/>
            <w:vAlign w:val="center"/>
          </w:tcPr>
          <w:p w:rsidR="004D008C" w:rsidRPr="005503C3" w:rsidRDefault="004D008C" w:rsidP="00916E0C">
            <w:pPr>
              <w:rPr>
                <w:rFonts w:ascii="Arial" w:hAnsi="Arial" w:cs="Arial"/>
              </w:rPr>
            </w:pPr>
            <w:r>
              <w:rPr>
                <w:rFonts w:ascii="Arial" w:hAnsi="Arial" w:cs="Arial"/>
              </w:rPr>
              <w:t>1</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Rozsah výuky:</w:t>
            </w:r>
          </w:p>
        </w:tc>
        <w:tc>
          <w:tcPr>
            <w:tcW w:w="6061" w:type="dxa"/>
            <w:vAlign w:val="center"/>
          </w:tcPr>
          <w:p w:rsidR="004D008C" w:rsidRPr="00EE24DB" w:rsidRDefault="004D008C" w:rsidP="00916E0C">
            <w:pPr>
              <w:rPr>
                <w:rFonts w:ascii="Arial" w:hAnsi="Arial" w:cs="Arial"/>
              </w:rPr>
            </w:pPr>
            <w:r w:rsidRPr="00EE24DB">
              <w:rPr>
                <w:rFonts w:ascii="Arial" w:hAnsi="Arial" w:cs="Arial"/>
              </w:rPr>
              <w:t>2 dny / 8 hodin</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Plánovaný termín realizace:</w:t>
            </w:r>
          </w:p>
        </w:tc>
        <w:tc>
          <w:tcPr>
            <w:tcW w:w="6061" w:type="dxa"/>
            <w:vAlign w:val="center"/>
          </w:tcPr>
          <w:p w:rsidR="004D008C" w:rsidRPr="00EE24DB" w:rsidRDefault="004D008C" w:rsidP="00916E0C">
            <w:pPr>
              <w:rPr>
                <w:rFonts w:ascii="Arial" w:hAnsi="Arial" w:cs="Arial"/>
              </w:rPr>
            </w:pPr>
            <w:r w:rsidRPr="00EE24DB">
              <w:rPr>
                <w:rFonts w:ascii="Arial" w:hAnsi="Arial" w:cs="Arial"/>
              </w:rPr>
              <w:t>01/2018</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Obsahová náplň:</w:t>
            </w:r>
          </w:p>
        </w:tc>
        <w:tc>
          <w:tcPr>
            <w:tcW w:w="6061" w:type="dxa"/>
            <w:vAlign w:val="center"/>
          </w:tcPr>
          <w:p w:rsidR="004D008C" w:rsidRPr="005503C3" w:rsidRDefault="004D008C" w:rsidP="004D008C">
            <w:pPr>
              <w:pStyle w:val="Odstavecseseznamem"/>
              <w:numPr>
                <w:ilvl w:val="0"/>
                <w:numId w:val="22"/>
              </w:numPr>
              <w:rPr>
                <w:rFonts w:ascii="Arial" w:hAnsi="Arial" w:cs="Arial"/>
                <w:b/>
              </w:rPr>
            </w:pPr>
            <w:r>
              <w:rPr>
                <w:rFonts w:ascii="Arial" w:hAnsi="Arial" w:cs="Arial"/>
              </w:rPr>
              <w:t>Zákon o pozemních komunikacích po novele z roku 2015, prováděcí vyhláška</w:t>
            </w:r>
          </w:p>
          <w:p w:rsidR="004D008C" w:rsidRPr="00267AD0" w:rsidRDefault="004D008C" w:rsidP="004D008C">
            <w:pPr>
              <w:pStyle w:val="Odstavecseseznamem"/>
              <w:numPr>
                <w:ilvl w:val="0"/>
                <w:numId w:val="22"/>
              </w:numPr>
              <w:rPr>
                <w:rFonts w:ascii="Arial" w:hAnsi="Arial" w:cs="Arial"/>
                <w:b/>
              </w:rPr>
            </w:pPr>
            <w:r w:rsidRPr="00267AD0">
              <w:rPr>
                <w:rFonts w:ascii="Arial" w:hAnsi="Arial" w:cs="Arial"/>
              </w:rPr>
              <w:t xml:space="preserve">Základní terminologie </w:t>
            </w:r>
          </w:p>
          <w:p w:rsidR="004D008C" w:rsidRPr="00267AD0" w:rsidRDefault="004D008C" w:rsidP="004D008C">
            <w:pPr>
              <w:pStyle w:val="Odstavecseseznamem"/>
              <w:numPr>
                <w:ilvl w:val="0"/>
                <w:numId w:val="22"/>
              </w:numPr>
              <w:rPr>
                <w:rFonts w:ascii="Arial" w:hAnsi="Arial" w:cs="Arial"/>
                <w:b/>
              </w:rPr>
            </w:pPr>
            <w:r>
              <w:rPr>
                <w:rFonts w:ascii="Arial" w:hAnsi="Arial" w:cs="Arial"/>
              </w:rPr>
              <w:t>Zařazování pozemních komunikací do jednotlivých kategorií a tříd</w:t>
            </w:r>
          </w:p>
          <w:p w:rsidR="004D008C" w:rsidRPr="00267AD0" w:rsidRDefault="004D008C" w:rsidP="004D008C">
            <w:pPr>
              <w:pStyle w:val="Odstavecseseznamem"/>
              <w:numPr>
                <w:ilvl w:val="0"/>
                <w:numId w:val="22"/>
              </w:numPr>
              <w:rPr>
                <w:rFonts w:ascii="Arial" w:hAnsi="Arial" w:cs="Arial"/>
                <w:b/>
              </w:rPr>
            </w:pPr>
            <w:r>
              <w:rPr>
                <w:rFonts w:ascii="Arial" w:hAnsi="Arial" w:cs="Arial"/>
              </w:rPr>
              <w:t>Účelové komunikace, údržba a správa</w:t>
            </w:r>
          </w:p>
          <w:p w:rsidR="004D008C" w:rsidRPr="00AA7448" w:rsidRDefault="004D008C" w:rsidP="004D008C">
            <w:pPr>
              <w:pStyle w:val="Odstavecseseznamem"/>
              <w:numPr>
                <w:ilvl w:val="0"/>
                <w:numId w:val="22"/>
              </w:numPr>
              <w:jc w:val="both"/>
              <w:rPr>
                <w:rFonts w:ascii="Arial" w:hAnsi="Arial" w:cs="Arial"/>
              </w:rPr>
            </w:pPr>
            <w:r w:rsidRPr="00AA7448">
              <w:rPr>
                <w:rFonts w:ascii="Arial" w:hAnsi="Arial" w:cs="Arial"/>
              </w:rPr>
              <w:t>Postupy při provádění prohlídek místních komunikací; členění a evidence</w:t>
            </w:r>
            <w:r>
              <w:rPr>
                <w:rFonts w:ascii="Arial" w:hAnsi="Arial" w:cs="Arial"/>
              </w:rPr>
              <w:t xml:space="preserve"> místních komunikací</w:t>
            </w:r>
          </w:p>
          <w:p w:rsidR="004D008C" w:rsidRPr="005503C3" w:rsidRDefault="004D008C" w:rsidP="004D008C">
            <w:pPr>
              <w:pStyle w:val="Odstavecseseznamem"/>
              <w:numPr>
                <w:ilvl w:val="0"/>
                <w:numId w:val="22"/>
              </w:numPr>
              <w:rPr>
                <w:rFonts w:ascii="Arial" w:hAnsi="Arial" w:cs="Arial"/>
                <w:b/>
              </w:rPr>
            </w:pPr>
            <w:r>
              <w:rPr>
                <w:rFonts w:ascii="Arial" w:hAnsi="Arial" w:cs="Arial"/>
              </w:rPr>
              <w:t xml:space="preserve">Schůdnost a sjízdnost komunikací, odpovědnost za </w:t>
            </w:r>
            <w:r>
              <w:rPr>
                <w:rFonts w:ascii="Arial" w:hAnsi="Arial" w:cs="Arial"/>
              </w:rPr>
              <w:lastRenderedPageBreak/>
              <w:t>stav komunikací, náhrady škody, způsoby ochrany komunikací</w:t>
            </w:r>
          </w:p>
          <w:p w:rsidR="004D008C" w:rsidRPr="00AA7448" w:rsidRDefault="004D008C" w:rsidP="004D008C">
            <w:pPr>
              <w:pStyle w:val="Odstavecseseznamem"/>
              <w:numPr>
                <w:ilvl w:val="0"/>
                <w:numId w:val="22"/>
              </w:numPr>
              <w:rPr>
                <w:rFonts w:ascii="Arial" w:hAnsi="Arial" w:cs="Arial"/>
              </w:rPr>
            </w:pPr>
            <w:r w:rsidRPr="00AA7448">
              <w:rPr>
                <w:rFonts w:ascii="Arial" w:hAnsi="Arial" w:cs="Arial"/>
              </w:rPr>
              <w:t xml:space="preserve">Odstranění silničního vozidla vlastníkem pozemní komunikace </w:t>
            </w:r>
          </w:p>
          <w:p w:rsidR="004D008C" w:rsidRPr="005503C3" w:rsidRDefault="004D008C" w:rsidP="004D008C">
            <w:pPr>
              <w:pStyle w:val="Odstavecseseznamem"/>
              <w:numPr>
                <w:ilvl w:val="0"/>
                <w:numId w:val="22"/>
              </w:numPr>
              <w:rPr>
                <w:rFonts w:ascii="Arial" w:hAnsi="Arial" w:cs="Arial"/>
                <w:b/>
              </w:rPr>
            </w:pPr>
            <w:r>
              <w:rPr>
                <w:rFonts w:ascii="Arial" w:hAnsi="Arial" w:cs="Arial"/>
              </w:rPr>
              <w:t>Postup při odstraňování autovraků</w:t>
            </w:r>
          </w:p>
          <w:p w:rsidR="004D008C" w:rsidRPr="005503C3" w:rsidRDefault="004D008C" w:rsidP="004D008C">
            <w:pPr>
              <w:pStyle w:val="Odstavecseseznamem"/>
              <w:numPr>
                <w:ilvl w:val="0"/>
                <w:numId w:val="22"/>
              </w:numPr>
              <w:rPr>
                <w:rFonts w:ascii="Arial" w:hAnsi="Arial" w:cs="Arial"/>
                <w:b/>
              </w:rPr>
            </w:pPr>
            <w:r>
              <w:rPr>
                <w:rFonts w:ascii="Arial" w:hAnsi="Arial" w:cs="Arial"/>
              </w:rPr>
              <w:t>Praktické zkušenosti z aplikace novely</w:t>
            </w:r>
          </w:p>
          <w:p w:rsidR="004D008C" w:rsidRPr="005503C3" w:rsidRDefault="004D008C" w:rsidP="004D008C">
            <w:pPr>
              <w:pStyle w:val="Odstavecseseznamem"/>
              <w:numPr>
                <w:ilvl w:val="0"/>
                <w:numId w:val="22"/>
              </w:numPr>
              <w:rPr>
                <w:rFonts w:ascii="Arial" w:hAnsi="Arial" w:cs="Arial"/>
                <w:b/>
              </w:rPr>
            </w:pPr>
            <w:r>
              <w:rPr>
                <w:rFonts w:ascii="Arial" w:hAnsi="Arial" w:cs="Arial"/>
              </w:rPr>
              <w:t>Diskuse, dotazy účastníků školení</w:t>
            </w:r>
          </w:p>
          <w:p w:rsidR="004D008C" w:rsidRPr="005503C3" w:rsidRDefault="004D008C" w:rsidP="004D008C">
            <w:pPr>
              <w:pStyle w:val="Odstavecseseznamem"/>
              <w:numPr>
                <w:ilvl w:val="0"/>
                <w:numId w:val="22"/>
              </w:numPr>
              <w:rPr>
                <w:rFonts w:ascii="Arial" w:hAnsi="Arial" w:cs="Arial"/>
                <w:b/>
              </w:rPr>
            </w:pPr>
            <w:r>
              <w:rPr>
                <w:rFonts w:ascii="Arial" w:hAnsi="Arial" w:cs="Arial"/>
              </w:rPr>
              <w:t>Test a závěr</w:t>
            </w:r>
          </w:p>
        </w:tc>
      </w:tr>
      <w:tr w:rsidR="004D008C" w:rsidRPr="006959BB" w:rsidTr="00916E0C">
        <w:trPr>
          <w:trHeight w:val="255"/>
        </w:trPr>
        <w:tc>
          <w:tcPr>
            <w:tcW w:w="9288" w:type="dxa"/>
            <w:gridSpan w:val="4"/>
            <w:shd w:val="clear" w:color="auto" w:fill="F2F2F2" w:themeFill="background1" w:themeFillShade="F2"/>
            <w:vAlign w:val="center"/>
          </w:tcPr>
          <w:p w:rsidR="004D008C" w:rsidRDefault="004D008C" w:rsidP="00916E0C">
            <w:pPr>
              <w:jc w:val="center"/>
              <w:rPr>
                <w:rFonts w:ascii="Arial" w:hAnsi="Arial" w:cs="Arial"/>
                <w:b/>
              </w:rPr>
            </w:pPr>
            <w:r>
              <w:rPr>
                <w:rFonts w:ascii="Arial" w:hAnsi="Arial" w:cs="Arial"/>
                <w:b/>
              </w:rPr>
              <w:lastRenderedPageBreak/>
              <w:t>Přestupky</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účastníků:</w:t>
            </w:r>
          </w:p>
        </w:tc>
        <w:tc>
          <w:tcPr>
            <w:tcW w:w="6061" w:type="dxa"/>
            <w:vAlign w:val="center"/>
          </w:tcPr>
          <w:p w:rsidR="004D008C" w:rsidRPr="005503C3" w:rsidRDefault="004D008C" w:rsidP="00916E0C">
            <w:pPr>
              <w:rPr>
                <w:rFonts w:ascii="Arial" w:hAnsi="Arial" w:cs="Arial"/>
              </w:rPr>
            </w:pPr>
            <w:r>
              <w:rPr>
                <w:rFonts w:ascii="Arial" w:hAnsi="Arial" w:cs="Arial"/>
              </w:rPr>
              <w:t>11</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Počet skupin:</w:t>
            </w:r>
          </w:p>
        </w:tc>
        <w:tc>
          <w:tcPr>
            <w:tcW w:w="6061" w:type="dxa"/>
            <w:vAlign w:val="center"/>
          </w:tcPr>
          <w:p w:rsidR="004D008C" w:rsidRPr="005503C3" w:rsidRDefault="004D008C" w:rsidP="00916E0C">
            <w:pPr>
              <w:rPr>
                <w:rFonts w:ascii="Arial" w:hAnsi="Arial" w:cs="Arial"/>
              </w:rPr>
            </w:pPr>
            <w:r>
              <w:rPr>
                <w:rFonts w:ascii="Arial" w:hAnsi="Arial" w:cs="Arial"/>
              </w:rPr>
              <w:t>1</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Rozsah výuky:</w:t>
            </w:r>
          </w:p>
        </w:tc>
        <w:tc>
          <w:tcPr>
            <w:tcW w:w="6061" w:type="dxa"/>
            <w:vAlign w:val="center"/>
          </w:tcPr>
          <w:p w:rsidR="004D008C" w:rsidRPr="00EE24DB" w:rsidRDefault="004D008C" w:rsidP="00916E0C">
            <w:pPr>
              <w:rPr>
                <w:rFonts w:ascii="Arial" w:hAnsi="Arial" w:cs="Arial"/>
              </w:rPr>
            </w:pPr>
            <w:r w:rsidRPr="00EE24DB">
              <w:rPr>
                <w:rFonts w:ascii="Arial" w:hAnsi="Arial" w:cs="Arial"/>
              </w:rPr>
              <w:t>2 dny / 8 hodin</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Plánovaný termín realizace:</w:t>
            </w:r>
          </w:p>
        </w:tc>
        <w:tc>
          <w:tcPr>
            <w:tcW w:w="6061" w:type="dxa"/>
            <w:vAlign w:val="center"/>
          </w:tcPr>
          <w:p w:rsidR="004D008C" w:rsidRPr="00EE24DB" w:rsidRDefault="004D008C" w:rsidP="00916E0C">
            <w:pPr>
              <w:rPr>
                <w:rFonts w:ascii="Arial" w:hAnsi="Arial" w:cs="Arial"/>
              </w:rPr>
            </w:pPr>
            <w:r w:rsidRPr="00EE24DB">
              <w:rPr>
                <w:rFonts w:ascii="Arial" w:hAnsi="Arial" w:cs="Arial"/>
              </w:rPr>
              <w:t>09/2018</w:t>
            </w:r>
          </w:p>
        </w:tc>
      </w:tr>
      <w:tr w:rsidR="004D008C" w:rsidRPr="006959BB" w:rsidTr="00916E0C">
        <w:trPr>
          <w:trHeight w:val="255"/>
        </w:trPr>
        <w:tc>
          <w:tcPr>
            <w:tcW w:w="3227" w:type="dxa"/>
            <w:gridSpan w:val="3"/>
            <w:vAlign w:val="center"/>
          </w:tcPr>
          <w:p w:rsidR="004D008C" w:rsidRDefault="004D008C" w:rsidP="00916E0C">
            <w:pPr>
              <w:rPr>
                <w:rFonts w:ascii="Arial" w:hAnsi="Arial" w:cs="Arial"/>
                <w:b/>
              </w:rPr>
            </w:pPr>
            <w:r>
              <w:rPr>
                <w:rFonts w:ascii="Arial" w:hAnsi="Arial" w:cs="Arial"/>
                <w:b/>
              </w:rPr>
              <w:t>Obsahová náplň:</w:t>
            </w:r>
          </w:p>
        </w:tc>
        <w:tc>
          <w:tcPr>
            <w:tcW w:w="6061" w:type="dxa"/>
            <w:vAlign w:val="center"/>
          </w:tcPr>
          <w:p w:rsidR="004D008C" w:rsidRDefault="004D008C" w:rsidP="004D008C">
            <w:pPr>
              <w:pStyle w:val="Odstavecseseznamem"/>
              <w:numPr>
                <w:ilvl w:val="0"/>
                <w:numId w:val="23"/>
              </w:numPr>
              <w:rPr>
                <w:rFonts w:ascii="Arial" w:hAnsi="Arial" w:cs="Arial"/>
              </w:rPr>
            </w:pPr>
            <w:r>
              <w:rPr>
                <w:rFonts w:ascii="Arial" w:hAnsi="Arial" w:cs="Arial"/>
              </w:rPr>
              <w:t>Aktuální legislativy a prováděcí předpisy v oblasti přestupků (se zaměřením na novou úpravu správního trestání), obecná ustanovení zákona</w:t>
            </w:r>
          </w:p>
          <w:p w:rsidR="004D008C" w:rsidRDefault="004D008C" w:rsidP="004D008C">
            <w:pPr>
              <w:pStyle w:val="Odstavecseseznamem"/>
              <w:numPr>
                <w:ilvl w:val="0"/>
                <w:numId w:val="23"/>
              </w:numPr>
              <w:rPr>
                <w:rFonts w:ascii="Arial" w:hAnsi="Arial" w:cs="Arial"/>
              </w:rPr>
            </w:pPr>
            <w:r>
              <w:rPr>
                <w:rFonts w:ascii="Arial" w:hAnsi="Arial" w:cs="Arial"/>
              </w:rPr>
              <w:t>Základy odpovědnosti za přestupky</w:t>
            </w:r>
          </w:p>
          <w:p w:rsidR="004D008C" w:rsidRDefault="004D008C" w:rsidP="004D008C">
            <w:pPr>
              <w:pStyle w:val="Odstavecseseznamem"/>
              <w:numPr>
                <w:ilvl w:val="0"/>
                <w:numId w:val="23"/>
              </w:numPr>
              <w:rPr>
                <w:rFonts w:ascii="Arial" w:hAnsi="Arial" w:cs="Arial"/>
              </w:rPr>
            </w:pPr>
            <w:r>
              <w:rPr>
                <w:rFonts w:ascii="Arial" w:hAnsi="Arial" w:cs="Arial"/>
              </w:rPr>
              <w:t>Řízení o přestupcích</w:t>
            </w:r>
          </w:p>
          <w:p w:rsidR="004D008C" w:rsidRDefault="004D008C" w:rsidP="004D008C">
            <w:pPr>
              <w:pStyle w:val="Odstavecseseznamem"/>
              <w:numPr>
                <w:ilvl w:val="0"/>
                <w:numId w:val="23"/>
              </w:numPr>
              <w:rPr>
                <w:rFonts w:ascii="Arial" w:hAnsi="Arial" w:cs="Arial"/>
              </w:rPr>
            </w:pPr>
            <w:r>
              <w:rPr>
                <w:rFonts w:ascii="Arial" w:hAnsi="Arial" w:cs="Arial"/>
              </w:rPr>
              <w:t>Společná, přechodná a závěrečná ustanovení</w:t>
            </w:r>
          </w:p>
          <w:p w:rsidR="004D008C" w:rsidRDefault="004D008C" w:rsidP="004D008C">
            <w:pPr>
              <w:pStyle w:val="Odstavecseseznamem"/>
              <w:numPr>
                <w:ilvl w:val="0"/>
                <w:numId w:val="23"/>
              </w:numPr>
              <w:rPr>
                <w:rFonts w:ascii="Arial" w:hAnsi="Arial" w:cs="Arial"/>
              </w:rPr>
            </w:pPr>
            <w:r>
              <w:rPr>
                <w:rFonts w:ascii="Arial" w:hAnsi="Arial" w:cs="Arial"/>
              </w:rPr>
              <w:t>Vymezení problémů, které novela přinesla a jejich řešení</w:t>
            </w:r>
          </w:p>
          <w:p w:rsidR="004D008C" w:rsidRDefault="004D008C" w:rsidP="004D008C">
            <w:pPr>
              <w:pStyle w:val="Odstavecseseznamem"/>
              <w:numPr>
                <w:ilvl w:val="0"/>
                <w:numId w:val="23"/>
              </w:numPr>
              <w:rPr>
                <w:rFonts w:ascii="Arial" w:hAnsi="Arial" w:cs="Arial"/>
              </w:rPr>
            </w:pPr>
            <w:r>
              <w:rPr>
                <w:rFonts w:ascii="Arial" w:hAnsi="Arial" w:cs="Arial"/>
              </w:rPr>
              <w:t>Kazuistika a každodenní praxe</w:t>
            </w:r>
          </w:p>
          <w:p w:rsidR="004D008C" w:rsidRDefault="004D008C" w:rsidP="004D008C">
            <w:pPr>
              <w:pStyle w:val="Odstavecseseznamem"/>
              <w:numPr>
                <w:ilvl w:val="0"/>
                <w:numId w:val="23"/>
              </w:numPr>
              <w:rPr>
                <w:rFonts w:ascii="Arial" w:hAnsi="Arial" w:cs="Arial"/>
              </w:rPr>
            </w:pPr>
            <w:r>
              <w:rPr>
                <w:rFonts w:ascii="Arial" w:hAnsi="Arial" w:cs="Arial"/>
              </w:rPr>
              <w:t>Diskuse, dotazy účastníků školení</w:t>
            </w:r>
          </w:p>
          <w:p w:rsidR="004D008C" w:rsidRPr="005503C3" w:rsidRDefault="004D008C" w:rsidP="004D008C">
            <w:pPr>
              <w:pStyle w:val="Odstavecseseznamem"/>
              <w:numPr>
                <w:ilvl w:val="0"/>
                <w:numId w:val="23"/>
              </w:numPr>
              <w:rPr>
                <w:rFonts w:ascii="Arial" w:hAnsi="Arial" w:cs="Arial"/>
              </w:rPr>
            </w:pPr>
            <w:r>
              <w:rPr>
                <w:rFonts w:ascii="Arial" w:hAnsi="Arial" w:cs="Arial"/>
              </w:rPr>
              <w:t xml:space="preserve">Test a závěr </w:t>
            </w:r>
          </w:p>
        </w:tc>
      </w:tr>
    </w:tbl>
    <w:p w:rsidR="004D008C" w:rsidRDefault="004D008C"/>
    <w:p w:rsidR="004D008C" w:rsidRDefault="004D008C">
      <w:r>
        <w:br w:type="page"/>
      </w:r>
    </w:p>
    <w:p w:rsidR="004D008C" w:rsidRDefault="004D008C" w:rsidP="004D008C">
      <w:pPr>
        <w:rPr>
          <w:rFonts w:asciiTheme="minorHAnsi" w:hAnsiTheme="minorHAnsi"/>
          <w:b/>
        </w:rPr>
      </w:pPr>
      <w:r w:rsidRPr="00A86973">
        <w:rPr>
          <w:rFonts w:asciiTheme="minorHAnsi" w:hAnsiTheme="minorHAnsi"/>
          <w:b/>
        </w:rPr>
        <w:lastRenderedPageBreak/>
        <w:t xml:space="preserve">Příloha č. </w:t>
      </w:r>
      <w:r>
        <w:rPr>
          <w:rFonts w:asciiTheme="minorHAnsi" w:hAnsiTheme="minorHAnsi"/>
          <w:b/>
        </w:rPr>
        <w:t>2</w:t>
      </w:r>
      <w:r w:rsidRPr="00A86973">
        <w:rPr>
          <w:rFonts w:asciiTheme="minorHAnsi" w:hAnsiTheme="minorHAnsi"/>
          <w:b/>
        </w:rPr>
        <w:t xml:space="preserve"> – </w:t>
      </w:r>
      <w:r>
        <w:rPr>
          <w:rFonts w:asciiTheme="minorHAnsi" w:hAnsiTheme="minorHAnsi"/>
          <w:b/>
        </w:rPr>
        <w:t>Závazný návrh termínů kurzů</w:t>
      </w:r>
    </w:p>
    <w:p w:rsidR="004D008C" w:rsidRDefault="004D008C"/>
    <w:sectPr w:rsidR="004D008C"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3C5CB033" wp14:editId="4AE05A36">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997F04">
      <w:rPr>
        <w:noProof/>
      </w:rPr>
      <w:t>9</w:t>
    </w:r>
    <w:r>
      <w:fldChar w:fldCharType="end"/>
    </w:r>
    <w:r>
      <w:rPr>
        <w:rFonts w:ascii="Arial" w:eastAsia="Arial" w:hAnsi="Arial" w:cs="Arial"/>
        <w:color w:val="003C69"/>
        <w:sz w:val="20"/>
        <w:szCs w:val="20"/>
      </w:rPr>
      <w:t>/</w:t>
    </w:r>
    <w:r>
      <w:fldChar w:fldCharType="begin"/>
    </w:r>
    <w:r>
      <w:instrText>NUMPAGES</w:instrText>
    </w:r>
    <w:r>
      <w:fldChar w:fldCharType="separate"/>
    </w:r>
    <w:r w:rsidR="00997F04">
      <w:rPr>
        <w:noProof/>
      </w:rPr>
      <w:t>19</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997F04">
      <w:rPr>
        <w:rFonts w:ascii="Arial" w:eastAsia="Arial" w:hAnsi="Arial" w:cs="Arial"/>
        <w:color w:val="003C69"/>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37A73142" wp14:editId="24197670">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997F04">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997F04">
      <w:rPr>
        <w:noProof/>
      </w:rPr>
      <w:t>19</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997F04">
      <w:rPr>
        <w:rFonts w:ascii="Arial" w:eastAsia="Arial" w:hAnsi="Arial" w:cs="Arial"/>
        <w:color w:val="003C69"/>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Příloha č. 24</w:t>
    </w:r>
  </w:p>
  <w:p w:rsidR="008C28A3" w:rsidRDefault="008C28A3">
    <w:pPr>
      <w:tabs>
        <w:tab w:val="center" w:pos="4536"/>
        <w:tab w:val="right" w:pos="9072"/>
      </w:tabs>
      <w:ind w:left="0" w:firstLine="0"/>
      <w:jc w:val="left"/>
    </w:pPr>
    <w:r>
      <w:rPr>
        <w:noProof/>
      </w:rPr>
      <w:drawing>
        <wp:inline distT="0" distB="0" distL="0" distR="0" wp14:anchorId="7CF1B0DC" wp14:editId="5F1AE98C">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55C79"/>
    <w:rsid w:val="00262FC4"/>
    <w:rsid w:val="0028334E"/>
    <w:rsid w:val="00297881"/>
    <w:rsid w:val="002A5D92"/>
    <w:rsid w:val="002C31CA"/>
    <w:rsid w:val="002D059D"/>
    <w:rsid w:val="002E1850"/>
    <w:rsid w:val="002E4AF2"/>
    <w:rsid w:val="002F0564"/>
    <w:rsid w:val="00300B15"/>
    <w:rsid w:val="00305C87"/>
    <w:rsid w:val="00343683"/>
    <w:rsid w:val="00371A4E"/>
    <w:rsid w:val="003824F7"/>
    <w:rsid w:val="00383146"/>
    <w:rsid w:val="00384F5D"/>
    <w:rsid w:val="004609DE"/>
    <w:rsid w:val="00470FAE"/>
    <w:rsid w:val="0049694B"/>
    <w:rsid w:val="004C4696"/>
    <w:rsid w:val="004D008C"/>
    <w:rsid w:val="004D0630"/>
    <w:rsid w:val="004D0769"/>
    <w:rsid w:val="004E42E9"/>
    <w:rsid w:val="004F157D"/>
    <w:rsid w:val="00514622"/>
    <w:rsid w:val="00525D26"/>
    <w:rsid w:val="0052768E"/>
    <w:rsid w:val="00554986"/>
    <w:rsid w:val="00584301"/>
    <w:rsid w:val="005B2203"/>
    <w:rsid w:val="005B4810"/>
    <w:rsid w:val="00631938"/>
    <w:rsid w:val="006460B7"/>
    <w:rsid w:val="0066740D"/>
    <w:rsid w:val="0068304B"/>
    <w:rsid w:val="006D2D41"/>
    <w:rsid w:val="00714616"/>
    <w:rsid w:val="007166BE"/>
    <w:rsid w:val="007278E5"/>
    <w:rsid w:val="00742FAC"/>
    <w:rsid w:val="007458ED"/>
    <w:rsid w:val="00764218"/>
    <w:rsid w:val="007703D6"/>
    <w:rsid w:val="00774EFC"/>
    <w:rsid w:val="00776BDD"/>
    <w:rsid w:val="007A648E"/>
    <w:rsid w:val="007B38B8"/>
    <w:rsid w:val="007E784A"/>
    <w:rsid w:val="007E7EAA"/>
    <w:rsid w:val="00820860"/>
    <w:rsid w:val="00835FA7"/>
    <w:rsid w:val="008462AC"/>
    <w:rsid w:val="008572B2"/>
    <w:rsid w:val="00862AAD"/>
    <w:rsid w:val="0088349F"/>
    <w:rsid w:val="00884AAD"/>
    <w:rsid w:val="00895795"/>
    <w:rsid w:val="008B354A"/>
    <w:rsid w:val="008C28A3"/>
    <w:rsid w:val="008C68E9"/>
    <w:rsid w:val="008D3DC9"/>
    <w:rsid w:val="00913C51"/>
    <w:rsid w:val="00914970"/>
    <w:rsid w:val="00931827"/>
    <w:rsid w:val="0094337B"/>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7973"/>
    <w:rsid w:val="00CB0B1F"/>
    <w:rsid w:val="00CB3F63"/>
    <w:rsid w:val="00CB54EC"/>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805A3"/>
    <w:rsid w:val="00EA0638"/>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5023</Words>
  <Characters>29642</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3</cp:revision>
  <cp:lastPrinted>2017-03-29T08:49:00Z</cp:lastPrinted>
  <dcterms:created xsi:type="dcterms:W3CDTF">2017-07-21T12:15:00Z</dcterms:created>
  <dcterms:modified xsi:type="dcterms:W3CDTF">2017-07-21T12:21:00Z</dcterms:modified>
</cp:coreProperties>
</file>