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1062C" w:rsidRPr="005E3A0E">
        <w:rPr>
          <w:rFonts w:ascii="Arial" w:hAnsi="Arial" w:cs="Arial"/>
          <w:b/>
          <w:sz w:val="32"/>
          <w:szCs w:val="32"/>
          <w:lang w:eastAsia="cs-CZ"/>
        </w:rPr>
        <w:t>Zákrejsova 9</w:t>
      </w:r>
      <w:r w:rsidR="00241B51">
        <w:rPr>
          <w:rFonts w:ascii="Arial" w:hAnsi="Arial" w:cs="Arial"/>
          <w:b/>
          <w:sz w:val="32"/>
          <w:szCs w:val="32"/>
          <w:lang w:eastAsia="cs-CZ"/>
        </w:rPr>
        <w:t xml:space="preserve"> – antikorózní nátěr střechy, zateplení fasády domu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21" w:rsidRDefault="00DA4A21" w:rsidP="00731FA2">
      <w:pPr>
        <w:spacing w:after="0" w:line="240" w:lineRule="auto"/>
      </w:pPr>
      <w:r>
        <w:separator/>
      </w:r>
    </w:p>
  </w:endnote>
  <w:endnote w:type="continuationSeparator" w:id="0">
    <w:p w:rsidR="00DA4A21" w:rsidRDefault="00DA4A2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A4A2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1B5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1B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21" w:rsidRDefault="00DA4A21" w:rsidP="00731FA2">
      <w:pPr>
        <w:spacing w:after="0" w:line="240" w:lineRule="auto"/>
      </w:pPr>
      <w:r>
        <w:separator/>
      </w:r>
    </w:p>
  </w:footnote>
  <w:footnote w:type="continuationSeparator" w:id="0">
    <w:p w:rsidR="00DA4A21" w:rsidRDefault="00DA4A2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A4A2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63EB5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41B51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4EDA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71AC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2A87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A4A21"/>
    <w:rsid w:val="00DB34F2"/>
    <w:rsid w:val="00DB547A"/>
    <w:rsid w:val="00DB6625"/>
    <w:rsid w:val="00DC245F"/>
    <w:rsid w:val="00DD4D65"/>
    <w:rsid w:val="00DE602E"/>
    <w:rsid w:val="00DF1666"/>
    <w:rsid w:val="00DF18A8"/>
    <w:rsid w:val="00DF5CA7"/>
    <w:rsid w:val="00E1062C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3</cp:revision>
  <cp:lastPrinted>2017-01-04T13:48:00Z</cp:lastPrinted>
  <dcterms:created xsi:type="dcterms:W3CDTF">2017-08-04T05:47:00Z</dcterms:created>
  <dcterms:modified xsi:type="dcterms:W3CDTF">2017-08-17T08:29:00Z</dcterms:modified>
</cp:coreProperties>
</file>