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78" w:rsidRPr="008A285B" w:rsidRDefault="00032E78" w:rsidP="00DB7CD3">
      <w:pPr>
        <w:pStyle w:val="Import1"/>
        <w:spacing w:line="228" w:lineRule="auto"/>
        <w:jc w:val="center"/>
        <w:outlineLvl w:val="0"/>
        <w:rPr>
          <w:rFonts w:ascii="Calibri" w:hAnsi="Calibri" w:cs="Calibri"/>
          <w:b/>
          <w:bCs/>
          <w:i w:val="0"/>
          <w:iCs w:val="0"/>
          <w:sz w:val="22"/>
          <w:szCs w:val="22"/>
          <w:u w:val="none"/>
        </w:rPr>
      </w:pPr>
      <w:r w:rsidRPr="008A285B">
        <w:rPr>
          <w:rFonts w:ascii="Calibri" w:hAnsi="Calibri" w:cs="Calibri"/>
          <w:b/>
          <w:bCs/>
          <w:i w:val="0"/>
          <w:iCs w:val="0"/>
          <w:sz w:val="22"/>
          <w:szCs w:val="22"/>
          <w:u w:val="none"/>
        </w:rPr>
        <w:t xml:space="preserve">Příloha č. </w:t>
      </w:r>
      <w:r>
        <w:rPr>
          <w:rFonts w:ascii="Calibri" w:hAnsi="Calibri" w:cs="Calibri"/>
          <w:b/>
          <w:bCs/>
          <w:i w:val="0"/>
          <w:iCs w:val="0"/>
          <w:sz w:val="22"/>
          <w:szCs w:val="22"/>
          <w:u w:val="none"/>
        </w:rPr>
        <w:t>4</w:t>
      </w:r>
      <w:r w:rsidRPr="008A285B">
        <w:rPr>
          <w:rFonts w:ascii="Calibri" w:hAnsi="Calibri" w:cs="Calibri"/>
          <w:b/>
          <w:bCs/>
          <w:i w:val="0"/>
          <w:iCs w:val="0"/>
          <w:sz w:val="22"/>
          <w:szCs w:val="22"/>
          <w:u w:val="none"/>
        </w:rPr>
        <w:t xml:space="preserve"> k zadávací dokumentaci na veřejnou zakázku</w:t>
      </w:r>
    </w:p>
    <w:p w:rsidR="00032E78" w:rsidRPr="008A285B" w:rsidRDefault="00032E78" w:rsidP="00DB7CD3">
      <w:pPr>
        <w:pStyle w:val="Import1"/>
        <w:spacing w:line="228" w:lineRule="auto"/>
        <w:jc w:val="center"/>
        <w:outlineLvl w:val="0"/>
        <w:rPr>
          <w:rFonts w:ascii="Calibri" w:hAnsi="Calibri" w:cs="Calibri"/>
          <w:b/>
          <w:bCs/>
          <w:i w:val="0"/>
          <w:iCs w:val="0"/>
          <w:sz w:val="22"/>
          <w:szCs w:val="22"/>
          <w:u w:val="none"/>
        </w:rPr>
      </w:pPr>
      <w:r w:rsidRPr="008A285B">
        <w:rPr>
          <w:rFonts w:ascii="Calibri" w:hAnsi="Calibri" w:cs="Calibri"/>
          <w:b/>
          <w:bCs/>
          <w:i w:val="0"/>
          <w:iCs w:val="0"/>
          <w:sz w:val="22"/>
          <w:szCs w:val="22"/>
          <w:u w:val="none"/>
        </w:rPr>
        <w:t xml:space="preserve">„Rekonstrukce ul. </w:t>
      </w:r>
      <w:proofErr w:type="gramStart"/>
      <w:r w:rsidRPr="008A285B">
        <w:rPr>
          <w:rFonts w:ascii="Calibri" w:hAnsi="Calibri" w:cs="Calibri"/>
          <w:b/>
          <w:bCs/>
          <w:i w:val="0"/>
          <w:iCs w:val="0"/>
          <w:sz w:val="22"/>
          <w:szCs w:val="22"/>
          <w:u w:val="none"/>
        </w:rPr>
        <w:t>28.října</w:t>
      </w:r>
      <w:proofErr w:type="gramEnd"/>
      <w:r w:rsidRPr="008A285B">
        <w:rPr>
          <w:rFonts w:ascii="Calibri" w:hAnsi="Calibri" w:cs="Calibri"/>
          <w:b/>
          <w:bCs/>
          <w:i w:val="0"/>
          <w:iCs w:val="0"/>
          <w:sz w:val="22"/>
          <w:szCs w:val="22"/>
          <w:u w:val="none"/>
        </w:rPr>
        <w:t xml:space="preserve"> od Masarykova náměstí po Smetanovo náměstí</w:t>
      </w:r>
      <w:r w:rsidR="00F53DB8" w:rsidRPr="00010A14">
        <w:rPr>
          <w:rFonts w:ascii="Calibri" w:hAnsi="Calibri" w:cs="Calibri"/>
          <w:b/>
          <w:bCs/>
          <w:i w:val="0"/>
          <w:iCs w:val="0"/>
          <w:sz w:val="22"/>
          <w:szCs w:val="22"/>
          <w:u w:val="none"/>
        </w:rPr>
        <w:t>-II</w:t>
      </w:r>
      <w:r w:rsidRPr="008A285B">
        <w:rPr>
          <w:rFonts w:ascii="Calibri" w:hAnsi="Calibri" w:cs="Calibri"/>
          <w:b/>
          <w:bCs/>
          <w:i w:val="0"/>
          <w:iCs w:val="0"/>
          <w:sz w:val="22"/>
          <w:szCs w:val="22"/>
          <w:u w:val="none"/>
        </w:rPr>
        <w:t>“</w:t>
      </w:r>
    </w:p>
    <w:p w:rsidR="00032E78" w:rsidRPr="008A285B" w:rsidRDefault="00032E78" w:rsidP="00BB4B6F">
      <w:pPr>
        <w:pStyle w:val="Import1"/>
        <w:spacing w:line="228" w:lineRule="auto"/>
        <w:rPr>
          <w:rFonts w:ascii="Calibri" w:hAnsi="Calibri" w:cs="Calibri"/>
          <w:b/>
          <w:bCs/>
          <w:i w:val="0"/>
          <w:iCs w:val="0"/>
          <w:u w:val="none"/>
        </w:rPr>
      </w:pPr>
    </w:p>
    <w:p w:rsidR="00032E78" w:rsidRPr="008A285B" w:rsidRDefault="00032E78" w:rsidP="00BB4B6F">
      <w:pPr>
        <w:pStyle w:val="Import1"/>
        <w:spacing w:line="228" w:lineRule="auto"/>
        <w:rPr>
          <w:rFonts w:ascii="Calibri" w:hAnsi="Calibri" w:cs="Calibri"/>
          <w:b/>
          <w:bCs/>
          <w:i w:val="0"/>
          <w:iCs w:val="0"/>
          <w:u w:val="none"/>
        </w:rPr>
      </w:pPr>
    </w:p>
    <w:p w:rsidR="00032E78" w:rsidRPr="008A285B" w:rsidRDefault="00032E78" w:rsidP="00DB7CD3">
      <w:pPr>
        <w:pStyle w:val="Import1"/>
        <w:spacing w:line="228" w:lineRule="auto"/>
        <w:jc w:val="center"/>
        <w:outlineLvl w:val="0"/>
        <w:rPr>
          <w:rFonts w:ascii="Calibri" w:hAnsi="Calibri" w:cs="Calibri"/>
          <w:b/>
          <w:bCs/>
          <w:i w:val="0"/>
          <w:iCs w:val="0"/>
          <w:color w:val="3366FF"/>
          <w:sz w:val="28"/>
          <w:szCs w:val="28"/>
          <w:u w:val="none"/>
        </w:rPr>
      </w:pPr>
      <w:r w:rsidRPr="008A285B">
        <w:rPr>
          <w:rFonts w:ascii="Calibri" w:hAnsi="Calibri" w:cs="Calibri"/>
          <w:b/>
          <w:bCs/>
          <w:i w:val="0"/>
          <w:iCs w:val="0"/>
          <w:color w:val="3366FF"/>
          <w:sz w:val="28"/>
          <w:szCs w:val="28"/>
          <w:u w:val="none"/>
        </w:rPr>
        <w:t xml:space="preserve">Smlouva o dílo </w:t>
      </w:r>
      <w:proofErr w:type="gramStart"/>
      <w:r w:rsidRPr="008A285B">
        <w:rPr>
          <w:rFonts w:ascii="Calibri" w:hAnsi="Calibri" w:cs="Calibri"/>
          <w:b/>
          <w:bCs/>
          <w:i w:val="0"/>
          <w:iCs w:val="0"/>
          <w:color w:val="3366FF"/>
          <w:sz w:val="28"/>
          <w:szCs w:val="28"/>
          <w:u w:val="none"/>
        </w:rPr>
        <w:t>č.__________/2014/OIMH</w:t>
      </w:r>
      <w:proofErr w:type="gramEnd"/>
    </w:p>
    <w:p w:rsidR="00032E78" w:rsidRPr="008A285B" w:rsidRDefault="00032E7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032E78" w:rsidRPr="008A285B" w:rsidRDefault="00032E78"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8A285B">
        <w:rPr>
          <w:rFonts w:ascii="Calibri" w:hAnsi="Calibri" w:cs="Calibri"/>
          <w:sz w:val="22"/>
          <w:szCs w:val="22"/>
        </w:rPr>
        <w:t xml:space="preserve">uzavřená mezi smluvními stranami podle </w:t>
      </w:r>
      <w:proofErr w:type="spellStart"/>
      <w:r w:rsidRPr="008A285B">
        <w:rPr>
          <w:rFonts w:ascii="Calibri" w:hAnsi="Calibri" w:cs="Calibri"/>
          <w:sz w:val="22"/>
          <w:szCs w:val="22"/>
        </w:rPr>
        <w:t>ust</w:t>
      </w:r>
      <w:proofErr w:type="spellEnd"/>
      <w:r w:rsidRPr="008A285B">
        <w:rPr>
          <w:rFonts w:ascii="Calibri" w:hAnsi="Calibri" w:cs="Calibri"/>
          <w:sz w:val="22"/>
          <w:szCs w:val="22"/>
        </w:rPr>
        <w:t>. § 2586 a násl. a § 2430 a násl. zák. č. 89/2012 Sb., občanský zákoník, (dále jen „občanský zákoník“)</w:t>
      </w:r>
    </w:p>
    <w:p w:rsidR="00032E78" w:rsidRPr="008A285B" w:rsidRDefault="00032E7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032E78" w:rsidRPr="008A285B" w:rsidRDefault="00032E78" w:rsidP="00DB7CD3">
      <w:pPr>
        <w:pStyle w:val="Import0"/>
        <w:spacing w:line="240" w:lineRule="auto"/>
        <w:jc w:val="center"/>
        <w:outlineLvl w:val="0"/>
        <w:rPr>
          <w:rFonts w:ascii="Calibri" w:hAnsi="Calibri" w:cs="Calibri"/>
          <w:b/>
          <w:bCs/>
          <w:sz w:val="22"/>
          <w:szCs w:val="22"/>
        </w:rPr>
      </w:pPr>
      <w:r w:rsidRPr="008A285B">
        <w:rPr>
          <w:rFonts w:ascii="Calibri" w:hAnsi="Calibri" w:cs="Calibri"/>
          <w:b/>
          <w:bCs/>
          <w:sz w:val="22"/>
          <w:szCs w:val="22"/>
        </w:rPr>
        <w:t>Článek I.</w:t>
      </w:r>
    </w:p>
    <w:p w:rsidR="00032E78" w:rsidRPr="008A285B" w:rsidRDefault="00032E78" w:rsidP="00DB7CD3">
      <w:pPr>
        <w:ind w:left="0" w:firstLine="0"/>
        <w:jc w:val="center"/>
        <w:outlineLvl w:val="0"/>
        <w:rPr>
          <w:rFonts w:ascii="Calibri" w:hAnsi="Calibri" w:cs="Calibri"/>
          <w:b/>
          <w:bCs/>
        </w:rPr>
      </w:pPr>
      <w:r w:rsidRPr="008A285B">
        <w:rPr>
          <w:rFonts w:ascii="Calibri" w:hAnsi="Calibri" w:cs="Calibri"/>
          <w:b/>
          <w:bCs/>
        </w:rPr>
        <w:t>Smluvní strany</w:t>
      </w:r>
    </w:p>
    <w:p w:rsidR="00032E78" w:rsidRPr="008A285B" w:rsidRDefault="00032E78" w:rsidP="00DB7CD3">
      <w:pPr>
        <w:rPr>
          <w:rFonts w:ascii="Calibri" w:hAnsi="Calibri" w:cs="Calibri"/>
          <w:b/>
          <w:bCs/>
        </w:rPr>
      </w:pPr>
    </w:p>
    <w:p w:rsidR="00032E78" w:rsidRPr="008A285B" w:rsidRDefault="00032E7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Statutární město Ostrava, městský obvod Moravská Ostrava a Přívoz</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sídlem: </w:t>
      </w:r>
      <w:r w:rsidRPr="008A285B">
        <w:rPr>
          <w:rFonts w:ascii="Calibri" w:hAnsi="Calibri" w:cs="Calibri"/>
          <w:sz w:val="22"/>
          <w:szCs w:val="22"/>
        </w:rPr>
        <w:tab/>
        <w:t>Ostrava, Moravská Ostrava</w:t>
      </w:r>
      <w:r w:rsidRPr="00010A14">
        <w:rPr>
          <w:rFonts w:ascii="Calibri" w:hAnsi="Calibri" w:cs="Calibri"/>
          <w:sz w:val="22"/>
          <w:szCs w:val="22"/>
        </w:rPr>
        <w:t xml:space="preserve">, </w:t>
      </w:r>
      <w:r w:rsidR="00F53DB8" w:rsidRPr="00010A14">
        <w:rPr>
          <w:rFonts w:ascii="Calibri" w:hAnsi="Calibri" w:cs="Calibri"/>
          <w:sz w:val="22"/>
          <w:szCs w:val="22"/>
        </w:rPr>
        <w:t>náměstí Dr. E. Beneše 555/6</w:t>
      </w:r>
      <w:r w:rsidRPr="00010A14">
        <w:rPr>
          <w:rFonts w:ascii="Calibri" w:hAnsi="Calibri" w:cs="Calibri"/>
          <w:sz w:val="22"/>
          <w:szCs w:val="22"/>
        </w:rPr>
        <w:t xml:space="preserve">, </w:t>
      </w:r>
      <w:r w:rsidRPr="008A285B">
        <w:rPr>
          <w:rFonts w:ascii="Calibri" w:hAnsi="Calibri" w:cs="Calibri"/>
          <w:sz w:val="22"/>
          <w:szCs w:val="22"/>
        </w:rPr>
        <w:t>PSČ 729 29</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8A285B">
        <w:rPr>
          <w:rFonts w:ascii="Calibri" w:hAnsi="Calibri" w:cs="Calibri"/>
          <w:sz w:val="22"/>
          <w:szCs w:val="22"/>
        </w:rPr>
        <w:t xml:space="preserve">IČ: </w:t>
      </w:r>
      <w:r w:rsidRPr="008A285B">
        <w:rPr>
          <w:rFonts w:ascii="Calibri" w:hAnsi="Calibri" w:cs="Calibri"/>
          <w:sz w:val="22"/>
          <w:szCs w:val="22"/>
        </w:rPr>
        <w:tab/>
        <w:t>00845451</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DIČ: </w:t>
      </w:r>
      <w:r w:rsidRPr="008A285B">
        <w:rPr>
          <w:rFonts w:ascii="Calibri" w:hAnsi="Calibri" w:cs="Calibri"/>
          <w:sz w:val="22"/>
          <w:szCs w:val="22"/>
        </w:rPr>
        <w:tab/>
        <w:t>CZ00845451 (plátce DPH)</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Peněžní ústav:</w:t>
      </w:r>
      <w:r w:rsidRPr="008A285B">
        <w:rPr>
          <w:rFonts w:ascii="Calibri" w:hAnsi="Calibri" w:cs="Calibri"/>
          <w:sz w:val="22"/>
          <w:szCs w:val="22"/>
        </w:rPr>
        <w:tab/>
        <w:t>Komerční banka, a. s., pobočka Ostrava</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Číslo účtu: </w:t>
      </w:r>
      <w:r w:rsidRPr="008A285B">
        <w:rPr>
          <w:rFonts w:ascii="Calibri" w:hAnsi="Calibri" w:cs="Calibri"/>
          <w:sz w:val="22"/>
          <w:szCs w:val="22"/>
        </w:rPr>
        <w:tab/>
        <w:t xml:space="preserve">923761/0100  </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zastoupený:</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 xml:space="preserve">ve věcech smluvních: </w:t>
      </w:r>
      <w:r w:rsidRPr="008A285B">
        <w:rPr>
          <w:rFonts w:ascii="Calibri" w:hAnsi="Calibri" w:cs="Calibri"/>
          <w:sz w:val="22"/>
          <w:szCs w:val="22"/>
        </w:rPr>
        <w:tab/>
      </w:r>
      <w:r w:rsidR="0009616D" w:rsidRPr="00010A14">
        <w:rPr>
          <w:rFonts w:ascii="Calibri" w:hAnsi="Calibri" w:cs="Calibri"/>
          <w:sz w:val="22"/>
          <w:szCs w:val="22"/>
        </w:rPr>
        <w:t>…………………………………………</w:t>
      </w:r>
      <w:r w:rsidRPr="00010A14">
        <w:rPr>
          <w:rFonts w:ascii="Calibri" w:hAnsi="Calibri" w:cs="Calibri"/>
          <w:sz w:val="22"/>
          <w:szCs w:val="22"/>
        </w:rPr>
        <w:t xml:space="preserve">, </w:t>
      </w:r>
      <w:r w:rsidRPr="008A285B">
        <w:rPr>
          <w:rFonts w:ascii="Calibri" w:hAnsi="Calibri" w:cs="Calibri"/>
          <w:sz w:val="22"/>
          <w:szCs w:val="22"/>
        </w:rPr>
        <w:t>místostarostou</w:t>
      </w:r>
    </w:p>
    <w:p w:rsidR="00032E78" w:rsidRPr="008A285B" w:rsidRDefault="00032E7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8A285B">
        <w:rPr>
          <w:rFonts w:ascii="Calibri" w:hAnsi="Calibri" w:cs="Calibri"/>
          <w:sz w:val="22"/>
          <w:szCs w:val="22"/>
        </w:rPr>
        <w:t>ve věcech technických:</w:t>
      </w:r>
      <w:r w:rsidRPr="008A285B">
        <w:rPr>
          <w:rFonts w:ascii="Calibri" w:hAnsi="Calibri" w:cs="Calibri"/>
          <w:sz w:val="22"/>
          <w:szCs w:val="22"/>
        </w:rPr>
        <w:tab/>
        <w:t xml:space="preserve">Ing. Jiřím </w:t>
      </w:r>
      <w:proofErr w:type="spellStart"/>
      <w:r w:rsidRPr="008A285B">
        <w:rPr>
          <w:rFonts w:ascii="Calibri" w:hAnsi="Calibri" w:cs="Calibri"/>
          <w:sz w:val="22"/>
          <w:szCs w:val="22"/>
        </w:rPr>
        <w:t>Vozňákem</w:t>
      </w:r>
      <w:proofErr w:type="spellEnd"/>
      <w:r w:rsidRPr="008A285B">
        <w:rPr>
          <w:rFonts w:ascii="Calibri" w:hAnsi="Calibri" w:cs="Calibri"/>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8A285B">
        <w:rPr>
          <w:rFonts w:ascii="Calibri" w:hAnsi="Calibri" w:cs="Calibri"/>
          <w:sz w:val="22"/>
          <w:szCs w:val="22"/>
        </w:rPr>
        <w:tab/>
        <w:t>Ing. Dagmar Žižkovou, vedoucí oddělení investic, odboru investic a místního hospodářství</w:t>
      </w:r>
    </w:p>
    <w:p w:rsidR="00032E78" w:rsidRPr="008A285B" w:rsidRDefault="00032E78" w:rsidP="00DB7CD3">
      <w:pPr>
        <w:pStyle w:val="Import0"/>
        <w:spacing w:line="228" w:lineRule="auto"/>
        <w:ind w:left="2268" w:hanging="2268"/>
        <w:rPr>
          <w:rFonts w:ascii="Calibri" w:hAnsi="Calibri" w:cs="Calibri"/>
          <w:sz w:val="22"/>
          <w:szCs w:val="22"/>
        </w:rPr>
      </w:pPr>
      <w:r w:rsidRPr="008A285B">
        <w:rPr>
          <w:rFonts w:ascii="Calibri" w:hAnsi="Calibri" w:cs="Calibri"/>
          <w:sz w:val="22"/>
          <w:szCs w:val="22"/>
        </w:rPr>
        <w:tab/>
        <w:t>Ing. Jiřím Geislerem, referentem odboru investic a místního hospodářství</w:t>
      </w:r>
    </w:p>
    <w:p w:rsidR="00032E78" w:rsidRPr="008A285B" w:rsidRDefault="00032E78" w:rsidP="00DB7CD3">
      <w:pPr>
        <w:pStyle w:val="Import0"/>
        <w:tabs>
          <w:tab w:val="left" w:pos="6096"/>
        </w:tabs>
        <w:spacing w:line="228" w:lineRule="auto"/>
        <w:rPr>
          <w:rFonts w:ascii="Calibri" w:hAnsi="Calibri" w:cs="Calibri"/>
          <w:sz w:val="22"/>
          <w:szCs w:val="22"/>
        </w:rPr>
      </w:pPr>
    </w:p>
    <w:p w:rsidR="00032E78" w:rsidRPr="008A285B" w:rsidRDefault="00032E78" w:rsidP="00DB7CD3">
      <w:pPr>
        <w:pStyle w:val="Import0"/>
        <w:tabs>
          <w:tab w:val="left" w:pos="6096"/>
        </w:tabs>
        <w:spacing w:line="228" w:lineRule="auto"/>
        <w:rPr>
          <w:rFonts w:ascii="Calibri" w:hAnsi="Calibri" w:cs="Calibri"/>
          <w:sz w:val="22"/>
          <w:szCs w:val="22"/>
        </w:rPr>
      </w:pPr>
      <w:r w:rsidRPr="008A285B">
        <w:rPr>
          <w:rFonts w:ascii="Calibri" w:hAnsi="Calibri" w:cs="Calibri"/>
          <w:sz w:val="22"/>
          <w:szCs w:val="22"/>
        </w:rPr>
        <w:t xml:space="preserve">dále také jako </w:t>
      </w:r>
      <w:r w:rsidRPr="008A285B">
        <w:rPr>
          <w:rFonts w:ascii="Calibri" w:hAnsi="Calibri" w:cs="Calibri"/>
          <w:b/>
          <w:bCs/>
          <w:sz w:val="22"/>
          <w:szCs w:val="22"/>
        </w:rPr>
        <w:t>objednatel</w:t>
      </w:r>
    </w:p>
    <w:p w:rsidR="00032E78" w:rsidRPr="008A285B" w:rsidRDefault="00032E78" w:rsidP="00DB7CD3">
      <w:pPr>
        <w:pStyle w:val="Import0"/>
        <w:spacing w:line="228" w:lineRule="auto"/>
        <w:rPr>
          <w:rFonts w:ascii="Calibri" w:hAnsi="Calibri" w:cs="Calibri"/>
        </w:rPr>
      </w:pPr>
    </w:p>
    <w:p w:rsidR="00032E78" w:rsidRPr="008A285B" w:rsidRDefault="00032E78" w:rsidP="00DB7CD3">
      <w:pPr>
        <w:pStyle w:val="Import0"/>
        <w:spacing w:line="228" w:lineRule="auto"/>
        <w:rPr>
          <w:rFonts w:ascii="Calibri" w:hAnsi="Calibri" w:cs="Calibri"/>
          <w:b/>
          <w:bCs/>
          <w:sz w:val="22"/>
          <w:szCs w:val="22"/>
        </w:rPr>
      </w:pPr>
      <w:r w:rsidRPr="008A285B">
        <w:rPr>
          <w:rFonts w:ascii="Calibri" w:hAnsi="Calibri" w:cs="Calibri"/>
          <w:b/>
          <w:bCs/>
          <w:sz w:val="22"/>
          <w:szCs w:val="22"/>
        </w:rPr>
        <w:t>a</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8A285B">
        <w:rPr>
          <w:rFonts w:ascii="Calibri" w:hAnsi="Calibri" w:cs="Calibri"/>
          <w:b/>
          <w:bCs/>
          <w:sz w:val="22"/>
          <w:szCs w:val="22"/>
        </w:rPr>
        <w:t>Název:</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sídlem/místem podnikání:</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IČ:</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8A285B">
        <w:rPr>
          <w:rFonts w:ascii="Calibri" w:hAnsi="Calibri" w:cs="Calibri"/>
          <w:sz w:val="22"/>
          <w:szCs w:val="22"/>
        </w:rPr>
        <w:t>DIČ:</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Peněžní ústav:</w:t>
      </w:r>
    </w:p>
    <w:p w:rsidR="00032E78" w:rsidRPr="008A285B" w:rsidRDefault="00032E78" w:rsidP="00DB7CD3">
      <w:pPr>
        <w:pStyle w:val="Import5"/>
        <w:tabs>
          <w:tab w:val="clear" w:pos="2592"/>
        </w:tabs>
        <w:spacing w:line="228" w:lineRule="auto"/>
        <w:ind w:left="0" w:firstLine="0"/>
        <w:rPr>
          <w:rFonts w:ascii="Calibri" w:hAnsi="Calibri" w:cs="Calibri"/>
          <w:sz w:val="22"/>
          <w:szCs w:val="22"/>
        </w:rPr>
      </w:pPr>
      <w:r w:rsidRPr="008A285B">
        <w:rPr>
          <w:rFonts w:ascii="Calibri" w:hAnsi="Calibri" w:cs="Calibri"/>
          <w:sz w:val="22"/>
          <w:szCs w:val="22"/>
        </w:rPr>
        <w:t>Číslo účtu:</w:t>
      </w:r>
    </w:p>
    <w:p w:rsidR="00032E78" w:rsidRPr="008A285B" w:rsidRDefault="00032E78" w:rsidP="00DB7CD3">
      <w:pPr>
        <w:pStyle w:val="Import5"/>
        <w:tabs>
          <w:tab w:val="clear" w:pos="2592"/>
        </w:tabs>
        <w:spacing w:line="228" w:lineRule="auto"/>
        <w:outlineLvl w:val="0"/>
        <w:rPr>
          <w:rFonts w:ascii="Calibri" w:hAnsi="Calibri" w:cs="Calibri"/>
          <w:sz w:val="22"/>
          <w:szCs w:val="22"/>
        </w:rPr>
      </w:pPr>
      <w:r w:rsidRPr="008A285B">
        <w:rPr>
          <w:rFonts w:ascii="Calibri" w:hAnsi="Calibri" w:cs="Calibri"/>
          <w:sz w:val="22"/>
          <w:szCs w:val="22"/>
        </w:rPr>
        <w:t>VS:</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Zapsán:</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8A285B">
        <w:rPr>
          <w:rFonts w:ascii="Calibri" w:hAnsi="Calibri" w:cs="Calibri"/>
          <w:sz w:val="22"/>
          <w:szCs w:val="22"/>
        </w:rPr>
        <w:t>zastoupený:</w:t>
      </w:r>
    </w:p>
    <w:p w:rsidR="00032E78" w:rsidRPr="008A285B" w:rsidRDefault="00032E78" w:rsidP="00DB7CD3">
      <w:pPr>
        <w:pStyle w:val="Import0"/>
        <w:spacing w:line="228" w:lineRule="auto"/>
        <w:rPr>
          <w:rFonts w:ascii="Calibri" w:hAnsi="Calibri" w:cs="Calibri"/>
          <w:sz w:val="22"/>
          <w:szCs w:val="22"/>
        </w:rPr>
      </w:pPr>
    </w:p>
    <w:p w:rsidR="00032E78" w:rsidRPr="008A285B" w:rsidRDefault="00032E78" w:rsidP="00AB02BF">
      <w:pPr>
        <w:pStyle w:val="Import0"/>
        <w:spacing w:line="228" w:lineRule="auto"/>
        <w:rPr>
          <w:rFonts w:ascii="Calibri" w:hAnsi="Calibri" w:cs="Calibri"/>
        </w:rPr>
      </w:pPr>
      <w:r w:rsidRPr="008A285B">
        <w:rPr>
          <w:rFonts w:ascii="Calibri" w:hAnsi="Calibri" w:cs="Calibri"/>
          <w:sz w:val="22"/>
          <w:szCs w:val="22"/>
        </w:rPr>
        <w:t xml:space="preserve">dále také jako </w:t>
      </w:r>
      <w:r w:rsidRPr="008A285B">
        <w:rPr>
          <w:rFonts w:ascii="Calibri" w:hAnsi="Calibri" w:cs="Calibri"/>
          <w:b/>
          <w:bCs/>
          <w:sz w:val="22"/>
          <w:szCs w:val="22"/>
        </w:rPr>
        <w:t>zhotovitel</w:t>
      </w:r>
    </w:p>
    <w:p w:rsidR="00032E78" w:rsidRPr="008A285B" w:rsidRDefault="00032E78"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Calibri"/>
          <w:sz w:val="22"/>
          <w:szCs w:val="22"/>
        </w:rPr>
      </w:pPr>
    </w:p>
    <w:p w:rsidR="00032E78" w:rsidRDefault="00032E78"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7C7EDD" w:rsidRDefault="007C7ED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7C7EDD" w:rsidRDefault="007C7ED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7C7EDD" w:rsidRDefault="007C7EDD"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032E78" w:rsidRPr="008A285B" w:rsidRDefault="00032E78"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lastRenderedPageBreak/>
        <w:t>Článek II.</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8A285B">
        <w:rPr>
          <w:rFonts w:ascii="Calibri" w:hAnsi="Calibri" w:cs="Calibri"/>
          <w:b/>
          <w:bCs/>
          <w:sz w:val="22"/>
          <w:szCs w:val="22"/>
        </w:rPr>
        <w:t>Předmět plnění</w:t>
      </w:r>
    </w:p>
    <w:p w:rsidR="00032E78" w:rsidRPr="008A285B" w:rsidRDefault="00032E78" w:rsidP="00DB7CD3">
      <w:pPr>
        <w:ind w:left="567" w:hanging="567"/>
        <w:rPr>
          <w:rFonts w:ascii="Calibri" w:hAnsi="Calibri" w:cs="Calibri"/>
        </w:rPr>
      </w:pPr>
      <w:r w:rsidRPr="008A285B">
        <w:rPr>
          <w:rFonts w:ascii="Calibri" w:hAnsi="Calibri" w:cs="Calibri"/>
        </w:rPr>
        <w:t>2.1</w:t>
      </w:r>
      <w:r w:rsidRPr="008A285B">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032E78" w:rsidRPr="008A285B" w:rsidRDefault="00032E78" w:rsidP="00DB7CD3">
      <w:pPr>
        <w:ind w:left="567" w:hanging="567"/>
        <w:rPr>
          <w:rFonts w:ascii="Calibri" w:hAnsi="Calibri" w:cs="Calibri"/>
        </w:rPr>
      </w:pPr>
      <w:r w:rsidRPr="008A285B">
        <w:rPr>
          <w:rFonts w:ascii="Calibri" w:hAnsi="Calibri" w:cs="Calibri"/>
        </w:rPr>
        <w:tab/>
      </w:r>
    </w:p>
    <w:p w:rsidR="00032E78" w:rsidRPr="008A285B" w:rsidRDefault="00032E78" w:rsidP="00626D70">
      <w:pPr>
        <w:pStyle w:val="Import1"/>
        <w:spacing w:line="228" w:lineRule="auto"/>
        <w:jc w:val="center"/>
        <w:outlineLvl w:val="0"/>
        <w:rPr>
          <w:rFonts w:ascii="Calibri" w:hAnsi="Calibri" w:cs="Calibri"/>
          <w:b/>
          <w:bCs/>
          <w:i w:val="0"/>
          <w:iCs w:val="0"/>
          <w:sz w:val="22"/>
          <w:szCs w:val="22"/>
          <w:u w:val="none"/>
        </w:rPr>
      </w:pPr>
      <w:r w:rsidRPr="008A285B">
        <w:rPr>
          <w:rFonts w:ascii="Calibri" w:hAnsi="Calibri" w:cs="Calibri"/>
          <w:b/>
          <w:bCs/>
          <w:i w:val="0"/>
          <w:iCs w:val="0"/>
          <w:sz w:val="22"/>
          <w:szCs w:val="22"/>
          <w:u w:val="none"/>
        </w:rPr>
        <w:t xml:space="preserve">„Rekonstrukce ul. </w:t>
      </w:r>
      <w:proofErr w:type="gramStart"/>
      <w:r w:rsidRPr="008A285B">
        <w:rPr>
          <w:rFonts w:ascii="Calibri" w:hAnsi="Calibri" w:cs="Calibri"/>
          <w:b/>
          <w:bCs/>
          <w:i w:val="0"/>
          <w:iCs w:val="0"/>
          <w:sz w:val="22"/>
          <w:szCs w:val="22"/>
          <w:u w:val="none"/>
        </w:rPr>
        <w:t>28.října</w:t>
      </w:r>
      <w:proofErr w:type="gramEnd"/>
      <w:r w:rsidRPr="008A285B">
        <w:rPr>
          <w:rFonts w:ascii="Calibri" w:hAnsi="Calibri" w:cs="Calibri"/>
          <w:b/>
          <w:bCs/>
          <w:i w:val="0"/>
          <w:iCs w:val="0"/>
          <w:sz w:val="22"/>
          <w:szCs w:val="22"/>
          <w:u w:val="none"/>
        </w:rPr>
        <w:t xml:space="preserve"> od Masarykova náměstí po Smetanovo </w:t>
      </w:r>
      <w:r w:rsidRPr="00010A14">
        <w:rPr>
          <w:rFonts w:ascii="Calibri" w:hAnsi="Calibri" w:cs="Calibri"/>
          <w:b/>
          <w:bCs/>
          <w:i w:val="0"/>
          <w:iCs w:val="0"/>
          <w:sz w:val="22"/>
          <w:szCs w:val="22"/>
          <w:u w:val="none"/>
        </w:rPr>
        <w:t>náměstí</w:t>
      </w:r>
      <w:r w:rsidR="00F53DB8" w:rsidRPr="00010A14">
        <w:rPr>
          <w:rFonts w:ascii="Calibri" w:hAnsi="Calibri" w:cs="Calibri"/>
          <w:b/>
          <w:bCs/>
          <w:i w:val="0"/>
          <w:iCs w:val="0"/>
          <w:sz w:val="22"/>
          <w:szCs w:val="22"/>
          <w:u w:val="none"/>
        </w:rPr>
        <w:t xml:space="preserve"> - II</w:t>
      </w:r>
      <w:r w:rsidRPr="008A285B">
        <w:rPr>
          <w:rFonts w:ascii="Calibri" w:hAnsi="Calibri" w:cs="Calibri"/>
          <w:b/>
          <w:bCs/>
          <w:i w:val="0"/>
          <w:iCs w:val="0"/>
          <w:sz w:val="22"/>
          <w:szCs w:val="22"/>
          <w:u w:val="none"/>
        </w:rPr>
        <w:t xml:space="preserve">“ </w:t>
      </w:r>
    </w:p>
    <w:p w:rsidR="00032E78" w:rsidRPr="008A285B" w:rsidRDefault="00032E78"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032E78" w:rsidRPr="008A285B" w:rsidRDefault="00032E78" w:rsidP="00332626">
      <w:pPr>
        <w:tabs>
          <w:tab w:val="left" w:pos="567"/>
        </w:tabs>
        <w:overflowPunct w:val="0"/>
        <w:autoSpaceDE w:val="0"/>
        <w:autoSpaceDN w:val="0"/>
        <w:adjustRightInd w:val="0"/>
        <w:ind w:left="567" w:hanging="567"/>
        <w:textAlignment w:val="baseline"/>
        <w:rPr>
          <w:rFonts w:ascii="Calibri" w:hAnsi="Calibri" w:cs="Calibri"/>
          <w:highlight w:val="yellow"/>
        </w:rPr>
      </w:pPr>
      <w:r w:rsidRPr="008A285B">
        <w:rPr>
          <w:rFonts w:ascii="Calibri" w:hAnsi="Calibri" w:cs="Calibri"/>
        </w:rPr>
        <w:t xml:space="preserve">2.2   </w:t>
      </w:r>
      <w:r w:rsidRPr="008A285B">
        <w:rPr>
          <w:rFonts w:ascii="Calibri" w:hAnsi="Calibri" w:cs="Calibri"/>
        </w:rPr>
        <w:tab/>
        <w:t xml:space="preserve">Předmět díla, jakož i druhy, kvalita a množství výrobků a prací nezbytných k jeho realizaci jsou vymezeny projektovou dokumentací objednatele </w:t>
      </w:r>
      <w:r w:rsidRPr="008A285B">
        <w:rPr>
          <w:rFonts w:ascii="Calibri" w:hAnsi="Calibri" w:cs="Calibri"/>
          <w:color w:val="000000"/>
        </w:rPr>
        <w:t xml:space="preserve">s názvem </w:t>
      </w:r>
      <w:r w:rsidRPr="008A285B">
        <w:rPr>
          <w:rFonts w:ascii="Calibri" w:hAnsi="Calibri" w:cs="Calibri"/>
        </w:rPr>
        <w:t xml:space="preserve">„Rekonstrukce ul. </w:t>
      </w:r>
      <w:proofErr w:type="gramStart"/>
      <w:r w:rsidRPr="008A285B">
        <w:rPr>
          <w:rFonts w:ascii="Calibri" w:hAnsi="Calibri" w:cs="Calibri"/>
        </w:rPr>
        <w:t>28.října</w:t>
      </w:r>
      <w:proofErr w:type="gramEnd"/>
      <w:r w:rsidRPr="008A285B">
        <w:rPr>
          <w:rFonts w:ascii="Calibri" w:hAnsi="Calibri" w:cs="Calibri"/>
        </w:rPr>
        <w:t xml:space="preserve"> od Masarykova náměstí po Smetanovo náměstí“, z 03/2014, zpracovatel  JACKO, projekty &amp; vozovky s. r. o., Ženíškova 2313/1, Ostrava – Moravská Ostrava, PSČ 702 00, IČO: 278 00 440, včetně podmínek a požadavků objednatele ze zadávací dokumentace, které jsou závazným podkladem této smlouvy a zároveň její nedílnou součástí a nabídkou zhotovitele podanou ve výběrovém řízení specifikovaném v článku XI bodě 11.13 této smlouvy. Všechny tyto dokumenty jsou závazným podkladem této smlouvy. Dílo bude provedeno v souladu s Rozhodnutím – Územní rozhodnutí č. j. </w:t>
      </w:r>
      <w:proofErr w:type="spellStart"/>
      <w:r w:rsidRPr="008A285B">
        <w:rPr>
          <w:rFonts w:ascii="Calibri" w:hAnsi="Calibri" w:cs="Calibri"/>
        </w:rPr>
        <w:t>MOaP</w:t>
      </w:r>
      <w:proofErr w:type="spellEnd"/>
      <w:r w:rsidRPr="008A285B">
        <w:rPr>
          <w:rFonts w:ascii="Calibri" w:hAnsi="Calibri" w:cs="Calibri"/>
        </w:rPr>
        <w:t>/51474/13/OSŘP1/S1 ze dne 23. 08. 2013, Rozhodnutím č. 1134/13/VH o povolení změny dokončeném stavby vodního díla a veřejnou vyhláškou č. j. SMO/450715/13/OŽP/</w:t>
      </w:r>
      <w:proofErr w:type="spellStart"/>
      <w:r w:rsidRPr="008A285B">
        <w:rPr>
          <w:rFonts w:ascii="Calibri" w:hAnsi="Calibri" w:cs="Calibri"/>
        </w:rPr>
        <w:t>Pr</w:t>
      </w:r>
      <w:proofErr w:type="spellEnd"/>
      <w:r w:rsidRPr="008A285B">
        <w:rPr>
          <w:rFonts w:ascii="Calibri" w:hAnsi="Calibri" w:cs="Calibri"/>
        </w:rPr>
        <w:t xml:space="preserve"> ze dne 16. 12. 2013 a  Rozhodnutím – stavební povolení č. j. </w:t>
      </w:r>
      <w:proofErr w:type="spellStart"/>
      <w:r w:rsidRPr="008A285B">
        <w:rPr>
          <w:rFonts w:ascii="Calibri" w:hAnsi="Calibri" w:cs="Calibri"/>
        </w:rPr>
        <w:t>MOaP</w:t>
      </w:r>
      <w:proofErr w:type="spellEnd"/>
      <w:r w:rsidRPr="008A285B">
        <w:rPr>
          <w:rFonts w:ascii="Calibri" w:hAnsi="Calibri" w:cs="Calibri"/>
        </w:rPr>
        <w:t>/03964/14/OSŘP1/Lin ze dne 16. 01. 2014 a dalších rozhodnutích, které se týkají uvedené stavby a které zadavatel předá dodavateli.</w:t>
      </w:r>
    </w:p>
    <w:p w:rsidR="00032E78" w:rsidRPr="008A285B" w:rsidRDefault="00032E78" w:rsidP="008F22B9">
      <w:pPr>
        <w:ind w:left="567" w:hanging="567"/>
        <w:rPr>
          <w:rFonts w:ascii="Calibri" w:hAnsi="Calibri" w:cs="Calibri"/>
        </w:rPr>
      </w:pPr>
    </w:p>
    <w:p w:rsidR="00032E78" w:rsidRPr="008A285B" w:rsidRDefault="00032E78" w:rsidP="008F22B9">
      <w:pPr>
        <w:ind w:left="567" w:hanging="567"/>
        <w:rPr>
          <w:rFonts w:ascii="Calibri" w:hAnsi="Calibri" w:cs="Calibri"/>
        </w:rPr>
      </w:pPr>
      <w:r w:rsidRPr="008A285B">
        <w:rPr>
          <w:rFonts w:ascii="Calibri" w:hAnsi="Calibri" w:cs="Calibri"/>
        </w:rPr>
        <w:t>2.3</w:t>
      </w:r>
      <w:r w:rsidRPr="008A285B">
        <w:rPr>
          <w:rFonts w:ascii="Calibri" w:hAnsi="Calibri" w:cs="Calibri"/>
        </w:rPr>
        <w:tab/>
        <w:t>Základní popis a rozsah předmětu plnění:</w:t>
      </w:r>
    </w:p>
    <w:p w:rsidR="00032E78" w:rsidRPr="008A285B" w:rsidRDefault="00032E78" w:rsidP="00332626">
      <w:pPr>
        <w:pStyle w:val="Normln1"/>
        <w:tabs>
          <w:tab w:val="left" w:pos="1526"/>
        </w:tabs>
        <w:jc w:val="both"/>
        <w:rPr>
          <w:rFonts w:ascii="Calibri" w:hAnsi="Calibri" w:cs="Calibri"/>
        </w:rPr>
      </w:pPr>
    </w:p>
    <w:p w:rsidR="00032E78" w:rsidRPr="008A285B" w:rsidRDefault="00032E78" w:rsidP="00332626">
      <w:pPr>
        <w:ind w:left="567" w:firstLine="0"/>
        <w:rPr>
          <w:rFonts w:ascii="Calibri" w:hAnsi="Calibri" w:cs="Calibri"/>
          <w:color w:val="000000"/>
        </w:rPr>
      </w:pPr>
      <w:r w:rsidRPr="008A285B">
        <w:rPr>
          <w:rFonts w:ascii="Calibri" w:hAnsi="Calibri" w:cs="Calibri"/>
          <w:color w:val="000000"/>
        </w:rPr>
        <w:t>Předmětem díla je rekonstrukce části místní komunikace včetně přilehlých zpevněných ploch. V současnosti již stav převážně asfaltových komunikací neodpovídá významu tohoto prostoru v centru Ostravy, který je součástí Městské památkové zóny Moravská Ostrava. Nově je navržena rekonstrukce zpevněných ploch nahrazením kamennou dlažbou tak, aby bylo navázáno na již zrekonstruované plochy Masarykova náměstí.</w:t>
      </w:r>
      <w:r>
        <w:rPr>
          <w:rFonts w:ascii="Calibri" w:hAnsi="Calibri" w:cs="Calibri"/>
          <w:color w:val="000000"/>
        </w:rPr>
        <w:t xml:space="preserve"> </w:t>
      </w:r>
      <w:r w:rsidRPr="008A285B">
        <w:rPr>
          <w:rFonts w:ascii="Calibri" w:hAnsi="Calibri" w:cs="Calibri"/>
          <w:color w:val="000000"/>
        </w:rPr>
        <w:t>Pro zvýšení kvality životního prostředí je v řešeném území navržená výsadba stromů s osazením nového městského mobiliáře. Výsadba stromů si vyžádá přeložku vodovodu a vedení nízkého napětí.</w:t>
      </w:r>
      <w:r>
        <w:rPr>
          <w:rFonts w:ascii="Calibri" w:hAnsi="Calibri" w:cs="Calibri"/>
          <w:color w:val="000000"/>
        </w:rPr>
        <w:t xml:space="preserve"> </w:t>
      </w:r>
      <w:r w:rsidRPr="008A285B">
        <w:rPr>
          <w:rFonts w:ascii="Calibri" w:hAnsi="Calibri" w:cs="Calibri"/>
          <w:color w:val="000000"/>
        </w:rPr>
        <w:t>Taktéž součástí díla je výměna a doplnění stávajícího veřejného osvětlení.</w:t>
      </w:r>
      <w:r>
        <w:rPr>
          <w:rFonts w:ascii="Calibri" w:hAnsi="Calibri" w:cs="Calibri"/>
          <w:color w:val="000000"/>
        </w:rPr>
        <w:t xml:space="preserve"> </w:t>
      </w:r>
      <w:r w:rsidRPr="008A285B">
        <w:rPr>
          <w:rFonts w:ascii="Calibri" w:hAnsi="Calibri" w:cs="Calibri"/>
          <w:color w:val="000000"/>
        </w:rPr>
        <w:t>V úseku cca 107m je v havarijním stavu betonová kanalizace vejčitého profilu 500x700, kterou je nutno rekonstruovat v stávající trase a hloubce.</w:t>
      </w:r>
    </w:p>
    <w:p w:rsidR="00032E78" w:rsidRPr="008A285B" w:rsidRDefault="00032E78" w:rsidP="00AC0A98">
      <w:pPr>
        <w:pStyle w:val="Normln1"/>
        <w:tabs>
          <w:tab w:val="left" w:pos="1526"/>
        </w:tabs>
        <w:ind w:left="540"/>
        <w:jc w:val="both"/>
        <w:rPr>
          <w:rFonts w:ascii="Calibri" w:hAnsi="Calibri" w:cs="Calibri"/>
        </w:rPr>
      </w:pPr>
    </w:p>
    <w:p w:rsidR="00032E78" w:rsidRPr="008A285B" w:rsidRDefault="00032E78" w:rsidP="00DC19D7">
      <w:pPr>
        <w:autoSpaceDE w:val="0"/>
        <w:autoSpaceDN w:val="0"/>
        <w:adjustRightInd w:val="0"/>
        <w:ind w:hanging="180"/>
        <w:rPr>
          <w:rFonts w:ascii="Calibri" w:hAnsi="Calibri" w:cs="Calibri"/>
        </w:rPr>
      </w:pPr>
      <w:r w:rsidRPr="008A285B">
        <w:rPr>
          <w:rFonts w:ascii="Calibri" w:hAnsi="Calibri" w:cs="Calibri"/>
        </w:rPr>
        <w:t>Členění stavby dle projektové dokumentace na stavební objekty:</w:t>
      </w:r>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101    Ulice</w:t>
      </w:r>
      <w:proofErr w:type="gramEnd"/>
      <w:r w:rsidRPr="008A285B">
        <w:rPr>
          <w:rFonts w:ascii="Calibri" w:hAnsi="Calibri" w:cs="Calibri"/>
          <w:color w:val="000000"/>
          <w:sz w:val="22"/>
          <w:szCs w:val="22"/>
        </w:rPr>
        <w:t xml:space="preserve"> 28. října</w:t>
      </w:r>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301    Přeložka</w:t>
      </w:r>
      <w:proofErr w:type="gramEnd"/>
      <w:r w:rsidRPr="008A285B">
        <w:rPr>
          <w:rFonts w:ascii="Calibri" w:hAnsi="Calibri" w:cs="Calibri"/>
          <w:color w:val="000000"/>
          <w:sz w:val="22"/>
          <w:szCs w:val="22"/>
        </w:rPr>
        <w:t xml:space="preserve"> vodovodu</w:t>
      </w:r>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302    Vodovodní</w:t>
      </w:r>
      <w:proofErr w:type="gramEnd"/>
      <w:r w:rsidRPr="008A285B">
        <w:rPr>
          <w:rFonts w:ascii="Calibri" w:hAnsi="Calibri" w:cs="Calibri"/>
          <w:color w:val="000000"/>
          <w:sz w:val="22"/>
          <w:szCs w:val="22"/>
        </w:rPr>
        <w:t xml:space="preserve"> přípojka pro pítko</w:t>
      </w:r>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303    Rekonstrukce</w:t>
      </w:r>
      <w:proofErr w:type="gramEnd"/>
      <w:r w:rsidRPr="008A285B">
        <w:rPr>
          <w:rFonts w:ascii="Calibri" w:hAnsi="Calibri" w:cs="Calibri"/>
          <w:color w:val="000000"/>
          <w:sz w:val="22"/>
          <w:szCs w:val="22"/>
        </w:rPr>
        <w:t xml:space="preserve"> kanalizace</w:t>
      </w:r>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401    Veřejné</w:t>
      </w:r>
      <w:proofErr w:type="gramEnd"/>
      <w:r w:rsidRPr="008A285B">
        <w:rPr>
          <w:rFonts w:ascii="Calibri" w:hAnsi="Calibri" w:cs="Calibri"/>
          <w:color w:val="000000"/>
          <w:sz w:val="22"/>
          <w:szCs w:val="22"/>
        </w:rPr>
        <w:t xml:space="preserve"> osvětlení</w:t>
      </w:r>
    </w:p>
    <w:p w:rsidR="00032E78" w:rsidRPr="00010A14"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402    Přeložka</w:t>
      </w:r>
      <w:proofErr w:type="gramEnd"/>
      <w:r w:rsidRPr="008A285B">
        <w:rPr>
          <w:rFonts w:ascii="Calibri" w:hAnsi="Calibri" w:cs="Calibri"/>
          <w:color w:val="000000"/>
          <w:sz w:val="22"/>
          <w:szCs w:val="22"/>
        </w:rPr>
        <w:t xml:space="preserve"> NN</w:t>
      </w:r>
      <w:r w:rsidR="002C484A">
        <w:rPr>
          <w:rFonts w:ascii="Calibri" w:hAnsi="Calibri" w:cs="Calibri"/>
          <w:color w:val="000000"/>
          <w:sz w:val="22"/>
          <w:szCs w:val="22"/>
        </w:rPr>
        <w:t xml:space="preserve"> </w:t>
      </w:r>
      <w:r w:rsidR="00F50FD6" w:rsidRPr="00010A14">
        <w:rPr>
          <w:rFonts w:ascii="Calibri" w:hAnsi="Calibri" w:cs="Calibri"/>
          <w:sz w:val="22"/>
          <w:szCs w:val="22"/>
        </w:rPr>
        <w:t>(</w:t>
      </w:r>
      <w:r w:rsidR="002C484A" w:rsidRPr="00010A14">
        <w:rPr>
          <w:rFonts w:ascii="Calibri" w:hAnsi="Calibri" w:cs="Calibri"/>
          <w:sz w:val="22"/>
          <w:szCs w:val="22"/>
        </w:rPr>
        <w:t>není součástí veřejné zakázky</w:t>
      </w:r>
      <w:r w:rsidR="00F50FD6" w:rsidRPr="00010A14">
        <w:rPr>
          <w:rFonts w:ascii="Calibri" w:hAnsi="Calibri" w:cs="Calibri"/>
          <w:sz w:val="22"/>
          <w:szCs w:val="22"/>
        </w:rPr>
        <w:t xml:space="preserve"> a díla dle této smlouvy)</w:t>
      </w:r>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403    Přípojka</w:t>
      </w:r>
      <w:proofErr w:type="gramEnd"/>
      <w:r w:rsidRPr="008A285B">
        <w:rPr>
          <w:rFonts w:ascii="Calibri" w:hAnsi="Calibri" w:cs="Calibri"/>
          <w:color w:val="000000"/>
          <w:sz w:val="22"/>
          <w:szCs w:val="22"/>
        </w:rPr>
        <w:t xml:space="preserve"> reklamních panelů</w:t>
      </w:r>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801    Zeleň</w:t>
      </w:r>
      <w:proofErr w:type="gramEnd"/>
    </w:p>
    <w:p w:rsidR="00032E78" w:rsidRPr="008A285B" w:rsidRDefault="00032E78" w:rsidP="00332626">
      <w:pPr>
        <w:pStyle w:val="Odstavecseseznamem"/>
        <w:numPr>
          <w:ilvl w:val="0"/>
          <w:numId w:val="32"/>
        </w:numPr>
        <w:contextualSpacing/>
        <w:jc w:val="both"/>
        <w:rPr>
          <w:rFonts w:ascii="Calibri" w:hAnsi="Calibri" w:cs="Calibri"/>
          <w:color w:val="000000"/>
          <w:sz w:val="22"/>
          <w:szCs w:val="22"/>
        </w:rPr>
      </w:pPr>
      <w:r w:rsidRPr="008A285B">
        <w:rPr>
          <w:rFonts w:ascii="Calibri" w:hAnsi="Calibri" w:cs="Calibri"/>
          <w:color w:val="000000"/>
          <w:sz w:val="22"/>
          <w:szCs w:val="22"/>
        </w:rPr>
        <w:t xml:space="preserve">SO </w:t>
      </w:r>
      <w:proofErr w:type="gramStart"/>
      <w:r w:rsidRPr="008A285B">
        <w:rPr>
          <w:rFonts w:ascii="Calibri" w:hAnsi="Calibri" w:cs="Calibri"/>
          <w:color w:val="000000"/>
          <w:sz w:val="22"/>
          <w:szCs w:val="22"/>
        </w:rPr>
        <w:t>901    Městský</w:t>
      </w:r>
      <w:proofErr w:type="gramEnd"/>
      <w:r w:rsidRPr="008A285B">
        <w:rPr>
          <w:rFonts w:ascii="Calibri" w:hAnsi="Calibri" w:cs="Calibri"/>
          <w:color w:val="000000"/>
          <w:sz w:val="22"/>
          <w:szCs w:val="22"/>
        </w:rPr>
        <w:t xml:space="preserve"> mobiliář </w:t>
      </w:r>
    </w:p>
    <w:p w:rsidR="00032E78" w:rsidRPr="008A285B" w:rsidRDefault="00032E78" w:rsidP="00DC19D7">
      <w:pPr>
        <w:autoSpaceDE w:val="0"/>
        <w:autoSpaceDN w:val="0"/>
        <w:adjustRightInd w:val="0"/>
        <w:ind w:hanging="180"/>
        <w:rPr>
          <w:rFonts w:ascii="Calibri" w:hAnsi="Calibri" w:cs="Calibri"/>
        </w:rPr>
      </w:pPr>
    </w:p>
    <w:p w:rsidR="00032E78" w:rsidRPr="008A285B" w:rsidRDefault="00032E7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2. 4</w:t>
      </w:r>
      <w:r w:rsidRPr="008A285B">
        <w:rPr>
          <w:rFonts w:ascii="Calibri" w:hAnsi="Calibri" w:cs="Calibri"/>
          <w:b/>
          <w:bCs/>
          <w:sz w:val="22"/>
          <w:szCs w:val="22"/>
        </w:rPr>
        <w:tab/>
      </w:r>
      <w:r w:rsidRPr="008A285B">
        <w:rPr>
          <w:rFonts w:ascii="Calibri" w:hAnsi="Calibri" w:cs="Calibri"/>
          <w:sz w:val="22"/>
          <w:szCs w:val="22"/>
        </w:rPr>
        <w:t xml:space="preserve">Dílem se rozumí dodávky a práce dle této smlouvy včetně příslušných provozních zkoušek a odevzdání dokumentace skutečného provedení stavby dokladů prokazujících kvalitu použitých materiálů a </w:t>
      </w:r>
      <w:proofErr w:type="gramStart"/>
      <w:r w:rsidRPr="008A285B">
        <w:rPr>
          <w:rFonts w:ascii="Calibri" w:hAnsi="Calibri" w:cs="Calibri"/>
          <w:sz w:val="22"/>
          <w:szCs w:val="22"/>
        </w:rPr>
        <w:t>výrobků  v souladu</w:t>
      </w:r>
      <w:proofErr w:type="gramEnd"/>
      <w:r w:rsidRPr="008A285B">
        <w:rPr>
          <w:rFonts w:ascii="Calibri" w:hAnsi="Calibri" w:cs="Calibri"/>
          <w:sz w:val="22"/>
          <w:szCs w:val="22"/>
        </w:rPr>
        <w:t xml:space="preserve"> s projektovou dokumentací a s obecnými požadavky na kvalitu  staveb.</w:t>
      </w:r>
    </w:p>
    <w:p w:rsidR="00032E78" w:rsidRPr="008A285B" w:rsidRDefault="00032E78" w:rsidP="00DB7CD3">
      <w:pPr>
        <w:pStyle w:val="Import5"/>
        <w:tabs>
          <w:tab w:val="clear" w:pos="2592"/>
          <w:tab w:val="left" w:pos="726"/>
        </w:tabs>
        <w:spacing w:line="228" w:lineRule="auto"/>
        <w:ind w:left="567" w:hanging="567"/>
        <w:rPr>
          <w:rFonts w:ascii="Calibri" w:hAnsi="Calibri" w:cs="Calibri"/>
          <w:sz w:val="22"/>
          <w:szCs w:val="22"/>
        </w:rPr>
      </w:pPr>
    </w:p>
    <w:p w:rsidR="00032E78" w:rsidRPr="008A285B" w:rsidRDefault="00032E78" w:rsidP="00332626">
      <w:pPr>
        <w:rPr>
          <w:rFonts w:ascii="Calibri" w:hAnsi="Calibri" w:cs="Calibri"/>
          <w:sz w:val="24"/>
          <w:szCs w:val="24"/>
        </w:rPr>
      </w:pPr>
      <w:r w:rsidRPr="008A285B">
        <w:rPr>
          <w:rFonts w:ascii="Calibri" w:hAnsi="Calibri" w:cs="Calibri"/>
        </w:rPr>
        <w:lastRenderedPageBreak/>
        <w:t>2. 5</w:t>
      </w:r>
      <w:r w:rsidRPr="008A285B">
        <w:rPr>
          <w:rFonts w:ascii="Calibri" w:hAnsi="Calibri" w:cs="Calibri"/>
        </w:rPr>
        <w:tab/>
        <w:t xml:space="preserve">Místo realizace se  nachází  na  ul. </w:t>
      </w:r>
      <w:proofErr w:type="gramStart"/>
      <w:r w:rsidRPr="008A285B">
        <w:rPr>
          <w:rFonts w:ascii="Calibri" w:hAnsi="Calibri" w:cs="Calibri"/>
        </w:rPr>
        <w:t>28.října</w:t>
      </w:r>
      <w:proofErr w:type="gramEnd"/>
      <w:r w:rsidRPr="008A285B">
        <w:rPr>
          <w:rFonts w:ascii="Calibri" w:hAnsi="Calibri" w:cs="Calibri"/>
        </w:rPr>
        <w:t xml:space="preserve"> v úseku Masarykovo náměstí – Smetanovo náměstí, </w:t>
      </w:r>
      <w:proofErr w:type="spellStart"/>
      <w:r w:rsidRPr="008A285B">
        <w:rPr>
          <w:rFonts w:ascii="Calibri" w:hAnsi="Calibri" w:cs="Calibri"/>
        </w:rPr>
        <w:t>parc</w:t>
      </w:r>
      <w:proofErr w:type="spellEnd"/>
      <w:r w:rsidRPr="008A285B">
        <w:rPr>
          <w:rFonts w:ascii="Calibri" w:hAnsi="Calibri" w:cs="Calibri"/>
        </w:rPr>
        <w:t>. č. 3589/33, v </w:t>
      </w:r>
      <w:proofErr w:type="spellStart"/>
      <w:r w:rsidRPr="008A285B">
        <w:rPr>
          <w:rFonts w:ascii="Calibri" w:hAnsi="Calibri" w:cs="Calibri"/>
        </w:rPr>
        <w:t>k.ú</w:t>
      </w:r>
      <w:proofErr w:type="spellEnd"/>
      <w:r w:rsidRPr="008A285B">
        <w:rPr>
          <w:rFonts w:ascii="Calibri" w:hAnsi="Calibri" w:cs="Calibri"/>
        </w:rPr>
        <w:t>. Moravská Ostrava (blíže viz projektová dokumentace a přílohy).</w:t>
      </w:r>
    </w:p>
    <w:p w:rsidR="00032E78" w:rsidRPr="008A285B" w:rsidRDefault="00032E7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2. 6</w:t>
      </w:r>
      <w:r w:rsidRPr="008A285B">
        <w:rPr>
          <w:rFonts w:ascii="Calibri" w:hAnsi="Calibri" w:cs="Calibri"/>
          <w:sz w:val="22"/>
          <w:szCs w:val="22"/>
        </w:rPr>
        <w:tab/>
        <w:t>Zhotovitel se zavazuje provést dílo vlastním jménem a na vlastní odpovědnost.</w:t>
      </w:r>
    </w:p>
    <w:p w:rsidR="00032E78" w:rsidRPr="008A285B" w:rsidRDefault="00032E7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sidRPr="008A285B">
        <w:rPr>
          <w:rFonts w:ascii="Calibri" w:hAnsi="Calibri" w:cs="Calibri"/>
          <w:sz w:val="22"/>
          <w:szCs w:val="22"/>
        </w:rPr>
        <w:t>2. 7</w:t>
      </w:r>
      <w:r w:rsidRPr="008A285B">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8A285B">
        <w:rPr>
          <w:rFonts w:ascii="Calibri" w:hAnsi="Calibri" w:cs="Calibri"/>
          <w:sz w:val="22"/>
          <w:szCs w:val="22"/>
        </w:rPr>
        <w:t>2. 8</w:t>
      </w:r>
      <w:r w:rsidRPr="008A285B">
        <w:rPr>
          <w:rFonts w:ascii="Calibri" w:hAnsi="Calibri" w:cs="Calibri"/>
          <w:sz w:val="22"/>
          <w:szCs w:val="22"/>
        </w:rPr>
        <w:tab/>
        <w:t xml:space="preserve">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 a za jeho zhotovení zhotoviteli zaplatit cenu za dílo ve výši dohodnuté v článku III </w:t>
      </w:r>
      <w:proofErr w:type="gramStart"/>
      <w:r w:rsidRPr="008A285B">
        <w:rPr>
          <w:rFonts w:ascii="Calibri" w:hAnsi="Calibri" w:cs="Calibri"/>
          <w:sz w:val="22"/>
          <w:szCs w:val="22"/>
        </w:rPr>
        <w:t>této</w:t>
      </w:r>
      <w:proofErr w:type="gramEnd"/>
      <w:r w:rsidRPr="008A285B">
        <w:rPr>
          <w:rFonts w:ascii="Calibri" w:hAnsi="Calibri" w:cs="Calibri"/>
          <w:sz w:val="22"/>
          <w:szCs w:val="22"/>
        </w:rPr>
        <w:t xml:space="preserve"> smlouvy. </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8A285B">
        <w:rPr>
          <w:rFonts w:ascii="Calibri" w:hAnsi="Calibri" w:cs="Calibri"/>
          <w:sz w:val="22"/>
          <w:szCs w:val="22"/>
        </w:rPr>
        <w:t>2. 9</w:t>
      </w:r>
      <w:r w:rsidRPr="008A285B">
        <w:rPr>
          <w:rFonts w:ascii="Calibri" w:hAnsi="Calibri" w:cs="Calibri"/>
          <w:sz w:val="22"/>
          <w:szCs w:val="22"/>
        </w:rPr>
        <w:tab/>
        <w:t>Zhotovitel je povinen v rámci plnění předmětu této smlouvy na vlastní náklad zajistit:</w:t>
      </w:r>
    </w:p>
    <w:p w:rsidR="00032E78" w:rsidRPr="008A285B" w:rsidRDefault="00032E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032E78" w:rsidRPr="008A285B" w:rsidRDefault="00032E78" w:rsidP="00FC0B4D">
      <w:pPr>
        <w:pStyle w:val="Import2"/>
        <w:tabs>
          <w:tab w:val="clear" w:pos="720"/>
          <w:tab w:val="left" w:pos="718"/>
        </w:tabs>
        <w:spacing w:line="228" w:lineRule="auto"/>
        <w:ind w:left="1418" w:hanging="426"/>
        <w:rPr>
          <w:rFonts w:ascii="Calibri" w:hAnsi="Calibri" w:cs="Calibri"/>
          <w:noProof/>
          <w:sz w:val="22"/>
          <w:szCs w:val="22"/>
        </w:rPr>
      </w:pPr>
      <w:r w:rsidRPr="008A285B">
        <w:rPr>
          <w:rFonts w:ascii="Calibri" w:hAnsi="Calibri" w:cs="Calibri"/>
          <w:noProof/>
          <w:sz w:val="22"/>
          <w:szCs w:val="22"/>
        </w:rPr>
        <w:t>- před zahájením realizace díla:</w:t>
      </w:r>
    </w:p>
    <w:p w:rsidR="00032E78" w:rsidRPr="008A285B" w:rsidRDefault="00032E78" w:rsidP="00FC0B4D">
      <w:pPr>
        <w:pStyle w:val="Import2"/>
        <w:numPr>
          <w:ilvl w:val="0"/>
          <w:numId w:val="26"/>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zajištění souhlasu Úřadu městského obvodu Moravská Ostrava a Přívoz, odbor stavebního řádu a přestupků se záborem veřejného prostranství,</w:t>
      </w:r>
    </w:p>
    <w:p w:rsidR="00032E78" w:rsidRPr="008A285B" w:rsidRDefault="00032E78" w:rsidP="00FC0B4D">
      <w:pPr>
        <w:pStyle w:val="Import2"/>
        <w:numPr>
          <w:ilvl w:val="0"/>
          <w:numId w:val="26"/>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provizorní dopravní značení během stavby je povinen zajistit dodavatel včetně schválení příslušnými orgány státní správy</w:t>
      </w:r>
    </w:p>
    <w:p w:rsidR="00032E78" w:rsidRPr="008A285B" w:rsidRDefault="00032E78" w:rsidP="00FC0B4D">
      <w:pPr>
        <w:pStyle w:val="Import2"/>
        <w:numPr>
          <w:ilvl w:val="0"/>
          <w:numId w:val="26"/>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případné projednání a schválení trasy staveništní dopravy u Policie České republiky, dopravní inspektorát.</w:t>
      </w:r>
    </w:p>
    <w:p w:rsidR="00032E78" w:rsidRPr="008A285B" w:rsidRDefault="00032E78" w:rsidP="00FC0B4D">
      <w:pPr>
        <w:pStyle w:val="Import2"/>
        <w:tabs>
          <w:tab w:val="clear" w:pos="720"/>
          <w:tab w:val="left" w:pos="718"/>
        </w:tabs>
        <w:spacing w:line="228" w:lineRule="auto"/>
        <w:ind w:left="1418" w:hanging="426"/>
        <w:rPr>
          <w:rFonts w:ascii="Calibri" w:hAnsi="Calibri" w:cs="Calibri"/>
          <w:noProof/>
          <w:sz w:val="22"/>
          <w:szCs w:val="22"/>
        </w:rPr>
      </w:pPr>
      <w:r w:rsidRPr="008A285B">
        <w:rPr>
          <w:rFonts w:ascii="Calibri" w:hAnsi="Calibri" w:cs="Calibri"/>
          <w:noProof/>
          <w:sz w:val="22"/>
          <w:szCs w:val="22"/>
        </w:rPr>
        <w:t>- v průběhu realizace díla:</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označení stavby tabulkou s uvedením názvu stavby, investora a zhotovitele, včetně jména zodpovědných osob a termínu realizace,</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zabezpečení prostoru staveniště (pracoviště) a jeho zařízení po celou dobu výstavby,</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odvoz a likvidaci odpadů vzniklých stavební činností, v souladu s ustanovením zákona č. 185/2001 Sb., o odpadech a o změně některých dalších zákonů, ve znění pozdějších předpisů, včetně poplatku za uložení odpadu na skládku,</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schůdnost, sjízdnost a čištění vozovek užívaných pro přepravu staveb. materiálu a odvoz odpadů,</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zabezpečení podmínek stanovených v dokladové části projektu (např. správců inženýrských sítí, atd.),</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rekonstrukce bude prováděna za provozu, proto musí být respektována obvyklá práva nájemníků okolních domů a nebytových prostor, musí být omezena hlučnost a prašnost při realizaci prací,</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při pracích zajistit maximální bezpečnost chodců včetně označení a osvětlení prostoru staveniště a překážek v noci (např. zábrany, tabulky, atd.),</w:t>
      </w:r>
    </w:p>
    <w:p w:rsidR="00032E78" w:rsidRPr="008A285B" w:rsidRDefault="00032E78" w:rsidP="00FC0B4D">
      <w:pPr>
        <w:pStyle w:val="Import2"/>
        <w:numPr>
          <w:ilvl w:val="0"/>
          <w:numId w:val="27"/>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odstranění vad případně úhrada škod v případě poškození cizího majetku nejpozději do předání díla.</w:t>
      </w:r>
    </w:p>
    <w:p w:rsidR="00032E78" w:rsidRPr="008A285B" w:rsidRDefault="00032E78" w:rsidP="00FC0B4D">
      <w:pPr>
        <w:pStyle w:val="Import2"/>
        <w:tabs>
          <w:tab w:val="clear" w:pos="720"/>
          <w:tab w:val="left" w:pos="718"/>
        </w:tabs>
        <w:spacing w:line="228" w:lineRule="auto"/>
        <w:ind w:left="1418" w:hanging="426"/>
        <w:rPr>
          <w:rFonts w:ascii="Calibri" w:hAnsi="Calibri" w:cs="Calibri"/>
          <w:noProof/>
        </w:rPr>
      </w:pPr>
      <w:r w:rsidRPr="008A285B">
        <w:rPr>
          <w:rFonts w:ascii="Calibri" w:hAnsi="Calibri" w:cs="Calibri"/>
          <w:noProof/>
        </w:rPr>
        <w:t>- při přejímce realizovaného díla</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dokumentace skutečného provedení díla ve třech vyhotoveních,</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atesty použitých materiálů, prohlášení o shodě, atd.,</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potvrzení o likvidaci odpadů včetně doložení vážních lístků,</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 xml:space="preserve">veškeré doklady dle platných norem a předpisů nutné k přejímce </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stavební deník v originále,</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geometrický plán</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celkové finanční vyúčtování stavby.</w:t>
      </w:r>
    </w:p>
    <w:p w:rsidR="00032E78" w:rsidRPr="008A285B" w:rsidRDefault="00032E78" w:rsidP="00FC0B4D">
      <w:pPr>
        <w:pStyle w:val="Import2"/>
        <w:numPr>
          <w:ilvl w:val="0"/>
          <w:numId w:val="28"/>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 xml:space="preserve">certifikace jednotlivých hracích prvků a celého hřiště, </w:t>
      </w:r>
    </w:p>
    <w:p w:rsidR="00032E78" w:rsidRPr="008A285B" w:rsidRDefault="00032E78" w:rsidP="00FC0B4D">
      <w:pPr>
        <w:pStyle w:val="Import2"/>
        <w:tabs>
          <w:tab w:val="clear" w:pos="720"/>
          <w:tab w:val="left" w:pos="718"/>
        </w:tabs>
        <w:spacing w:line="228" w:lineRule="auto"/>
        <w:ind w:left="1418" w:hanging="426"/>
        <w:rPr>
          <w:rFonts w:ascii="Calibri" w:hAnsi="Calibri" w:cs="Calibri"/>
          <w:noProof/>
          <w:sz w:val="22"/>
          <w:szCs w:val="22"/>
        </w:rPr>
      </w:pPr>
    </w:p>
    <w:p w:rsidR="00032E78" w:rsidRPr="008A285B" w:rsidRDefault="00032E78" w:rsidP="00FC0B4D">
      <w:pPr>
        <w:pStyle w:val="Import2"/>
        <w:tabs>
          <w:tab w:val="clear" w:pos="720"/>
          <w:tab w:val="left" w:pos="718"/>
        </w:tabs>
        <w:spacing w:line="228" w:lineRule="auto"/>
        <w:ind w:left="1418" w:hanging="426"/>
        <w:rPr>
          <w:rFonts w:ascii="Calibri" w:hAnsi="Calibri" w:cs="Calibri"/>
          <w:noProof/>
          <w:sz w:val="22"/>
          <w:szCs w:val="22"/>
        </w:rPr>
      </w:pPr>
      <w:r w:rsidRPr="008A285B">
        <w:rPr>
          <w:rFonts w:ascii="Calibri" w:hAnsi="Calibri" w:cs="Calibri"/>
          <w:noProof/>
          <w:sz w:val="22"/>
          <w:szCs w:val="22"/>
        </w:rPr>
        <w:t>- při organizaci realizace veřejné zakázky</w:t>
      </w:r>
    </w:p>
    <w:p w:rsidR="00032E78" w:rsidRPr="008A285B" w:rsidRDefault="00032E78" w:rsidP="00FC0B4D">
      <w:pPr>
        <w:pStyle w:val="Import2"/>
        <w:numPr>
          <w:ilvl w:val="0"/>
          <w:numId w:val="29"/>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032E78" w:rsidRPr="008A285B" w:rsidRDefault="00032E78" w:rsidP="00FC0B4D">
      <w:pPr>
        <w:pStyle w:val="Import2"/>
        <w:numPr>
          <w:ilvl w:val="0"/>
          <w:numId w:val="29"/>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odebrané energie pro stavbu uhradí zhotovitel příslušnému správci,</w:t>
      </w:r>
    </w:p>
    <w:p w:rsidR="00032E78" w:rsidRPr="008A285B" w:rsidRDefault="00032E78" w:rsidP="00FC0B4D">
      <w:pPr>
        <w:pStyle w:val="Import2"/>
        <w:numPr>
          <w:ilvl w:val="0"/>
          <w:numId w:val="29"/>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plochy použité pro zařízení staveniště nebudou znečišťovány a po ukončení stavby budou uvedeny do původního stavu; po dobu akce budou zajišťovány bezpečné a čisté přístupové cesty,</w:t>
      </w:r>
    </w:p>
    <w:p w:rsidR="00032E78" w:rsidRPr="008A285B" w:rsidRDefault="00032E78" w:rsidP="00FC0B4D">
      <w:pPr>
        <w:pStyle w:val="Import2"/>
        <w:numPr>
          <w:ilvl w:val="0"/>
          <w:numId w:val="29"/>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zhotovitel bude po celou dobu provádění díla udržovat pořádek na komunikačních trasách, kde bez povolení nebude skladován materiál a suť,</w:t>
      </w:r>
    </w:p>
    <w:p w:rsidR="00032E78" w:rsidRPr="008A285B" w:rsidRDefault="00032E78" w:rsidP="00FC0B4D">
      <w:pPr>
        <w:pStyle w:val="Import2"/>
        <w:numPr>
          <w:ilvl w:val="0"/>
          <w:numId w:val="29"/>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za bezpečnost osob a požární bezpečnost odpovídá zhotovitel,</w:t>
      </w:r>
    </w:p>
    <w:p w:rsidR="00032E78" w:rsidRDefault="00032E78" w:rsidP="00FC0B4D">
      <w:pPr>
        <w:pStyle w:val="Import2"/>
        <w:numPr>
          <w:ilvl w:val="0"/>
          <w:numId w:val="29"/>
        </w:numPr>
        <w:tabs>
          <w:tab w:val="clear" w:pos="720"/>
          <w:tab w:val="left" w:pos="718"/>
        </w:tabs>
        <w:spacing w:line="228" w:lineRule="auto"/>
        <w:rPr>
          <w:rFonts w:ascii="Calibri" w:hAnsi="Calibri" w:cs="Calibri"/>
          <w:noProof/>
          <w:sz w:val="22"/>
          <w:szCs w:val="22"/>
        </w:rPr>
      </w:pPr>
      <w:r w:rsidRPr="008A285B">
        <w:rPr>
          <w:rFonts w:ascii="Calibri" w:hAnsi="Calibri" w:cs="Calibri"/>
          <w:noProof/>
          <w:sz w:val="22"/>
          <w:szCs w:val="22"/>
        </w:rPr>
        <w:t>eventuální upřesnění podmínek provedení díla se uskuteční při předání staveniště nebo zápisem do stavebního deníku (vyjma smluvních podmínek).</w:t>
      </w:r>
    </w:p>
    <w:p w:rsidR="00F53DB8" w:rsidRPr="00010A14" w:rsidRDefault="00F53DB8" w:rsidP="00FC0B4D">
      <w:pPr>
        <w:pStyle w:val="Import2"/>
        <w:numPr>
          <w:ilvl w:val="0"/>
          <w:numId w:val="29"/>
        </w:numPr>
        <w:tabs>
          <w:tab w:val="clear" w:pos="720"/>
          <w:tab w:val="left" w:pos="718"/>
        </w:tabs>
        <w:spacing w:line="228" w:lineRule="auto"/>
        <w:rPr>
          <w:rFonts w:ascii="Calibri" w:hAnsi="Calibri" w:cs="Calibri"/>
          <w:noProof/>
          <w:sz w:val="22"/>
          <w:szCs w:val="22"/>
        </w:rPr>
      </w:pPr>
      <w:r w:rsidRPr="00010A14">
        <w:rPr>
          <w:rFonts w:ascii="Calibri" w:hAnsi="Calibri" w:cs="Calibri"/>
          <w:noProof/>
          <w:sz w:val="22"/>
          <w:szCs w:val="22"/>
        </w:rPr>
        <w:t>zhotovitel zpracuje podrobný harmonogram stavby, a s</w:t>
      </w:r>
      <w:r w:rsidR="0009616D" w:rsidRPr="00010A14">
        <w:rPr>
          <w:rFonts w:ascii="Calibri" w:hAnsi="Calibri" w:cs="Calibri"/>
          <w:noProof/>
          <w:sz w:val="22"/>
          <w:szCs w:val="22"/>
        </w:rPr>
        <w:t xml:space="preserve"> </w:t>
      </w:r>
      <w:r w:rsidRPr="00010A14">
        <w:rPr>
          <w:rFonts w:ascii="Calibri" w:hAnsi="Calibri" w:cs="Calibri"/>
          <w:noProof/>
          <w:sz w:val="22"/>
          <w:szCs w:val="22"/>
        </w:rPr>
        <w:t>ním v předstihu seznámí nájemníky okolních domů a majitelé okolních provozoven,</w:t>
      </w:r>
    </w:p>
    <w:p w:rsidR="00F53DB8" w:rsidRPr="00010A14" w:rsidRDefault="00F53DB8" w:rsidP="00FC0B4D">
      <w:pPr>
        <w:pStyle w:val="Import2"/>
        <w:numPr>
          <w:ilvl w:val="0"/>
          <w:numId w:val="29"/>
        </w:numPr>
        <w:tabs>
          <w:tab w:val="clear" w:pos="720"/>
          <w:tab w:val="left" w:pos="718"/>
        </w:tabs>
        <w:spacing w:line="228" w:lineRule="auto"/>
        <w:rPr>
          <w:rFonts w:ascii="Calibri" w:hAnsi="Calibri" w:cs="Calibri"/>
          <w:noProof/>
          <w:sz w:val="22"/>
          <w:szCs w:val="22"/>
        </w:rPr>
      </w:pPr>
      <w:r w:rsidRPr="00010A14">
        <w:rPr>
          <w:rFonts w:ascii="Calibri" w:hAnsi="Calibri" w:cs="Calibri"/>
          <w:noProof/>
          <w:sz w:val="22"/>
          <w:szCs w:val="22"/>
        </w:rPr>
        <w:t xml:space="preserve">tento harmonogram bude pak předán objednateli </w:t>
      </w:r>
      <w:r w:rsidR="002C484A" w:rsidRPr="00010A14">
        <w:rPr>
          <w:rFonts w:ascii="Calibri" w:hAnsi="Calibri" w:cs="Calibri"/>
          <w:noProof/>
          <w:sz w:val="22"/>
          <w:szCs w:val="22"/>
        </w:rPr>
        <w:t>minimálně 3 dny před</w:t>
      </w:r>
      <w:r w:rsidRPr="00010A14">
        <w:rPr>
          <w:rFonts w:ascii="Calibri" w:hAnsi="Calibri" w:cs="Calibri"/>
          <w:noProof/>
          <w:sz w:val="22"/>
          <w:szCs w:val="22"/>
        </w:rPr>
        <w:t xml:space="preserve"> předání</w:t>
      </w:r>
      <w:r w:rsidR="002C484A" w:rsidRPr="00010A14">
        <w:rPr>
          <w:rFonts w:ascii="Calibri" w:hAnsi="Calibri" w:cs="Calibri"/>
          <w:noProof/>
          <w:sz w:val="22"/>
          <w:szCs w:val="22"/>
        </w:rPr>
        <w:t>m</w:t>
      </w:r>
      <w:r w:rsidRPr="00010A14">
        <w:rPr>
          <w:rFonts w:ascii="Calibri" w:hAnsi="Calibri" w:cs="Calibri"/>
          <w:noProof/>
          <w:sz w:val="22"/>
          <w:szCs w:val="22"/>
        </w:rPr>
        <w:t xml:space="preserve"> stavby zhotoviteli</w:t>
      </w:r>
      <w:r w:rsidR="00F50FD6" w:rsidRPr="00010A14">
        <w:rPr>
          <w:rFonts w:ascii="Calibri" w:hAnsi="Calibri" w:cs="Calibri"/>
          <w:noProof/>
          <w:sz w:val="22"/>
          <w:szCs w:val="22"/>
        </w:rPr>
        <w:t>; v případě prodlení se splněním této povinnosti stanoví harmonogram objednatel</w:t>
      </w:r>
    </w:p>
    <w:p w:rsidR="00032E78" w:rsidRPr="00010A14" w:rsidRDefault="00032E78"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sz w:val="22"/>
          <w:szCs w:val="22"/>
        </w:rPr>
      </w:pPr>
    </w:p>
    <w:p w:rsidR="00032E78" w:rsidRPr="008A285B" w:rsidRDefault="00032E78"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8A285B">
        <w:rPr>
          <w:rFonts w:ascii="Calibri" w:hAnsi="Calibri" w:cs="Calibri"/>
          <w:sz w:val="22"/>
          <w:szCs w:val="22"/>
        </w:rPr>
        <w:t>Zhotovitel musí dodržet podmínky dotčených orgánů státní správy uplatněných ze stavebního řízení a podmínky správců sítí.</w:t>
      </w:r>
    </w:p>
    <w:p w:rsidR="00032E78" w:rsidRPr="008A285B" w:rsidRDefault="00032E78"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032E78" w:rsidRPr="008A285B" w:rsidRDefault="00032E78"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8A285B">
        <w:rPr>
          <w:rFonts w:ascii="Calibri" w:hAnsi="Calibri" w:cs="Calibri"/>
          <w:sz w:val="22"/>
          <w:szCs w:val="22"/>
        </w:rPr>
        <w:t xml:space="preserve">Předmět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rsidR="00032E78" w:rsidRPr="008A285B" w:rsidRDefault="00032E78"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032E78" w:rsidRPr="008A285B" w:rsidRDefault="00032E78"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8A285B">
        <w:rPr>
          <w:rFonts w:ascii="Calibri" w:hAnsi="Calibri" w:cs="Calibri"/>
          <w:sz w:val="22"/>
          <w:szCs w:val="22"/>
        </w:rPr>
        <w:t xml:space="preserve">Před předáním staveniště musí zhotovitel zajistit aktualizaci, případně úpravu plánu BOZP v souladu s požadavky zákona č.309/2006 Sb., NV 591/2006 Sb. a dle </w:t>
      </w:r>
      <w:proofErr w:type="spellStart"/>
      <w:r w:rsidRPr="008A285B">
        <w:rPr>
          <w:rFonts w:ascii="Calibri" w:hAnsi="Calibri" w:cs="Calibri"/>
          <w:sz w:val="22"/>
          <w:szCs w:val="22"/>
        </w:rPr>
        <w:t>vyhl</w:t>
      </w:r>
      <w:proofErr w:type="spellEnd"/>
      <w:r w:rsidRPr="008A285B">
        <w:rPr>
          <w:rFonts w:ascii="Calibri" w:hAnsi="Calibri" w:cs="Calibri"/>
          <w:sz w:val="22"/>
          <w:szCs w:val="22"/>
        </w:rPr>
        <w:t>. 499/2006/Sb. (část Zásady organizace výstavby) a v souladu s podmínkami realizace stavby. V průběhu stavby bude dodržovat podmínky a požadavky, vyplývající z plánu BOZP. Zhotovitel v průběhu realizace je povinen spolupracovat s koordinátorem BOZP, kterého určí objednatel. Určený koordinátor BOZP je oprávněn provádět zápisy do stavebního deníku a požadovat po zhotoviteli nápravu záležitostí, které jsou v rozporu s bezpečnostními předpisy.</w:t>
      </w:r>
    </w:p>
    <w:p w:rsidR="00032E78" w:rsidRPr="008A285B" w:rsidRDefault="00032E78"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032E78" w:rsidRPr="008A285B" w:rsidRDefault="00032E78" w:rsidP="00EC1AA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8A285B">
        <w:rPr>
          <w:rFonts w:ascii="Calibri" w:hAnsi="Calibri" w:cs="Calibri"/>
          <w:sz w:val="22"/>
          <w:szCs w:val="22"/>
        </w:rPr>
        <w:t>Zhotovitel je povinen zajistit dopravní značení po dobu stavby včetně schválení příslušnými orgány státní správy</w:t>
      </w:r>
      <w:r w:rsidRPr="008A285B">
        <w:rPr>
          <w:rFonts w:ascii="Calibri" w:hAnsi="Calibri" w:cs="Calibri"/>
        </w:rPr>
        <w:t>.</w:t>
      </w:r>
    </w:p>
    <w:p w:rsidR="00032E78" w:rsidRPr="008A285B" w:rsidRDefault="00032E7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032E78" w:rsidRPr="008A285B" w:rsidRDefault="00032E7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III</w:t>
      </w:r>
    </w:p>
    <w:p w:rsidR="00032E78" w:rsidRPr="008A285B" w:rsidRDefault="00032E7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Cena za dílo</w:t>
      </w:r>
    </w:p>
    <w:p w:rsidR="00032E78" w:rsidRPr="008A285B" w:rsidRDefault="00032E7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3.1</w:t>
      </w:r>
      <w:r w:rsidRPr="008A285B">
        <w:rPr>
          <w:rFonts w:ascii="Calibri" w:hAnsi="Calibri" w:cs="Calibri"/>
          <w:sz w:val="22"/>
          <w:szCs w:val="22"/>
        </w:rPr>
        <w:tab/>
        <w:t xml:space="preserve">Smluvní strany se dohodly na ceně za dílo specifikované v článku II </w:t>
      </w:r>
      <w:proofErr w:type="gramStart"/>
      <w:r w:rsidRPr="008A285B">
        <w:rPr>
          <w:rFonts w:ascii="Calibri" w:hAnsi="Calibri" w:cs="Calibri"/>
          <w:sz w:val="22"/>
          <w:szCs w:val="22"/>
        </w:rPr>
        <w:t>této</w:t>
      </w:r>
      <w:proofErr w:type="gramEnd"/>
      <w:r w:rsidRPr="008A285B">
        <w:rPr>
          <w:rFonts w:ascii="Calibri" w:hAnsi="Calibri" w:cs="Calibri"/>
          <w:sz w:val="22"/>
          <w:szCs w:val="22"/>
        </w:rPr>
        <w:t xml:space="preserve"> smlouvy v souladu se zákonem č. 526/1990 Sb., o cenách, ve znění pozdějších předpisů, takto:</w:t>
      </w:r>
    </w:p>
    <w:p w:rsidR="00032E78" w:rsidRPr="008A285B" w:rsidRDefault="00032E78" w:rsidP="00C1342E">
      <w:pPr>
        <w:pStyle w:val="Zkladntextodsazen"/>
        <w:suppressAutoHyphens/>
        <w:spacing w:after="180"/>
        <w:ind w:left="1134" w:hanging="567"/>
        <w:jc w:val="both"/>
        <w:rPr>
          <w:rFonts w:ascii="Calibri" w:hAnsi="Calibri" w:cs="Calibri"/>
          <w:sz w:val="22"/>
          <w:szCs w:val="22"/>
        </w:rPr>
      </w:pPr>
      <w:r w:rsidRPr="008A285B">
        <w:rPr>
          <w:rFonts w:ascii="Calibri" w:hAnsi="Calibri" w:cs="Calibri"/>
          <w:sz w:val="22"/>
          <w:szCs w:val="22"/>
        </w:rPr>
        <w:t xml:space="preserve">Cena za provedené dílo je stanovena dohodou smluvních stran a činí: </w:t>
      </w:r>
    </w:p>
    <w:p w:rsidR="00032E78" w:rsidRPr="008A285B" w:rsidRDefault="00032E78" w:rsidP="004B0474">
      <w:pPr>
        <w:keepNext/>
        <w:keepLines/>
        <w:tabs>
          <w:tab w:val="left" w:pos="4536"/>
          <w:tab w:val="right" w:leader="dot" w:pos="6521"/>
        </w:tabs>
        <w:ind w:left="1134" w:hanging="567"/>
        <w:rPr>
          <w:rFonts w:ascii="Calibri" w:hAnsi="Calibri" w:cs="Calibri"/>
        </w:rPr>
      </w:pPr>
      <w:r w:rsidRPr="008A285B">
        <w:rPr>
          <w:rFonts w:ascii="Calibri" w:hAnsi="Calibri" w:cs="Calibri"/>
        </w:rPr>
        <w:t xml:space="preserve">Cena bez </w:t>
      </w:r>
      <w:proofErr w:type="gramStart"/>
      <w:r w:rsidRPr="008A285B">
        <w:rPr>
          <w:rFonts w:ascii="Calibri" w:hAnsi="Calibri" w:cs="Calibri"/>
        </w:rPr>
        <w:t>DPH                       ______________  Kč</w:t>
      </w:r>
      <w:proofErr w:type="gramEnd"/>
    </w:p>
    <w:p w:rsidR="00032E78" w:rsidRPr="008A285B" w:rsidRDefault="00032E78" w:rsidP="004B0474">
      <w:pPr>
        <w:keepNext/>
        <w:keepLines/>
        <w:tabs>
          <w:tab w:val="left" w:pos="4536"/>
          <w:tab w:val="right" w:leader="dot" w:pos="6521"/>
        </w:tabs>
        <w:ind w:left="1134" w:hanging="567"/>
        <w:rPr>
          <w:rFonts w:ascii="Calibri" w:hAnsi="Calibri" w:cs="Calibri"/>
        </w:rPr>
      </w:pPr>
      <w:r w:rsidRPr="008A285B">
        <w:rPr>
          <w:rFonts w:ascii="Calibri" w:hAnsi="Calibri" w:cs="Calibri"/>
        </w:rPr>
        <w:t xml:space="preserve">DPH </w:t>
      </w:r>
      <w:proofErr w:type="gramStart"/>
      <w:r w:rsidRPr="008A285B">
        <w:rPr>
          <w:rFonts w:ascii="Calibri" w:hAnsi="Calibri" w:cs="Calibri"/>
        </w:rPr>
        <w:t>21%                              .______________  Kč</w:t>
      </w:r>
      <w:proofErr w:type="gramEnd"/>
    </w:p>
    <w:p w:rsidR="00032E78" w:rsidRPr="008A285B" w:rsidRDefault="00032E78" w:rsidP="004B0474">
      <w:pPr>
        <w:keepNext/>
        <w:keepLines/>
        <w:tabs>
          <w:tab w:val="left" w:pos="4536"/>
          <w:tab w:val="right" w:leader="dot" w:pos="6521"/>
        </w:tabs>
        <w:spacing w:after="120"/>
        <w:ind w:left="1134" w:hanging="567"/>
        <w:rPr>
          <w:rFonts w:ascii="Calibri" w:hAnsi="Calibri" w:cs="Calibri"/>
          <w:b/>
          <w:bCs/>
        </w:rPr>
      </w:pPr>
      <w:r w:rsidRPr="008A285B">
        <w:rPr>
          <w:rFonts w:ascii="Calibri" w:hAnsi="Calibri" w:cs="Calibri"/>
          <w:b/>
          <w:bCs/>
        </w:rPr>
        <w:t xml:space="preserve">Cena celkem včetně </w:t>
      </w:r>
      <w:proofErr w:type="gramStart"/>
      <w:r w:rsidRPr="008A285B">
        <w:rPr>
          <w:rFonts w:ascii="Calibri" w:hAnsi="Calibri" w:cs="Calibri"/>
          <w:b/>
          <w:bCs/>
        </w:rPr>
        <w:t>DPH    _____________  Kč</w:t>
      </w:r>
      <w:proofErr w:type="gramEnd"/>
    </w:p>
    <w:p w:rsidR="00032E78" w:rsidRPr="008A285B" w:rsidRDefault="00032E78" w:rsidP="00C1342E">
      <w:pPr>
        <w:keepNext/>
        <w:keepLines/>
        <w:tabs>
          <w:tab w:val="left" w:pos="4536"/>
          <w:tab w:val="right" w:leader="dot" w:pos="6521"/>
        </w:tabs>
        <w:ind w:left="1134" w:hanging="567"/>
        <w:rPr>
          <w:rFonts w:ascii="Calibri" w:hAnsi="Calibri" w:cs="Calibri"/>
        </w:rPr>
      </w:pPr>
    </w:p>
    <w:p w:rsidR="00032E78" w:rsidRPr="008A285B" w:rsidRDefault="00032E78" w:rsidP="00C1342E">
      <w:pPr>
        <w:pStyle w:val="Zkladntextodsazen"/>
        <w:suppressAutoHyphens/>
        <w:spacing w:after="0"/>
        <w:ind w:left="567" w:hanging="567"/>
        <w:jc w:val="both"/>
        <w:rPr>
          <w:rFonts w:ascii="Calibri" w:hAnsi="Calibri" w:cs="Calibri"/>
          <w:sz w:val="22"/>
          <w:szCs w:val="22"/>
        </w:rPr>
      </w:pPr>
      <w:r w:rsidRPr="008A285B">
        <w:rPr>
          <w:rFonts w:ascii="Calibri" w:hAnsi="Calibri" w:cs="Calibri"/>
          <w:sz w:val="22"/>
          <w:szCs w:val="22"/>
        </w:rPr>
        <w:t>3.2</w:t>
      </w:r>
      <w:r w:rsidRPr="008A285B">
        <w:rPr>
          <w:rFonts w:ascii="Calibri" w:hAnsi="Calibri" w:cs="Calibri"/>
          <w:sz w:val="22"/>
          <w:szCs w:val="22"/>
        </w:rPr>
        <w:tab/>
        <w:t>Cena bez DPH je dohodnuta jako cena nejvýše přípustná a platí po celou dobu účinnosti smlouvy.</w:t>
      </w:r>
    </w:p>
    <w:p w:rsidR="00032E78" w:rsidRPr="008A285B" w:rsidRDefault="00032E78" w:rsidP="00C1342E">
      <w:pPr>
        <w:pStyle w:val="Zkladntextodsazen"/>
        <w:suppressAutoHyphens/>
        <w:spacing w:after="0"/>
        <w:ind w:left="567" w:hanging="567"/>
        <w:jc w:val="both"/>
        <w:rPr>
          <w:rFonts w:ascii="Calibri" w:hAnsi="Calibri" w:cs="Calibri"/>
          <w:sz w:val="22"/>
          <w:szCs w:val="22"/>
        </w:rPr>
      </w:pPr>
    </w:p>
    <w:p w:rsidR="00032E78" w:rsidRPr="008A285B" w:rsidRDefault="00032E78" w:rsidP="00C1342E">
      <w:pPr>
        <w:pStyle w:val="Zkladntextodsazen"/>
        <w:suppressAutoHyphens/>
        <w:spacing w:after="0"/>
        <w:ind w:left="567" w:hanging="567"/>
        <w:jc w:val="both"/>
        <w:rPr>
          <w:rFonts w:ascii="Calibri" w:hAnsi="Calibri" w:cs="Calibri"/>
          <w:sz w:val="22"/>
          <w:szCs w:val="22"/>
        </w:rPr>
      </w:pPr>
      <w:r w:rsidRPr="008A285B">
        <w:rPr>
          <w:rFonts w:ascii="Calibri" w:hAnsi="Calibri" w:cs="Calibri"/>
          <w:sz w:val="22"/>
          <w:szCs w:val="22"/>
        </w:rPr>
        <w:lastRenderedPageBreak/>
        <w:t>3.3</w:t>
      </w:r>
      <w:r w:rsidRPr="008A285B">
        <w:rPr>
          <w:rFonts w:ascii="Calibri" w:hAnsi="Calibri" w:cs="Calibri"/>
          <w:sz w:val="22"/>
          <w:szCs w:val="22"/>
        </w:rPr>
        <w:tab/>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rsidR="00032E78" w:rsidRPr="008A285B" w:rsidRDefault="00032E78" w:rsidP="00C1342E">
      <w:pPr>
        <w:pStyle w:val="Zkladntextodsazen"/>
        <w:suppressAutoHyphens/>
        <w:spacing w:before="240" w:after="0"/>
        <w:ind w:left="567" w:hanging="567"/>
        <w:jc w:val="both"/>
        <w:rPr>
          <w:rFonts w:ascii="Calibri" w:hAnsi="Calibri" w:cs="Calibri"/>
          <w:b/>
          <w:bCs/>
          <w:color w:val="FF0000"/>
          <w:sz w:val="22"/>
          <w:szCs w:val="22"/>
          <w:u w:val="single"/>
        </w:rPr>
      </w:pPr>
      <w:r w:rsidRPr="008A285B">
        <w:rPr>
          <w:rFonts w:ascii="Calibri" w:hAnsi="Calibri" w:cs="Calibri"/>
          <w:sz w:val="22"/>
          <w:szCs w:val="22"/>
        </w:rPr>
        <w:t>3.4</w:t>
      </w:r>
      <w:r w:rsidRPr="008A285B">
        <w:rPr>
          <w:rFonts w:ascii="Calibri" w:hAnsi="Calibri" w:cs="Calibri"/>
          <w:sz w:val="22"/>
          <w:szCs w:val="22"/>
        </w:rPr>
        <w:tab/>
        <w:t xml:space="preserve">Objednatel </w:t>
      </w:r>
      <w:r w:rsidRPr="008A285B">
        <w:rPr>
          <w:rFonts w:ascii="Calibri" w:hAnsi="Calibri" w:cs="Calibri"/>
          <w:snapToGrid w:val="0"/>
          <w:sz w:val="22"/>
          <w:szCs w:val="22"/>
        </w:rPr>
        <w:t>prohlašuje, že uvedené plnění nebude používáno k ekonomické činnosti a ve smyslu 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032E78" w:rsidRPr="008A285B" w:rsidRDefault="00032E78" w:rsidP="00C1342E">
      <w:pPr>
        <w:pStyle w:val="Import8"/>
        <w:tabs>
          <w:tab w:val="clear" w:pos="6336"/>
          <w:tab w:val="left" w:pos="3312"/>
        </w:tabs>
        <w:spacing w:line="228" w:lineRule="auto"/>
        <w:ind w:left="567" w:hanging="567"/>
        <w:rPr>
          <w:rFonts w:ascii="Calibri" w:hAnsi="Calibri" w:cs="Calibri"/>
          <w:sz w:val="22"/>
          <w:szCs w:val="22"/>
        </w:rPr>
      </w:pPr>
    </w:p>
    <w:p w:rsidR="00032E78" w:rsidRPr="008A285B" w:rsidRDefault="00032E7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3.5</w:t>
      </w:r>
      <w:r w:rsidRPr="008A285B">
        <w:rPr>
          <w:rFonts w:ascii="Calibri" w:hAnsi="Calibri" w:cs="Calibri"/>
          <w:sz w:val="22"/>
          <w:szCs w:val="22"/>
        </w:rPr>
        <w:tab/>
        <w:t xml:space="preserve">Sjednanou cenou za dílo je cena pevná a jsou jí kryty veškeré náklady na práce i materiál nutné k řádnému provedení díla dle článku II </w:t>
      </w:r>
      <w:proofErr w:type="gramStart"/>
      <w:r w:rsidRPr="008A285B">
        <w:rPr>
          <w:rFonts w:ascii="Calibri" w:hAnsi="Calibri" w:cs="Calibri"/>
          <w:sz w:val="22"/>
          <w:szCs w:val="22"/>
        </w:rPr>
        <w:t>této</w:t>
      </w:r>
      <w:proofErr w:type="gramEnd"/>
      <w:r w:rsidRPr="008A285B">
        <w:rPr>
          <w:rFonts w:ascii="Calibri" w:hAnsi="Calibri" w:cs="Calibri"/>
          <w:sz w:val="22"/>
          <w:szCs w:val="22"/>
        </w:rPr>
        <w:t xml:space="preserve"> smlouvy v parametrech předepsaných zadávací dokumentací, projektovou dokumentací  a touto smlouvou.</w:t>
      </w:r>
    </w:p>
    <w:p w:rsidR="00032E78" w:rsidRPr="008A285B" w:rsidRDefault="00032E7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032E78" w:rsidRPr="008A285B" w:rsidRDefault="00032E7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3.6</w:t>
      </w:r>
      <w:r w:rsidRPr="008A285B">
        <w:rPr>
          <w:rFonts w:ascii="Calibri" w:hAnsi="Calibri" w:cs="Calibri"/>
          <w:sz w:val="22"/>
          <w:szCs w:val="22"/>
        </w:rPr>
        <w:tab/>
        <w:t xml:space="preserve">Cena za dílo uvedená v bodě 3.1 tohoto článku této smlouvy byla dohodnuta na základě zadávací dokumentace ze dne </w:t>
      </w:r>
      <w:r w:rsidR="0018121D" w:rsidRPr="00010A14">
        <w:rPr>
          <w:rFonts w:ascii="Calibri" w:hAnsi="Calibri" w:cs="Calibri"/>
          <w:sz w:val="22"/>
          <w:szCs w:val="22"/>
        </w:rPr>
        <w:t>2. 10. 2014</w:t>
      </w:r>
      <w:r w:rsidRPr="00010A14">
        <w:rPr>
          <w:rFonts w:ascii="Calibri" w:hAnsi="Calibri" w:cs="Calibri"/>
          <w:sz w:val="22"/>
          <w:szCs w:val="22"/>
        </w:rPr>
        <w:t xml:space="preserve"> </w:t>
      </w:r>
      <w:r w:rsidRPr="008A285B">
        <w:rPr>
          <w:rFonts w:ascii="Calibri" w:hAnsi="Calibri" w:cs="Calibri"/>
          <w:sz w:val="22"/>
          <w:szCs w:val="22"/>
        </w:rPr>
        <w:t>vč. slepého rozpočtu, projektové dokumentace a nabídky zhotovitele.</w:t>
      </w:r>
    </w:p>
    <w:p w:rsidR="00032E78" w:rsidRPr="008A285B" w:rsidRDefault="00032E7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B153D0">
      <w:pPr>
        <w:pStyle w:val="Zkladntextodsazen"/>
        <w:spacing w:after="0" w:line="228" w:lineRule="auto"/>
        <w:ind w:left="567" w:hanging="567"/>
        <w:jc w:val="both"/>
        <w:rPr>
          <w:rFonts w:ascii="Calibri" w:hAnsi="Calibri" w:cs="Calibri"/>
          <w:sz w:val="22"/>
          <w:szCs w:val="22"/>
        </w:rPr>
      </w:pPr>
      <w:r w:rsidRPr="008A285B">
        <w:rPr>
          <w:rFonts w:ascii="Calibri" w:hAnsi="Calibri" w:cs="Calibri"/>
          <w:sz w:val="22"/>
          <w:szCs w:val="22"/>
        </w:rPr>
        <w:t>3.7</w:t>
      </w:r>
      <w:r w:rsidRPr="008A285B">
        <w:rPr>
          <w:rFonts w:ascii="Calibri" w:hAnsi="Calibri" w:cs="Calibri"/>
          <w:sz w:val="22"/>
          <w:szCs w:val="22"/>
        </w:rPr>
        <w:tab/>
        <w:t xml:space="preserve">Práce nad rámec předmětu plnění této smlouvy (vícepráce) vyžadují předchozí dohodu smluvních stran formou písemného dodatku k této smlouvě. Dodatek ke smlouvě o dílo musí být uzavřen v souladu s předchozím postupem dle zákona č.137/2006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032E78" w:rsidRPr="008A285B" w:rsidRDefault="00032E78" w:rsidP="00B153D0">
      <w:pPr>
        <w:pStyle w:val="Zkladntextodsazen"/>
        <w:spacing w:after="0" w:line="228" w:lineRule="auto"/>
        <w:ind w:left="567" w:hanging="567"/>
        <w:jc w:val="both"/>
        <w:rPr>
          <w:rFonts w:ascii="Calibri" w:hAnsi="Calibri" w:cs="Calibri"/>
          <w:sz w:val="22"/>
          <w:szCs w:val="22"/>
        </w:rPr>
      </w:pPr>
    </w:p>
    <w:p w:rsidR="00032E78" w:rsidRPr="008A285B" w:rsidRDefault="00032E78" w:rsidP="00B153D0">
      <w:pPr>
        <w:pStyle w:val="Zkladntextodsazen"/>
        <w:spacing w:after="0" w:line="228" w:lineRule="auto"/>
        <w:ind w:left="567"/>
        <w:jc w:val="both"/>
        <w:rPr>
          <w:rFonts w:ascii="Calibri" w:hAnsi="Calibri" w:cs="Calibri"/>
          <w:sz w:val="22"/>
          <w:szCs w:val="22"/>
        </w:rPr>
      </w:pPr>
      <w:r w:rsidRPr="008A285B">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032E78" w:rsidRPr="008A285B" w:rsidRDefault="00032E78" w:rsidP="00B153D0">
      <w:pPr>
        <w:pStyle w:val="Zkladntextodsazen"/>
        <w:spacing w:after="0" w:line="228" w:lineRule="auto"/>
        <w:ind w:left="567" w:hanging="567"/>
        <w:jc w:val="both"/>
        <w:rPr>
          <w:rFonts w:ascii="Calibri" w:hAnsi="Calibri" w:cs="Calibri"/>
          <w:sz w:val="22"/>
          <w:szCs w:val="22"/>
        </w:rPr>
      </w:pPr>
    </w:p>
    <w:p w:rsidR="00032E78" w:rsidRPr="008A285B" w:rsidRDefault="00032E78" w:rsidP="00F321F4">
      <w:pPr>
        <w:spacing w:line="228" w:lineRule="auto"/>
        <w:ind w:left="567" w:hanging="567"/>
        <w:rPr>
          <w:rFonts w:ascii="Calibri" w:hAnsi="Calibri" w:cs="Calibri"/>
        </w:rPr>
      </w:pPr>
      <w:r w:rsidRPr="008A285B">
        <w:rPr>
          <w:rFonts w:ascii="Calibri" w:hAnsi="Calibri" w:cs="Calibri"/>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Zhotovitel je povinen v rámci zadávacího řízení nabídnout zadavateli jednotkové ceny v maximální výši, kterou použil pro sestavení nabídkové ceny (viz oceněný výkaz výměr, který byl součástí nabídky).  </w:t>
      </w:r>
    </w:p>
    <w:p w:rsidR="00032E78" w:rsidRPr="008A285B" w:rsidRDefault="00032E78" w:rsidP="00B153D0">
      <w:pPr>
        <w:spacing w:line="228" w:lineRule="auto"/>
        <w:ind w:left="567" w:hanging="567"/>
        <w:rPr>
          <w:rFonts w:ascii="Calibri" w:hAnsi="Calibri" w:cs="Calibri"/>
        </w:rPr>
      </w:pPr>
    </w:p>
    <w:p w:rsidR="00032E78" w:rsidRPr="008A285B" w:rsidRDefault="00032E78" w:rsidP="00B153D0">
      <w:pPr>
        <w:pStyle w:val="BodyText21"/>
        <w:widowControl/>
        <w:tabs>
          <w:tab w:val="left" w:pos="709"/>
        </w:tabs>
        <w:spacing w:line="228" w:lineRule="auto"/>
        <w:ind w:left="567" w:hanging="567"/>
        <w:rPr>
          <w:rFonts w:ascii="Calibri" w:hAnsi="Calibri" w:cs="Calibri"/>
        </w:rPr>
      </w:pPr>
      <w:r w:rsidRPr="008A285B">
        <w:rPr>
          <w:rFonts w:ascii="Calibri" w:hAnsi="Calibri" w:cs="Calibri"/>
        </w:rPr>
        <w:tab/>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 snížené o 15%.</w:t>
      </w:r>
    </w:p>
    <w:p w:rsidR="00032E78" w:rsidRPr="008A285B" w:rsidRDefault="00032E78" w:rsidP="00B153D0">
      <w:pPr>
        <w:pStyle w:val="BodyText21"/>
        <w:widowControl/>
        <w:tabs>
          <w:tab w:val="left" w:pos="709"/>
        </w:tabs>
        <w:spacing w:line="228" w:lineRule="auto"/>
        <w:ind w:left="567" w:hanging="567"/>
        <w:rPr>
          <w:rFonts w:ascii="Calibri" w:hAnsi="Calibri" w:cs="Calibri"/>
          <w:lang w:eastAsia="cs-CZ"/>
        </w:rPr>
      </w:pPr>
    </w:p>
    <w:p w:rsidR="00032E78" w:rsidRPr="008A285B" w:rsidRDefault="00032E78" w:rsidP="00B153D0">
      <w:pPr>
        <w:spacing w:line="228" w:lineRule="auto"/>
        <w:ind w:left="567" w:hanging="567"/>
        <w:rPr>
          <w:rFonts w:ascii="Calibri" w:hAnsi="Calibri" w:cs="Calibri"/>
        </w:rPr>
      </w:pPr>
      <w:r w:rsidRPr="008A285B">
        <w:rPr>
          <w:rFonts w:ascii="Calibri" w:hAnsi="Calibri" w:cs="Calibri"/>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032E78" w:rsidRPr="008A285B" w:rsidRDefault="00032E78" w:rsidP="00B153D0">
      <w:pPr>
        <w:spacing w:line="228" w:lineRule="auto"/>
        <w:ind w:left="567" w:hanging="567"/>
        <w:rPr>
          <w:rFonts w:ascii="Calibri" w:hAnsi="Calibri" w:cs="Calibri"/>
        </w:rPr>
      </w:pPr>
    </w:p>
    <w:p w:rsidR="00032E78" w:rsidRPr="008A285B" w:rsidRDefault="00032E78" w:rsidP="00B153D0">
      <w:pPr>
        <w:pStyle w:val="BodyText21"/>
        <w:widowControl/>
        <w:tabs>
          <w:tab w:val="left" w:pos="1418"/>
        </w:tabs>
        <w:spacing w:line="228" w:lineRule="auto"/>
        <w:ind w:left="567" w:hanging="567"/>
        <w:rPr>
          <w:rFonts w:ascii="Calibri" w:hAnsi="Calibri" w:cs="Calibri"/>
          <w:lang w:eastAsia="cs-CZ"/>
        </w:rPr>
      </w:pPr>
      <w:r w:rsidRPr="008A285B">
        <w:rPr>
          <w:rFonts w:ascii="Calibri" w:hAnsi="Calibri" w:cs="Calibri"/>
          <w:lang w:eastAsia="cs-CZ"/>
        </w:rPr>
        <w:tab/>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w:t>
      </w:r>
      <w:r w:rsidRPr="008A285B">
        <w:rPr>
          <w:rFonts w:ascii="Calibri" w:hAnsi="Calibri" w:cs="Calibri"/>
          <w:lang w:eastAsia="cs-CZ"/>
        </w:rPr>
        <w:lastRenderedPageBreak/>
        <w:t>zvýšení ceny nevyhnutelné. Toto písemné oznámení však nezakládá právo zhotovitele na zvýšení ceny. Zvýšení ceny je možné pouze za podmínek daných touto smlouvou. Výslovně se sjednává, že bez předchozího písemného dodatku není zhotovitel oprávněn požadovat jakoukoliv změnu ceny díla, a to ani v případě víceprací.</w:t>
      </w:r>
    </w:p>
    <w:p w:rsidR="00032E78" w:rsidRPr="008A285B" w:rsidRDefault="00032E78" w:rsidP="00B153D0">
      <w:pPr>
        <w:pStyle w:val="BodyText21"/>
        <w:widowControl/>
        <w:tabs>
          <w:tab w:val="left" w:pos="1418"/>
        </w:tabs>
        <w:spacing w:line="228" w:lineRule="auto"/>
        <w:ind w:left="567" w:hanging="567"/>
        <w:rPr>
          <w:rFonts w:ascii="Calibri" w:hAnsi="Calibri" w:cs="Calibri"/>
          <w:lang w:eastAsia="cs-CZ"/>
        </w:rPr>
      </w:pPr>
    </w:p>
    <w:p w:rsidR="00032E78" w:rsidRPr="008A285B" w:rsidRDefault="00032E78"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sidRPr="008A285B">
        <w:rPr>
          <w:rFonts w:ascii="Calibri" w:hAnsi="Calibri" w:cs="Calibri"/>
          <w:sz w:val="22"/>
          <w:szCs w:val="22"/>
        </w:rPr>
        <w:tab/>
      </w:r>
    </w:p>
    <w:p w:rsidR="00032E78" w:rsidRPr="008A285B" w:rsidRDefault="00032E7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3.8</w:t>
      </w:r>
      <w:r w:rsidRPr="008A285B">
        <w:rPr>
          <w:rFonts w:ascii="Calibri" w:hAnsi="Calibri" w:cs="Calibri"/>
          <w:sz w:val="22"/>
          <w:szCs w:val="22"/>
        </w:rPr>
        <w:tab/>
        <w:t>Cena za dílo bude zhotoviteli zaplacena podle dohody smluvních stran v souladu s článkem VIII této smlouvy.</w:t>
      </w:r>
    </w:p>
    <w:p w:rsidR="00032E78" w:rsidRPr="008A285B" w:rsidRDefault="00032E7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3.9</w:t>
      </w:r>
      <w:r w:rsidRPr="008A285B">
        <w:rPr>
          <w:rFonts w:ascii="Calibri" w:hAnsi="Calibri" w:cs="Calibri"/>
          <w:sz w:val="22"/>
          <w:szCs w:val="22"/>
        </w:rPr>
        <w:tab/>
        <w:t xml:space="preserve">V zápise o </w:t>
      </w:r>
      <w:proofErr w:type="gramStart"/>
      <w:r w:rsidRPr="008A285B">
        <w:rPr>
          <w:rFonts w:ascii="Calibri" w:hAnsi="Calibri" w:cs="Calibri"/>
          <w:sz w:val="22"/>
          <w:szCs w:val="22"/>
        </w:rPr>
        <w:t>předání  a převzetí</w:t>
      </w:r>
      <w:proofErr w:type="gramEnd"/>
      <w:r w:rsidRPr="008A285B">
        <w:rPr>
          <w:rFonts w:ascii="Calibri" w:hAnsi="Calibri" w:cs="Calibri"/>
          <w:sz w:val="22"/>
          <w:szCs w:val="22"/>
        </w:rPr>
        <w:t xml:space="preserve"> díla bude konečná cena za dílo uvedena.</w:t>
      </w: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t>Článek IV</w:t>
      </w: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A285B">
        <w:rPr>
          <w:rFonts w:ascii="Calibri" w:hAnsi="Calibri" w:cs="Calibri"/>
          <w:b/>
          <w:bCs/>
          <w:sz w:val="22"/>
          <w:szCs w:val="22"/>
        </w:rPr>
        <w:t>Termíny plnění</w:t>
      </w:r>
    </w:p>
    <w:p w:rsidR="00032E78" w:rsidRPr="008A285B" w:rsidRDefault="00032E7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A285B">
        <w:rPr>
          <w:rFonts w:ascii="Calibri" w:hAnsi="Calibri" w:cs="Calibri"/>
          <w:sz w:val="22"/>
          <w:szCs w:val="22"/>
        </w:rPr>
        <w:t>4.1</w:t>
      </w:r>
      <w:r w:rsidRPr="008A285B">
        <w:rPr>
          <w:rFonts w:ascii="Calibri" w:hAnsi="Calibri" w:cs="Calibri"/>
          <w:sz w:val="22"/>
          <w:szCs w:val="22"/>
        </w:rPr>
        <w:tab/>
        <w:t xml:space="preserve">Smluvní strany se dohodly, že dílo dle článku II </w:t>
      </w:r>
      <w:proofErr w:type="gramStart"/>
      <w:r w:rsidRPr="008A285B">
        <w:rPr>
          <w:rFonts w:ascii="Calibri" w:hAnsi="Calibri" w:cs="Calibri"/>
          <w:sz w:val="22"/>
          <w:szCs w:val="22"/>
        </w:rPr>
        <w:t>této</w:t>
      </w:r>
      <w:proofErr w:type="gramEnd"/>
      <w:r w:rsidRPr="008A285B">
        <w:rPr>
          <w:rFonts w:ascii="Calibri" w:hAnsi="Calibri" w:cs="Calibri"/>
          <w:sz w:val="22"/>
          <w:szCs w:val="22"/>
        </w:rPr>
        <w:t xml:space="preserve"> smlouvy bude zhotovitelem provedeno v následujícím termínu:</w:t>
      </w:r>
    </w:p>
    <w:p w:rsidR="00032E78" w:rsidRPr="008A285B" w:rsidRDefault="00032E7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010A14" w:rsidRDefault="00032E7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roofErr w:type="gramStart"/>
      <w:r w:rsidRPr="008A285B">
        <w:rPr>
          <w:rFonts w:ascii="Calibri" w:hAnsi="Calibri" w:cs="Calibri"/>
          <w:sz w:val="22"/>
          <w:szCs w:val="22"/>
        </w:rPr>
        <w:t>4. 1. 1  Termín</w:t>
      </w:r>
      <w:proofErr w:type="gramEnd"/>
      <w:r w:rsidRPr="008A285B">
        <w:rPr>
          <w:rFonts w:ascii="Calibri" w:hAnsi="Calibri" w:cs="Calibri"/>
          <w:sz w:val="22"/>
          <w:szCs w:val="22"/>
        </w:rPr>
        <w:t xml:space="preserve"> převzetí staveniště a zahájení prací:  </w:t>
      </w:r>
      <w:r w:rsidRPr="00010A14">
        <w:rPr>
          <w:rFonts w:ascii="Calibri" w:hAnsi="Calibri" w:cs="Calibri"/>
          <w:sz w:val="22"/>
          <w:szCs w:val="22"/>
        </w:rPr>
        <w:t xml:space="preserve">předpoklad   </w:t>
      </w:r>
      <w:r w:rsidR="0018121D" w:rsidRPr="00010A14">
        <w:rPr>
          <w:rFonts w:ascii="Calibri" w:hAnsi="Calibri" w:cs="Calibri"/>
          <w:sz w:val="22"/>
          <w:szCs w:val="22"/>
        </w:rPr>
        <w:t>duben 2015</w:t>
      </w:r>
      <w:r w:rsidR="00304B68" w:rsidRPr="00010A14">
        <w:rPr>
          <w:rFonts w:ascii="Calibri" w:hAnsi="Calibri" w:cs="Calibri"/>
          <w:sz w:val="22"/>
          <w:szCs w:val="22"/>
        </w:rPr>
        <w:t>, do 5-ti kalendářních dnů od výzvy objednatele</w:t>
      </w:r>
    </w:p>
    <w:p w:rsidR="00032E78" w:rsidRPr="008A285B" w:rsidRDefault="00032E7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4. 1. 2. Doba realizace:</w:t>
      </w:r>
      <w:r w:rsidRPr="008A285B">
        <w:rPr>
          <w:rFonts w:ascii="Calibri" w:hAnsi="Calibri" w:cs="Calibri"/>
          <w:sz w:val="22"/>
          <w:szCs w:val="22"/>
        </w:rPr>
        <w:tab/>
        <w:t>105 kalendářních dnů od převzetí staveniště</w:t>
      </w:r>
    </w:p>
    <w:p w:rsidR="00032E78" w:rsidRPr="008A285B" w:rsidRDefault="00032E78" w:rsidP="00AC0A9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4. 1. 3. Termín provedení </w:t>
      </w:r>
      <w:proofErr w:type="gramStart"/>
      <w:r w:rsidRPr="008A285B">
        <w:rPr>
          <w:rFonts w:ascii="Calibri" w:hAnsi="Calibri" w:cs="Calibri"/>
          <w:sz w:val="22"/>
          <w:szCs w:val="22"/>
        </w:rPr>
        <w:t>díla:  poslední</w:t>
      </w:r>
      <w:proofErr w:type="gramEnd"/>
      <w:r w:rsidRPr="008A285B">
        <w:rPr>
          <w:rFonts w:ascii="Calibri" w:hAnsi="Calibri" w:cs="Calibri"/>
          <w:sz w:val="22"/>
          <w:szCs w:val="22"/>
        </w:rPr>
        <w:t xml:space="preserve"> den doby realizace, tj. 105. kalendářní den doby realizace</w:t>
      </w:r>
    </w:p>
    <w:p w:rsidR="00032E78" w:rsidRPr="008A285B" w:rsidRDefault="00032E7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8A285B">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rsidR="00032E78" w:rsidRPr="008A285B" w:rsidRDefault="00032E78"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032E78" w:rsidRPr="008A285B" w:rsidRDefault="00032E78"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sidRPr="008A285B">
        <w:rPr>
          <w:rFonts w:ascii="Calibri" w:hAnsi="Calibri" w:cs="Calibri"/>
          <w:sz w:val="22"/>
          <w:szCs w:val="22"/>
        </w:rPr>
        <w:t>V případě, že ke dni termínu převzetí staveniště a zahájení prací nenabude ještě tato smlouva účinnosti v souladu s ujednáním dle čl. XI odstavec 11.10 této smlouvy, je zhotovitel povinen staveniště převzít a zahájit práce dnem následujícím po dni, kdy tato smlouva nabude účinnosti.</w:t>
      </w:r>
    </w:p>
    <w:p w:rsidR="00032E78" w:rsidRPr="008A285B" w:rsidRDefault="00032E7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A285B">
        <w:rPr>
          <w:rFonts w:ascii="Calibri" w:hAnsi="Calibri" w:cs="Calibri"/>
          <w:sz w:val="22"/>
          <w:szCs w:val="22"/>
        </w:rPr>
        <w:t>4.2</w:t>
      </w:r>
      <w:r w:rsidRPr="008A285B">
        <w:rPr>
          <w:rFonts w:ascii="Calibri" w:hAnsi="Calibri" w:cs="Calibri"/>
          <w:sz w:val="22"/>
          <w:szCs w:val="22"/>
        </w:rPr>
        <w:tab/>
        <w:t>Zhotovitel není v prodlení s provedením díla, pokud nemůže plnit svůj závazek v důsledku prodlení objednatele s plněním jeho smluvních povinností.</w:t>
      </w: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4.3</w:t>
      </w:r>
      <w:r w:rsidRPr="008A285B">
        <w:rPr>
          <w:rFonts w:ascii="Calibri" w:hAnsi="Calibri" w:cs="Calibri"/>
          <w:sz w:val="22"/>
          <w:szCs w:val="22"/>
        </w:rPr>
        <w:tab/>
        <w:t xml:space="preserve">Provádění díla lze ve výjimečných případech po vzájemné předchozí písemné dohodě smluvních stran přerušit z klimatických nebo jiných objektivně nutných důvodů, a to zápisem do stavebního </w:t>
      </w:r>
      <w:proofErr w:type="gramStart"/>
      <w:r w:rsidRPr="008A285B">
        <w:rPr>
          <w:rFonts w:ascii="Calibri" w:hAnsi="Calibri" w:cs="Calibri"/>
          <w:sz w:val="22"/>
          <w:szCs w:val="22"/>
        </w:rPr>
        <w:t>deníku  a samostatným</w:t>
      </w:r>
      <w:proofErr w:type="gramEnd"/>
      <w:r w:rsidRPr="008A285B">
        <w:rPr>
          <w:rFonts w:ascii="Calibri" w:hAnsi="Calibri" w:cs="Calibri"/>
          <w:sz w:val="22"/>
          <w:szCs w:val="22"/>
        </w:rPr>
        <w:t xml:space="preserve"> zápisem podepsaným osobami oprávněnými jednat ve věcech technických obou smluvních stran.  Přerušení realizace není důvodem ke změně smlouvy za předpokladu dodržení celkové délky doby </w:t>
      </w:r>
      <w:proofErr w:type="gramStart"/>
      <w:r w:rsidRPr="008A285B">
        <w:rPr>
          <w:rFonts w:ascii="Calibri" w:hAnsi="Calibri" w:cs="Calibri"/>
          <w:sz w:val="22"/>
          <w:szCs w:val="22"/>
        </w:rPr>
        <w:t>realizace  dle</w:t>
      </w:r>
      <w:proofErr w:type="gramEnd"/>
      <w:r w:rsidRPr="008A285B">
        <w:rPr>
          <w:rFonts w:ascii="Calibri" w:hAnsi="Calibri" w:cs="Calibri"/>
          <w:sz w:val="22"/>
          <w:szCs w:val="22"/>
        </w:rPr>
        <w:t xml:space="preserve"> bodu 4.1 tohoto článku této smlouvy.</w:t>
      </w: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00"/>
          <w:sz w:val="22"/>
          <w:szCs w:val="22"/>
        </w:rPr>
      </w:pP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w:t>
      </w: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Záruční doba, odpovědnost za vady</w:t>
      </w: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5.1</w:t>
      </w:r>
      <w:r w:rsidRPr="008A285B">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lastRenderedPageBreak/>
        <w:t>5.2</w:t>
      </w:r>
      <w:r w:rsidRPr="008A285B">
        <w:rPr>
          <w:rFonts w:ascii="Calibri" w:hAnsi="Calibri" w:cs="Calibri"/>
          <w:sz w:val="22"/>
          <w:szCs w:val="22"/>
        </w:rPr>
        <w:tab/>
        <w:t xml:space="preserve">Zhotovitel poskytuje objednateli na dílo dle této smlouvy záruku za jakost v délce trvání </w:t>
      </w:r>
      <w:r w:rsidRPr="008A285B">
        <w:rPr>
          <w:rFonts w:ascii="Calibri" w:hAnsi="Calibri" w:cs="Calibri"/>
          <w:b/>
          <w:bCs/>
          <w:sz w:val="22"/>
          <w:szCs w:val="22"/>
        </w:rPr>
        <w:t>60</w:t>
      </w:r>
      <w:r w:rsidRPr="008A285B">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5.3</w:t>
      </w:r>
      <w:r w:rsidRPr="008A285B">
        <w:rPr>
          <w:rFonts w:ascii="Calibri" w:hAnsi="Calibri" w:cs="Calibri"/>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5.4</w:t>
      </w:r>
      <w:r w:rsidRPr="008A285B">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5.5</w:t>
      </w:r>
      <w:r w:rsidRPr="008A285B">
        <w:rPr>
          <w:rFonts w:ascii="Calibri" w:hAnsi="Calibri" w:cs="Calibri"/>
          <w:sz w:val="22"/>
          <w:szCs w:val="22"/>
        </w:rPr>
        <w:tab/>
        <w:t>Jestliže se v záruční lhůtě vyskytnou na díle vady, je objednatel povinen tyto u zhotovitele písemně reklamovat, a to nejpozději do konce záruční doby.</w:t>
      </w: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364F5">
      <w:pPr>
        <w:ind w:left="567" w:hanging="567"/>
        <w:rPr>
          <w:rFonts w:ascii="Calibri" w:hAnsi="Calibri" w:cs="Calibri"/>
        </w:rPr>
      </w:pPr>
      <w:r w:rsidRPr="008A285B">
        <w:rPr>
          <w:rFonts w:ascii="Calibri" w:hAnsi="Calibri" w:cs="Calibri"/>
        </w:rPr>
        <w:t>5.6</w:t>
      </w:r>
      <w:r w:rsidRPr="008A285B">
        <w:rPr>
          <w:rFonts w:ascii="Calibri" w:hAnsi="Calibri" w:cs="Calibri"/>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032E78" w:rsidRPr="008A285B" w:rsidRDefault="00032E7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032E78" w:rsidRPr="008A285B" w:rsidRDefault="00032E7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5.7</w:t>
      </w:r>
      <w:r w:rsidRPr="008A285B">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rsidR="00032E78" w:rsidRPr="008A285B" w:rsidRDefault="00032E7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VI</w:t>
      </w:r>
    </w:p>
    <w:p w:rsidR="00032E78" w:rsidRPr="008A285B" w:rsidRDefault="00032E7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8A285B">
        <w:rPr>
          <w:rFonts w:ascii="Calibri" w:hAnsi="Calibri" w:cs="Calibri"/>
          <w:b/>
          <w:bCs/>
          <w:sz w:val="22"/>
          <w:szCs w:val="22"/>
        </w:rPr>
        <w:t>Dodací a kvalitativní podmínky provedení díla</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w:t>
      </w:r>
      <w:r w:rsidRPr="008A285B">
        <w:rPr>
          <w:rFonts w:ascii="Calibri" w:hAnsi="Calibri" w:cs="Calibri"/>
          <w:sz w:val="22"/>
          <w:szCs w:val="22"/>
        </w:rPr>
        <w:tab/>
        <w:t>Veškeré práce a dodávky budou zhotovitelem realizovány v souladu se zadávací dokumentací, projektovou dokumentací a touto smlouvou. Dodržení kvality všech dodávek a prací sjednaných touto smlouvou je obligatorní povinností zhotovitele.</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6.2</w:t>
      </w:r>
      <w:r w:rsidRPr="008A285B">
        <w:rPr>
          <w:rFonts w:ascii="Calibri" w:hAnsi="Calibri" w:cs="Calibri"/>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11.13 této smlouvy. </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6.3</w:t>
      </w:r>
      <w:r w:rsidRPr="008A285B">
        <w:rPr>
          <w:rFonts w:ascii="Calibri" w:hAnsi="Calibri" w:cs="Calibri"/>
          <w:sz w:val="22"/>
          <w:szCs w:val="22"/>
        </w:rPr>
        <w:tab/>
        <w:t xml:space="preserve">Při provedení díla budou použity materiály první jakosti a standardní výrobky zaručující vlastnosti dle </w:t>
      </w:r>
      <w:proofErr w:type="spellStart"/>
      <w:r w:rsidRPr="008A285B">
        <w:rPr>
          <w:rFonts w:ascii="Calibri" w:hAnsi="Calibri" w:cs="Calibri"/>
          <w:sz w:val="22"/>
          <w:szCs w:val="22"/>
        </w:rPr>
        <w:t>ust</w:t>
      </w:r>
      <w:proofErr w:type="spellEnd"/>
      <w:r w:rsidRPr="008A285B">
        <w:rPr>
          <w:rFonts w:ascii="Calibri" w:hAnsi="Calibri" w:cs="Calibri"/>
          <w:sz w:val="22"/>
          <w:szCs w:val="22"/>
        </w:rPr>
        <w:t xml:space="preserve">. § 156 zákona č. 183/2006 Sb., o územním plánování a stavebním řádu (stavební zákon), ve znění pozdějších předpisů. </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8A285B">
        <w:rPr>
          <w:rFonts w:ascii="Calibri" w:hAnsi="Calibri" w:cs="Calibri"/>
          <w:sz w:val="22"/>
          <w:szCs w:val="22"/>
        </w:rPr>
        <w:t>6.4</w:t>
      </w:r>
      <w:r w:rsidRPr="008A285B">
        <w:rPr>
          <w:rFonts w:ascii="Calibri" w:hAnsi="Calibri" w:cs="Calibri"/>
          <w:sz w:val="22"/>
          <w:szCs w:val="22"/>
        </w:rPr>
        <w:tab/>
        <w:t xml:space="preserve">Zhotovitel prohlašuje, že všechny výrobky použité při provádění díla specifikovaného v článku II této smlouvy jsou bezpečnými výrobky v souladu s </w:t>
      </w:r>
      <w:proofErr w:type="spellStart"/>
      <w:r w:rsidRPr="008A285B">
        <w:rPr>
          <w:rFonts w:ascii="Calibri" w:hAnsi="Calibri" w:cs="Calibri"/>
          <w:sz w:val="22"/>
          <w:szCs w:val="22"/>
        </w:rPr>
        <w:t>ust</w:t>
      </w:r>
      <w:proofErr w:type="spellEnd"/>
      <w:r w:rsidRPr="008A285B">
        <w:rPr>
          <w:rFonts w:ascii="Calibri" w:hAnsi="Calibri" w:cs="Calibri"/>
          <w:sz w:val="22"/>
          <w:szCs w:val="22"/>
        </w:rPr>
        <w:t xml:space="preserve">. </w:t>
      </w:r>
      <w:proofErr w:type="gramStart"/>
      <w:r w:rsidRPr="008A285B">
        <w:rPr>
          <w:rFonts w:ascii="Calibri" w:hAnsi="Calibri" w:cs="Calibri"/>
          <w:sz w:val="22"/>
          <w:szCs w:val="22"/>
        </w:rPr>
        <w:t>zákona</w:t>
      </w:r>
      <w:proofErr w:type="gramEnd"/>
      <w:r w:rsidRPr="008A285B">
        <w:rPr>
          <w:rFonts w:ascii="Calibri" w:hAnsi="Calibri" w:cs="Calibri"/>
          <w:sz w:val="22"/>
          <w:szCs w:val="22"/>
        </w:rPr>
        <w:t xml:space="preserve"> č. 22/1997 Sb., o technických požadavcích na výrobky a o změně a doplnění některých zákonů, ve znění pozdějších předpisů.</w:t>
      </w:r>
    </w:p>
    <w:p w:rsidR="00032E78" w:rsidRPr="008A285B" w:rsidRDefault="00032E7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8A285B">
        <w:rPr>
          <w:rFonts w:ascii="Calibri" w:hAnsi="Calibri" w:cs="Calibri"/>
          <w:sz w:val="22"/>
          <w:szCs w:val="22"/>
        </w:rPr>
        <w:t>6.5</w:t>
      </w:r>
      <w:r w:rsidRPr="008A285B">
        <w:rPr>
          <w:rFonts w:ascii="Calibri" w:hAnsi="Calibri" w:cs="Calibri"/>
          <w:sz w:val="22"/>
          <w:szCs w:val="22"/>
        </w:rPr>
        <w:tab/>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w:t>
      </w:r>
      <w:r w:rsidRPr="008A285B">
        <w:rPr>
          <w:rFonts w:ascii="Calibri" w:hAnsi="Calibri" w:cs="Calibri"/>
          <w:sz w:val="22"/>
          <w:szCs w:val="22"/>
        </w:rPr>
        <w:lastRenderedPageBreak/>
        <w:t xml:space="preserve">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 </w:t>
      </w:r>
      <w:r w:rsidRPr="008A285B">
        <w:rPr>
          <w:rFonts w:ascii="Calibri" w:hAnsi="Calibri" w:cs="Calibri"/>
          <w:snapToGrid w:val="0"/>
          <w:sz w:val="22"/>
          <w:szCs w:val="22"/>
        </w:rPr>
        <w:t>Smluvní strany se dohodly, že pokud v důsledku porušení jakéhokoliv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032E78" w:rsidRPr="008A285B" w:rsidRDefault="00032E7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6.6</w:t>
      </w:r>
      <w:r w:rsidRPr="008A285B">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6. 7</w:t>
      </w:r>
      <w:r w:rsidRPr="008A285B">
        <w:rPr>
          <w:rFonts w:ascii="Calibri" w:hAnsi="Calibri" w:cs="Calibri"/>
          <w:sz w:val="22"/>
          <w:szCs w:val="22"/>
        </w:rPr>
        <w:tab/>
        <w:t>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dále povinen zajistit bezpečný vstup na staveniště a stejně tak i výstup z něj. Za provoz na staveništi zodpovídá zhotovitel.</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6.8</w:t>
      </w:r>
      <w:r w:rsidRPr="008A285B">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subdodavatele, prostřednictvím kterého zhotovitel plnil kvalifikační kritéria, je možná jen v případě zachování postupu dle ZVZ, tj. prokázáním kvalifikačních kritérií novým subdodavatelem a po předchozím písemném souhlasu objednatele. V případě změn je povinen oznámit nástup a zahájení prací dalšího subdodavatele po splnění předchozích podmínek minimálně čtrnáct (14) dní předem objednateli pokud se strany nedohodnou jinak.</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6.9</w:t>
      </w:r>
      <w:r w:rsidRPr="008A285B">
        <w:rPr>
          <w:rFonts w:ascii="Calibri" w:hAnsi="Calibri" w:cs="Calibri"/>
          <w:sz w:val="22"/>
          <w:szCs w:val="22"/>
        </w:rPr>
        <w:tab/>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w:t>
      </w:r>
      <w:r w:rsidRPr="008A285B">
        <w:rPr>
          <w:rFonts w:ascii="Calibri" w:hAnsi="Calibri" w:cs="Calibri"/>
          <w:sz w:val="22"/>
          <w:szCs w:val="22"/>
        </w:rPr>
        <w:lastRenderedPageBreak/>
        <w:t>činnosti na staveništi. Zhotovitel se rovněž zavazuje plnit veškeré povinnosti, které mu ukládá uvedený zákon č. 309/2006 Sb.</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6.10</w:t>
      </w:r>
      <w:r w:rsidRPr="008A285B">
        <w:rPr>
          <w:rFonts w:ascii="Calibri" w:hAnsi="Calibri" w:cs="Calibri"/>
          <w:sz w:val="22"/>
          <w:szCs w:val="22"/>
        </w:rPr>
        <w:tab/>
        <w:t>Zhotovitel odpovídá za čistotu a pořádek na pracovišti. Zhotovitel odstraní na vlastní náklady odpady, které jsou výsledkem jeho činnosti.</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6.11</w:t>
      </w:r>
      <w:r w:rsidRPr="008A285B">
        <w:rPr>
          <w:rFonts w:ascii="Calibri" w:hAnsi="Calibri" w:cs="Calibri"/>
          <w:sz w:val="22"/>
          <w:szCs w:val="22"/>
        </w:rPr>
        <w:tab/>
        <w:t xml:space="preserve">Zhotovitel se zavazuje, že naloží s odpady, odkopanou zeminou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6.12</w:t>
      </w:r>
      <w:r w:rsidRPr="008A285B">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6.13</w:t>
      </w:r>
      <w:r w:rsidRPr="008A285B">
        <w:rPr>
          <w:rFonts w:ascii="Calibri" w:hAnsi="Calibri" w:cs="Calibri"/>
          <w:sz w:val="22"/>
          <w:szCs w:val="22"/>
        </w:rPr>
        <w:tab/>
        <w:t>Zhotovitel provede dílo na své náklady s tím, že nese nebezpečí škody na díle až do jeho předání objednateli.</w:t>
      </w: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6.14.</w:t>
      </w:r>
      <w:r w:rsidRPr="008A285B">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6.15.</w:t>
      </w:r>
      <w:r w:rsidRPr="008A285B">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8A285B">
        <w:rPr>
          <w:rFonts w:ascii="Calibri" w:hAnsi="Calibri" w:cs="Calibri"/>
          <w:sz w:val="22"/>
          <w:szCs w:val="22"/>
        </w:rPr>
        <w:t>6.16.</w:t>
      </w:r>
      <w:r w:rsidRPr="008A285B">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032E78" w:rsidRPr="008A285B" w:rsidRDefault="00032E78"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032E78" w:rsidRPr="008A285B" w:rsidRDefault="00032E78"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6.17</w:t>
      </w:r>
      <w:r w:rsidRPr="008A285B">
        <w:rPr>
          <w:rFonts w:ascii="Calibri" w:hAnsi="Calibri" w:cs="Calibri"/>
          <w:sz w:val="22"/>
          <w:szCs w:val="22"/>
        </w:rPr>
        <w:tab/>
        <w:t xml:space="preserve">K přejímce díla je zhotovitel povinen písemně vyzvat objednatele nejpozději 5 pracovních dnů předem, nedohodnou-li se smluvní strany jinak. Zhotovitel je povinen spolu s dílem </w:t>
      </w:r>
      <w:proofErr w:type="gramStart"/>
      <w:r w:rsidRPr="008A285B">
        <w:rPr>
          <w:rFonts w:ascii="Calibri" w:hAnsi="Calibri" w:cs="Calibri"/>
          <w:sz w:val="22"/>
          <w:szCs w:val="22"/>
        </w:rPr>
        <w:t>předat  objednateli</w:t>
      </w:r>
      <w:proofErr w:type="gramEnd"/>
      <w:r w:rsidRPr="008A285B">
        <w:rPr>
          <w:rFonts w:ascii="Calibri" w:hAnsi="Calibri" w:cs="Calibri"/>
          <w:sz w:val="22"/>
          <w:szCs w:val="22"/>
        </w:rPr>
        <w:t xml:space="preserve"> zejména následující doklady: </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atesty použitých výrobků a materiálů, prohlášení o shodě, certifikáty</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zápisy a osvědčení o provedených zkouškách nebo měřeních a revizích</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lastRenderedPageBreak/>
        <w:t>-</w:t>
      </w:r>
      <w:r w:rsidRPr="008A285B">
        <w:rPr>
          <w:rFonts w:ascii="Calibri" w:hAnsi="Calibri" w:cs="Calibri"/>
          <w:sz w:val="22"/>
          <w:szCs w:val="22"/>
        </w:rPr>
        <w:tab/>
        <w:t>tři vyhotovení projektové dokumentace se zakreslením veškerých změn podle skutečně provedených prací</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stavební deník v originále</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provozní předpisy k obsluze jednotlivých částí díla</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doklad o uložení odpadů, sutě</w:t>
      </w:r>
    </w:p>
    <w:p w:rsidR="00032E78" w:rsidRPr="008A285B"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další obvyklé doklady potřebné k přejímacímu řízení</w:t>
      </w:r>
    </w:p>
    <w:p w:rsidR="00032E78" w:rsidRPr="00010A14"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 </w:t>
      </w:r>
      <w:r w:rsidRPr="008A285B">
        <w:rPr>
          <w:rFonts w:ascii="Calibri" w:hAnsi="Calibri" w:cs="Calibri"/>
          <w:sz w:val="22"/>
          <w:szCs w:val="22"/>
        </w:rPr>
        <w:tab/>
        <w:t xml:space="preserve">geodetické </w:t>
      </w:r>
      <w:proofErr w:type="gramStart"/>
      <w:r w:rsidRPr="008A285B">
        <w:rPr>
          <w:rFonts w:ascii="Calibri" w:hAnsi="Calibri" w:cs="Calibri"/>
          <w:sz w:val="22"/>
          <w:szCs w:val="22"/>
        </w:rPr>
        <w:t>zaměření  stavby</w:t>
      </w:r>
      <w:proofErr w:type="gramEnd"/>
      <w:r w:rsidR="0009616D">
        <w:rPr>
          <w:rFonts w:ascii="Calibri" w:hAnsi="Calibri" w:cs="Calibri"/>
          <w:sz w:val="22"/>
          <w:szCs w:val="22"/>
        </w:rPr>
        <w:t xml:space="preserve"> </w:t>
      </w:r>
      <w:r w:rsidR="0009616D" w:rsidRPr="00010A14">
        <w:rPr>
          <w:rFonts w:ascii="Calibri" w:hAnsi="Calibri" w:cs="Calibri"/>
          <w:sz w:val="22"/>
          <w:szCs w:val="22"/>
        </w:rPr>
        <w:t>– tři vyhotovení</w:t>
      </w:r>
    </w:p>
    <w:p w:rsidR="00032E78" w:rsidRPr="00010A14" w:rsidRDefault="00032E78"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w:t>
      </w:r>
      <w:r w:rsidRPr="008A285B">
        <w:rPr>
          <w:rFonts w:ascii="Calibri" w:hAnsi="Calibri" w:cs="Calibri"/>
          <w:sz w:val="22"/>
          <w:szCs w:val="22"/>
        </w:rPr>
        <w:tab/>
        <w:t xml:space="preserve">geometrický plán pro </w:t>
      </w:r>
      <w:r>
        <w:rPr>
          <w:rFonts w:ascii="Calibri" w:hAnsi="Calibri" w:cs="Calibri"/>
          <w:sz w:val="22"/>
          <w:szCs w:val="22"/>
        </w:rPr>
        <w:t xml:space="preserve">provedení </w:t>
      </w:r>
      <w:proofErr w:type="gramStart"/>
      <w:r w:rsidRPr="008A285B">
        <w:rPr>
          <w:rFonts w:ascii="Calibri" w:hAnsi="Calibri" w:cs="Calibri"/>
          <w:sz w:val="22"/>
          <w:szCs w:val="22"/>
        </w:rPr>
        <w:t>zápis</w:t>
      </w:r>
      <w:r>
        <w:rPr>
          <w:rFonts w:ascii="Calibri" w:hAnsi="Calibri" w:cs="Calibri"/>
          <w:sz w:val="22"/>
          <w:szCs w:val="22"/>
        </w:rPr>
        <w:t>u</w:t>
      </w:r>
      <w:r w:rsidRPr="008A285B">
        <w:rPr>
          <w:rFonts w:ascii="Calibri" w:hAnsi="Calibri" w:cs="Calibri"/>
          <w:sz w:val="22"/>
          <w:szCs w:val="22"/>
        </w:rPr>
        <w:t xml:space="preserve"> </w:t>
      </w:r>
      <w:r>
        <w:rPr>
          <w:rFonts w:ascii="Calibri" w:hAnsi="Calibri" w:cs="Calibri"/>
          <w:sz w:val="22"/>
          <w:szCs w:val="22"/>
        </w:rPr>
        <w:t>v</w:t>
      </w:r>
      <w:r w:rsidRPr="008A285B">
        <w:rPr>
          <w:rFonts w:ascii="Calibri" w:hAnsi="Calibri" w:cs="Calibri"/>
          <w:sz w:val="22"/>
          <w:szCs w:val="22"/>
        </w:rPr>
        <w:t xml:space="preserve">  katastru</w:t>
      </w:r>
      <w:proofErr w:type="gramEnd"/>
      <w:r>
        <w:rPr>
          <w:rFonts w:ascii="Calibri" w:hAnsi="Calibri" w:cs="Calibri"/>
          <w:sz w:val="22"/>
          <w:szCs w:val="22"/>
        </w:rPr>
        <w:t xml:space="preserve"> nemovitostí</w:t>
      </w:r>
      <w:r w:rsidR="0009616D">
        <w:rPr>
          <w:rFonts w:ascii="Calibri" w:hAnsi="Calibri" w:cs="Calibri"/>
          <w:sz w:val="22"/>
          <w:szCs w:val="22"/>
        </w:rPr>
        <w:t xml:space="preserve"> – </w:t>
      </w:r>
      <w:r w:rsidR="0009616D" w:rsidRPr="00010A14">
        <w:rPr>
          <w:rFonts w:ascii="Calibri" w:hAnsi="Calibri" w:cs="Calibri"/>
          <w:sz w:val="22"/>
          <w:szCs w:val="22"/>
        </w:rPr>
        <w:t>tři vyhotovení</w:t>
      </w:r>
    </w:p>
    <w:p w:rsidR="00032E78" w:rsidRPr="008A285B" w:rsidRDefault="00032E78" w:rsidP="00EA6CA4">
      <w:pPr>
        <w:pStyle w:val="Import2"/>
        <w:spacing w:line="228" w:lineRule="auto"/>
        <w:ind w:left="567" w:hanging="567"/>
        <w:outlineLvl w:val="0"/>
        <w:rPr>
          <w:rFonts w:ascii="Calibri" w:hAnsi="Calibri" w:cs="Calibri"/>
          <w:sz w:val="22"/>
          <w:szCs w:val="22"/>
        </w:rPr>
      </w:pPr>
      <w:r w:rsidRPr="008A285B">
        <w:rPr>
          <w:rFonts w:ascii="Calibri" w:hAnsi="Calibri" w:cs="Calibri"/>
          <w:sz w:val="22"/>
          <w:szCs w:val="22"/>
        </w:rPr>
        <w:tab/>
      </w:r>
      <w:r w:rsidRPr="008A285B">
        <w:rPr>
          <w:rFonts w:ascii="Calibri" w:hAnsi="Calibri" w:cs="Calibri"/>
          <w:sz w:val="22"/>
          <w:szCs w:val="22"/>
        </w:rPr>
        <w:tab/>
        <w:t>Předložení těchto dokladů je součástí povinnosti zhotovitele provést dílo dle této smlouvy. Nedoloží-li zhotovitel sjednané doklady, nepovažuje se dílo za dokončené a schopné předání, nedohodnou-li se smluvní strany jinak.</w:t>
      </w:r>
    </w:p>
    <w:p w:rsidR="00032E78" w:rsidRPr="008A285B" w:rsidRDefault="00032E7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032E78" w:rsidRPr="008A285B" w:rsidRDefault="00032E78" w:rsidP="00EA6CA4">
      <w:pPr>
        <w:ind w:left="567" w:hanging="567"/>
        <w:rPr>
          <w:rFonts w:ascii="Calibri" w:hAnsi="Calibri" w:cs="Calibri"/>
        </w:rPr>
      </w:pPr>
      <w:r w:rsidRPr="008A285B">
        <w:rPr>
          <w:rFonts w:ascii="Calibri" w:hAnsi="Calibri" w:cs="Calibri"/>
        </w:rPr>
        <w:t>6.18</w:t>
      </w:r>
      <w:r w:rsidRPr="008A285B">
        <w:rPr>
          <w:rFonts w:ascii="Calibri" w:hAnsi="Calibri" w:cs="Calibri"/>
        </w:rPr>
        <w:tab/>
        <w:t xml:space="preserve">Povinnost zhotovitele provést dílo je splněna řádným provedením sjednaného díla, tj. bez jakýchkoliv vad a nedodělků, s výjimkou drobných vad  a nedodělků specifikovaných v čl. II. bod </w:t>
      </w:r>
      <w:proofErr w:type="gramStart"/>
      <w:r w:rsidRPr="008A285B">
        <w:rPr>
          <w:rFonts w:ascii="Calibri" w:hAnsi="Calibri" w:cs="Calibri"/>
        </w:rPr>
        <w:t>2.8., a jeho</w:t>
      </w:r>
      <w:proofErr w:type="gramEnd"/>
      <w:r w:rsidRPr="008A285B">
        <w:rPr>
          <w:rFonts w:ascii="Calibri" w:hAnsi="Calibri" w:cs="Calibri"/>
        </w:rPr>
        <w:t xml:space="preserve"> 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 s výjimkou drobných vad a nedodělků specifikovaných v čl. II. bod </w:t>
      </w:r>
      <w:proofErr w:type="gramStart"/>
      <w:r w:rsidRPr="008A285B">
        <w:rPr>
          <w:rFonts w:ascii="Calibri" w:hAnsi="Calibri" w:cs="Calibri"/>
        </w:rPr>
        <w:t>2.8. této</w:t>
      </w:r>
      <w:proofErr w:type="gramEnd"/>
      <w:r w:rsidRPr="008A285B">
        <w:rPr>
          <w:rFonts w:ascii="Calibri" w:hAnsi="Calibri" w:cs="Calibri"/>
        </w:rPr>
        <w:t xml:space="preserve"> smlouvy. Bez oboustranně podepsaného zápisu o předání a převzetí díla se všemi náležitostmi není dílo dokončeno a provedeno. V případě, že objednatel převezme dílo vykazující drobné vady a nedodělky specifikované v čl. II. bod </w:t>
      </w:r>
      <w:proofErr w:type="gramStart"/>
      <w:r w:rsidRPr="008A285B">
        <w:rPr>
          <w:rFonts w:ascii="Calibri" w:hAnsi="Calibri" w:cs="Calibri"/>
        </w:rPr>
        <w:t>2.8. této</w:t>
      </w:r>
      <w:proofErr w:type="gramEnd"/>
      <w:r w:rsidRPr="008A285B">
        <w:rPr>
          <w:rFonts w:ascii="Calibri" w:hAnsi="Calibri" w:cs="Calibri"/>
        </w:rPr>
        <w:t xml:space="preserve"> smlouvy,  je zhotovitel povinen tyto drobné vady a nedodělky odstranit nejpozději do dvaceti (20) dnů ode dne předání a převzetí díla. V případě prodlení zhotovitele s odstraněním vad a nedodělků o více než </w:t>
      </w:r>
      <w:proofErr w:type="gramStart"/>
      <w:r w:rsidRPr="008A285B">
        <w:rPr>
          <w:rFonts w:ascii="Calibri" w:hAnsi="Calibri" w:cs="Calibri"/>
        </w:rPr>
        <w:t>třicet(30</w:t>
      </w:r>
      <w:proofErr w:type="gramEnd"/>
      <w:r w:rsidRPr="008A285B">
        <w:rPr>
          <w:rFonts w:ascii="Calibri" w:hAnsi="Calibri" w:cs="Calibri"/>
        </w:rPr>
        <w:t>)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032E78" w:rsidRPr="008A285B" w:rsidRDefault="00032E78" w:rsidP="00EA6CA4">
      <w:pPr>
        <w:ind w:left="567" w:hanging="567"/>
        <w:rPr>
          <w:rFonts w:ascii="Calibri" w:hAnsi="Calibri" w:cs="Calibri"/>
        </w:rPr>
      </w:pPr>
    </w:p>
    <w:p w:rsidR="00032E78" w:rsidRPr="008A285B" w:rsidRDefault="00032E78" w:rsidP="00EA6CA4">
      <w:pPr>
        <w:ind w:left="567" w:hanging="567"/>
        <w:rPr>
          <w:rFonts w:ascii="Calibri" w:hAnsi="Calibri" w:cs="Calibri"/>
        </w:rPr>
      </w:pPr>
      <w:r w:rsidRPr="008A285B">
        <w:rPr>
          <w:rFonts w:ascii="Calibri" w:hAnsi="Calibri" w:cs="Calibri"/>
        </w:rPr>
        <w:t>6.19</w:t>
      </w:r>
      <w:r w:rsidRPr="008A285B">
        <w:rPr>
          <w:rFonts w:ascii="Calibri" w:hAnsi="Calibri" w:cs="Calibri"/>
        </w:rPr>
        <w:tab/>
        <w:t xml:space="preserve">O převzetí díla sepíší strany zápis, který obsahuje zejména zhodnocení jakosti provedených prací, soupis případných zjištěných drobných vad a nedodělků specifikovaných v čl. II. bod </w:t>
      </w:r>
      <w:proofErr w:type="gramStart"/>
      <w:r w:rsidRPr="008A285B">
        <w:rPr>
          <w:rFonts w:ascii="Calibri" w:hAnsi="Calibri" w:cs="Calibri"/>
        </w:rPr>
        <w:t>2.8. této</w:t>
      </w:r>
      <w:proofErr w:type="gramEnd"/>
      <w:r w:rsidRPr="008A285B">
        <w:rPr>
          <w:rFonts w:ascii="Calibri" w:hAnsi="Calibri" w:cs="Calibri"/>
        </w:rPr>
        <w:t xml:space="preserve"> smlouvy, dohodu o opatřeních a lhůtách k jejich odstranění. O odstranění drobných vad a nedodělků nebránících užívání bude smluvními stranami sepsán zápis. Smluvní strany vylučují </w:t>
      </w:r>
      <w:proofErr w:type="spellStart"/>
      <w:r w:rsidRPr="008A285B">
        <w:rPr>
          <w:rFonts w:ascii="Calibri" w:hAnsi="Calibri" w:cs="Calibri"/>
        </w:rPr>
        <w:t>ust</w:t>
      </w:r>
      <w:proofErr w:type="spellEnd"/>
      <w:r w:rsidRPr="008A285B">
        <w:rPr>
          <w:rFonts w:ascii="Calibri" w:hAnsi="Calibri" w:cs="Calibri"/>
        </w:rPr>
        <w:t xml:space="preserve">. § 2605 </w:t>
      </w:r>
      <w:proofErr w:type="gramStart"/>
      <w:r w:rsidRPr="008A285B">
        <w:rPr>
          <w:rFonts w:ascii="Calibri" w:hAnsi="Calibri" w:cs="Calibri"/>
        </w:rPr>
        <w:t>odst.2 občanského</w:t>
      </w:r>
      <w:proofErr w:type="gramEnd"/>
      <w:r w:rsidRPr="008A285B">
        <w:rPr>
          <w:rFonts w:ascii="Calibri" w:hAnsi="Calibri" w:cs="Calibri"/>
        </w:rPr>
        <w:t xml:space="preserve"> zákoníku. </w:t>
      </w:r>
    </w:p>
    <w:p w:rsidR="00032E78" w:rsidRPr="008A285B" w:rsidRDefault="00032E78" w:rsidP="00EA6CA4">
      <w:pPr>
        <w:ind w:left="567" w:hanging="567"/>
        <w:rPr>
          <w:rFonts w:ascii="Calibri" w:hAnsi="Calibri" w:cs="Calibri"/>
        </w:rPr>
      </w:pPr>
    </w:p>
    <w:p w:rsidR="00032E78" w:rsidRPr="008A285B" w:rsidRDefault="00032E78" w:rsidP="00EA6CA4">
      <w:pPr>
        <w:ind w:left="567" w:hanging="567"/>
        <w:rPr>
          <w:rFonts w:ascii="Calibri" w:hAnsi="Calibri" w:cs="Calibri"/>
        </w:rPr>
      </w:pPr>
      <w:r w:rsidRPr="008A285B">
        <w:rPr>
          <w:rFonts w:ascii="Calibri" w:hAnsi="Calibri" w:cs="Calibri"/>
        </w:rPr>
        <w:t>6.20</w:t>
      </w:r>
      <w:r w:rsidRPr="008A285B">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032E78" w:rsidRPr="008A285B" w:rsidRDefault="00032E78" w:rsidP="00EA6CA4">
      <w:pPr>
        <w:ind w:left="567" w:hanging="567"/>
        <w:rPr>
          <w:rFonts w:ascii="Calibri" w:hAnsi="Calibri" w:cs="Calibri"/>
        </w:rPr>
      </w:pPr>
    </w:p>
    <w:p w:rsidR="00032E78" w:rsidRPr="008A285B" w:rsidRDefault="00032E78" w:rsidP="00EA6CA4">
      <w:pPr>
        <w:ind w:left="567" w:hanging="567"/>
        <w:rPr>
          <w:rFonts w:ascii="Calibri" w:hAnsi="Calibri" w:cs="Calibri"/>
        </w:rPr>
      </w:pPr>
      <w:r w:rsidRPr="008A285B">
        <w:rPr>
          <w:rFonts w:ascii="Calibri" w:hAnsi="Calibri" w:cs="Calibri"/>
        </w:rPr>
        <w:t>6.21</w:t>
      </w:r>
      <w:r w:rsidRPr="008A285B">
        <w:rPr>
          <w:rFonts w:ascii="Calibri" w:hAnsi="Calibri" w:cs="Calibri"/>
        </w:rPr>
        <w:tab/>
        <w:t>Zhotovitel se zavazuje vyklidit staveniště do (10) dnů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Jestliže závazek provést dílo zanikne jinak než splněním, je zhotovitel povinen staveniště vyklidit ve stejné lhůtě po zániku závazku.</w:t>
      </w:r>
    </w:p>
    <w:p w:rsidR="00032E78" w:rsidRPr="008A285B" w:rsidRDefault="00032E78" w:rsidP="00EA6CA4">
      <w:pPr>
        <w:ind w:left="567" w:hanging="567"/>
        <w:rPr>
          <w:rFonts w:ascii="Calibri" w:hAnsi="Calibri" w:cs="Calibri"/>
        </w:rPr>
      </w:pPr>
    </w:p>
    <w:p w:rsidR="00032E78" w:rsidRPr="008A285B" w:rsidRDefault="00032E78" w:rsidP="007C53D8">
      <w:pPr>
        <w:ind w:left="567" w:hanging="567"/>
        <w:rPr>
          <w:rFonts w:ascii="Calibri" w:hAnsi="Calibri" w:cs="Calibri"/>
        </w:rPr>
      </w:pPr>
      <w:r w:rsidRPr="008A285B">
        <w:rPr>
          <w:rFonts w:ascii="Calibri" w:hAnsi="Calibri" w:cs="Calibri"/>
        </w:rPr>
        <w:t>6.22</w:t>
      </w:r>
      <w:r w:rsidRPr="008A285B">
        <w:rPr>
          <w:rFonts w:ascii="Calibri" w:hAnsi="Calibri" w:cs="Calibri"/>
        </w:rPr>
        <w:tab/>
        <w:t>Zhotovitel je povinen po celou dobu plnění předmětu smlouvy splňovat veškeré kvalifikační předpoklady uvedené v zadávací dokumentaci objednatele k veřejné zakázce.</w:t>
      </w:r>
    </w:p>
    <w:p w:rsidR="00032E78" w:rsidRPr="008A285B" w:rsidRDefault="00032E78" w:rsidP="00065E80">
      <w:pPr>
        <w:ind w:left="0" w:firstLine="0"/>
        <w:rPr>
          <w:rFonts w:ascii="Calibri" w:hAnsi="Calibri" w:cs="Calibri"/>
        </w:rPr>
      </w:pPr>
    </w:p>
    <w:p w:rsidR="00032E78" w:rsidRPr="008A285B" w:rsidRDefault="00032E78" w:rsidP="007C53D8">
      <w:pPr>
        <w:ind w:left="567" w:hanging="567"/>
        <w:rPr>
          <w:rFonts w:ascii="Calibri" w:hAnsi="Calibri" w:cs="Calibri"/>
        </w:rPr>
      </w:pPr>
      <w:r w:rsidRPr="008A285B">
        <w:rPr>
          <w:rFonts w:ascii="Calibri" w:hAnsi="Calibri" w:cs="Calibri"/>
        </w:rPr>
        <w:t>6.23</w:t>
      </w:r>
      <w:r w:rsidRPr="008A285B">
        <w:rPr>
          <w:rFonts w:ascii="Calibri" w:hAnsi="Calibri" w:cs="Calibri"/>
        </w:rPr>
        <w:tab/>
        <w:t xml:space="preserve">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w:t>
      </w:r>
      <w:r w:rsidRPr="008A285B">
        <w:rPr>
          <w:rFonts w:ascii="Calibri" w:hAnsi="Calibri" w:cs="Calibri"/>
        </w:rPr>
        <w:lastRenderedPageBreak/>
        <w:t>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032E78" w:rsidRPr="008A285B" w:rsidRDefault="00032E78"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Calibri" w:hAnsi="Calibri" w:cs="Calibri"/>
          <w:sz w:val="22"/>
          <w:szCs w:val="22"/>
        </w:rPr>
      </w:pPr>
    </w:p>
    <w:p w:rsidR="00032E78" w:rsidRPr="008A285B" w:rsidRDefault="00032E78"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Calibri" w:hAnsi="Calibri" w:cs="Calibri"/>
          <w:sz w:val="22"/>
          <w:szCs w:val="22"/>
        </w:rPr>
      </w:pP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Článek VII</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A285B">
        <w:rPr>
          <w:rFonts w:ascii="Calibri" w:hAnsi="Calibri" w:cs="Calibri"/>
          <w:b/>
          <w:bCs/>
          <w:sz w:val="22"/>
          <w:szCs w:val="22"/>
        </w:rPr>
        <w:t>Stavební deník</w:t>
      </w: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7.1</w:t>
      </w:r>
      <w:r w:rsidRPr="008A285B">
        <w:rPr>
          <w:rFonts w:ascii="Calibri" w:hAnsi="Calibri" w:cs="Calibri"/>
          <w:sz w:val="22"/>
          <w:szCs w:val="22"/>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7.2</w:t>
      </w:r>
      <w:r w:rsidRPr="008A285B">
        <w:rPr>
          <w:rFonts w:ascii="Calibri" w:hAnsi="Calibri" w:cs="Calibri"/>
          <w:sz w:val="22"/>
          <w:szCs w:val="22"/>
        </w:rPr>
        <w:tab/>
        <w:t>Stavební deník musí být na stavbě trvale přístupný.</w:t>
      </w: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7.3</w:t>
      </w:r>
      <w:r w:rsidRPr="008A285B">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7.4</w:t>
      </w:r>
      <w:r w:rsidRPr="008A285B">
        <w:rPr>
          <w:rFonts w:ascii="Calibri" w:hAnsi="Calibri" w:cs="Calibri"/>
          <w:sz w:val="22"/>
          <w:szCs w:val="22"/>
        </w:rPr>
        <w:tab/>
        <w:t xml:space="preserve">Zápisem do stavebního deníku nejsou dotčena ustanovení této smlouvy, ani jím nemohou být měněna s výjimkou uvedenou v článku </w:t>
      </w:r>
      <w:proofErr w:type="gramStart"/>
      <w:r w:rsidRPr="008A285B">
        <w:rPr>
          <w:rFonts w:ascii="Calibri" w:hAnsi="Calibri" w:cs="Calibri"/>
          <w:sz w:val="22"/>
          <w:szCs w:val="22"/>
        </w:rPr>
        <w:t>IV</w:t>
      </w:r>
      <w:proofErr w:type="gramEnd"/>
      <w:r w:rsidRPr="008A285B">
        <w:rPr>
          <w:rFonts w:ascii="Calibri" w:hAnsi="Calibri" w:cs="Calibri"/>
          <w:sz w:val="22"/>
          <w:szCs w:val="22"/>
        </w:rPr>
        <w:t xml:space="preserve"> bod 4.3 této smlouvy.</w:t>
      </w: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8A285B">
        <w:rPr>
          <w:rFonts w:ascii="Calibri" w:hAnsi="Calibri" w:cs="Calibri"/>
          <w:sz w:val="22"/>
          <w:szCs w:val="22"/>
        </w:rPr>
        <w:t>7.5</w:t>
      </w:r>
      <w:r w:rsidRPr="008A285B">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8A285B">
        <w:rPr>
          <w:rFonts w:ascii="Calibri" w:hAnsi="Calibri" w:cs="Calibri"/>
          <w:sz w:val="22"/>
          <w:szCs w:val="22"/>
        </w:rPr>
        <w:t>(viz ustanovení § 157 zák. č. 183/2006 Sb.). Kopie průpisů jednotlivých listů stavebního</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8A285B">
        <w:rPr>
          <w:rFonts w:ascii="Calibri" w:hAnsi="Calibri" w:cs="Calibri"/>
          <w:sz w:val="22"/>
          <w:szCs w:val="22"/>
        </w:rPr>
        <w:t xml:space="preserve"> deníku obdrží 1x zhotovitel zpět.</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7.6</w:t>
      </w:r>
      <w:r w:rsidRPr="008A285B">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032E78" w:rsidRPr="008A285B" w:rsidRDefault="00032E7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Calibri" w:hAnsi="Calibri" w:cs="Calibri"/>
          <w:b/>
          <w:bCs/>
          <w:sz w:val="22"/>
          <w:szCs w:val="22"/>
        </w:rPr>
      </w:pPr>
    </w:p>
    <w:p w:rsidR="00032E78" w:rsidRPr="008A285B" w:rsidRDefault="00032E7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Calibri" w:hAnsi="Calibri" w:cs="Calibri"/>
          <w:b/>
          <w:bCs/>
          <w:sz w:val="22"/>
          <w:szCs w:val="22"/>
        </w:rPr>
      </w:pP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VIII</w:t>
      </w:r>
    </w:p>
    <w:p w:rsidR="00032E78" w:rsidRPr="008A285B" w:rsidRDefault="00032E78"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Fakturace a platební podmínky</w:t>
      </w:r>
    </w:p>
    <w:p w:rsidR="00032E78" w:rsidRPr="008A285B" w:rsidRDefault="00032E78" w:rsidP="004D3A22">
      <w:pPr>
        <w:numPr>
          <w:ilvl w:val="0"/>
          <w:numId w:val="1"/>
        </w:numPr>
        <w:tabs>
          <w:tab w:val="left" w:pos="2977"/>
          <w:tab w:val="left" w:pos="4395"/>
          <w:tab w:val="right" w:pos="8789"/>
        </w:tabs>
        <w:spacing w:after="240"/>
        <w:rPr>
          <w:rFonts w:ascii="Calibri" w:hAnsi="Calibri" w:cs="Calibri"/>
          <w:i/>
          <w:iCs/>
          <w:color w:val="FF0000"/>
        </w:rPr>
      </w:pPr>
      <w:r w:rsidRPr="008A285B">
        <w:rPr>
          <w:rFonts w:ascii="Calibri" w:hAnsi="Calibri" w:cs="Calibri"/>
        </w:rPr>
        <w:t>Smluvní strany se dohodly na zaplacení ceny formou dílčích plateb a konečného vyúčtování. V souladu s </w:t>
      </w:r>
      <w:proofErr w:type="spellStart"/>
      <w:r w:rsidRPr="008A285B">
        <w:rPr>
          <w:rFonts w:ascii="Calibri" w:hAnsi="Calibri" w:cs="Calibri"/>
        </w:rPr>
        <w:t>ust</w:t>
      </w:r>
      <w:proofErr w:type="spellEnd"/>
      <w:r w:rsidRPr="008A285B">
        <w:rPr>
          <w:rFonts w:ascii="Calibri" w:hAnsi="Calibri" w:cs="Calibri"/>
        </w:rPr>
        <w:t xml:space="preserve">. § 21 zákona č. 235/2004 Sb., o dani z přidané hodnoty, v 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 souladu s harmonogramem výstavby díla a v souladu s oceněním položek v položkovém rozpočtu a zjišťovací protokol podepsaný zhotovitelem a odsouhlasený zástupcem objednatele. </w:t>
      </w:r>
    </w:p>
    <w:p w:rsidR="00032E78" w:rsidRPr="008A285B" w:rsidRDefault="00032E78"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Smluvní strany se dohodly na závěrečném vyúčtování díla konečnou fakturou, vystavenou zhotovitelem do 15 kalendářích dnů ode dne protokolárního předání a převzetí díla bez jakýchkoliv vad a nedodělků. V konečné faktuře zhotovitel uvede a zúčtuje všechny dílčí faktury tak, aby zádržné činilo 10 % z celkové ceny díla s DPH. Smluvní strany sjednávají zádržné ve výši 10 % z celkové ceny díla s DPH. Zádržné zajišťuje veškeré závazky zhotovitele vzniklé z této smlouvy, zejména závazky na </w:t>
      </w:r>
      <w:r w:rsidRPr="008A285B">
        <w:rPr>
          <w:rFonts w:ascii="Calibri" w:hAnsi="Calibri" w:cs="Calibri"/>
          <w:sz w:val="22"/>
          <w:szCs w:val="22"/>
        </w:rPr>
        <w:lastRenderedPageBreak/>
        <w:t xml:space="preserve">odstranění vad díla vzniklých v průběhu realizace díla a v záruční době, případné sankce uložené objednateli orgány státní správy v důsledku porušení povinností zhotovitele z této smlouvy atd. Konečná faktura musí být před jejím doručením objednateli odsouhlasena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rsidR="00032E78" w:rsidRPr="008A285B" w:rsidRDefault="00032E78"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Smluvní strany se v souladu s výše uvedeným dohodly, že objednatel uhradí každou jednotlivou fakturu vystavenou zhotovitelem pouze do výše 90 %, přičemž zbývajících </w:t>
      </w:r>
      <w:proofErr w:type="gramStart"/>
      <w:r w:rsidRPr="008A285B">
        <w:rPr>
          <w:rFonts w:ascii="Calibri" w:hAnsi="Calibri" w:cs="Calibri"/>
          <w:sz w:val="22"/>
          <w:szCs w:val="22"/>
        </w:rPr>
        <w:t>10  % představuje</w:t>
      </w:r>
      <w:proofErr w:type="gramEnd"/>
      <w:r w:rsidRPr="008A285B">
        <w:rPr>
          <w:rFonts w:ascii="Calibri" w:hAnsi="Calibri" w:cs="Calibri"/>
          <w:sz w:val="22"/>
          <w:szCs w:val="22"/>
        </w:rPr>
        <w:t xml:space="preserve"> shora sjednané  zádržné.</w:t>
      </w:r>
    </w:p>
    <w:p w:rsidR="00032E78" w:rsidRPr="008A285B" w:rsidRDefault="00032E78"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8A285B">
        <w:rPr>
          <w:rFonts w:ascii="Calibri" w:hAnsi="Calibri" w:cs="Calibri"/>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032E78" w:rsidRPr="008A285B" w:rsidRDefault="00032E78"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032E78" w:rsidRPr="008A285B" w:rsidRDefault="00032E78"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Veškeré faktury musí mít náležitosti daňového dokladu dle § 29 zákona č. 235/2004 Sb., o dani z přidané hodnoty, ve znění pozdějších předpisů, vždy však zejména:</w:t>
      </w:r>
    </w:p>
    <w:p w:rsidR="00032E78" w:rsidRPr="008A285B" w:rsidRDefault="00032E78"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označení faktury a její číslo,</w:t>
      </w:r>
    </w:p>
    <w:p w:rsidR="00032E78" w:rsidRPr="008A285B" w:rsidRDefault="00032E78">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název a sídlo objednatele a zhotovitele,</w:t>
      </w:r>
    </w:p>
    <w:p w:rsidR="00032E78" w:rsidRPr="008A285B" w:rsidRDefault="00032E78">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předmět díla a název zakázky,</w:t>
      </w:r>
    </w:p>
    <w:p w:rsidR="00032E78" w:rsidRPr="008A285B" w:rsidRDefault="00032E78">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číslo smlouvy a den jejího uzavření,</w:t>
      </w:r>
    </w:p>
    <w:p w:rsidR="00032E78" w:rsidRPr="008A285B" w:rsidRDefault="00032E78"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den vystavení faktury a lhůtu její splatnosti,</w:t>
      </w:r>
    </w:p>
    <w:p w:rsidR="00032E78" w:rsidRPr="008A285B" w:rsidRDefault="00032E78"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označení banky a číslo účtu, na který má být zaplaceno,</w:t>
      </w:r>
    </w:p>
    <w:p w:rsidR="00032E78" w:rsidRPr="008A285B" w:rsidRDefault="00032E78" w:rsidP="00E80BE9">
      <w:pPr>
        <w:pStyle w:val="Import6"/>
        <w:widowControl w:val="0"/>
        <w:numPr>
          <w:ilvl w:val="0"/>
          <w:numId w:val="21"/>
        </w:numPr>
        <w:tabs>
          <w:tab w:val="clear" w:pos="1131"/>
          <w:tab w:val="clear" w:pos="1584"/>
        </w:tabs>
        <w:spacing w:line="228" w:lineRule="auto"/>
        <w:jc w:val="left"/>
        <w:rPr>
          <w:rFonts w:ascii="Calibri" w:hAnsi="Calibri" w:cs="Calibri"/>
          <w:sz w:val="22"/>
          <w:szCs w:val="22"/>
        </w:rPr>
      </w:pPr>
      <w:r w:rsidRPr="008A285B">
        <w:rPr>
          <w:rFonts w:ascii="Calibri" w:hAnsi="Calibri" w:cs="Calibri"/>
          <w:sz w:val="22"/>
          <w:szCs w:val="22"/>
        </w:rPr>
        <w:t>cenu za jednotku množství a případně další cenové údaje včetně zjišťovacího protokolu a soupisu provedených prací potvrzeného objednatelem,</w:t>
      </w:r>
    </w:p>
    <w:p w:rsidR="00032E78" w:rsidRPr="008A285B" w:rsidRDefault="00032E78"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čísla i data vyhotovení soupisu provedených prací a zjišťovacích protokolů,</w:t>
      </w:r>
    </w:p>
    <w:p w:rsidR="00032E78" w:rsidRPr="008A285B" w:rsidRDefault="00032E78" w:rsidP="00F110C7">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z w:val="22"/>
          <w:szCs w:val="22"/>
        </w:rPr>
        <w:t>DIČ objednatele i zhotovitele,</w:t>
      </w:r>
    </w:p>
    <w:p w:rsidR="00032E78" w:rsidRPr="008A285B" w:rsidRDefault="00032E78" w:rsidP="009A7DFB">
      <w:pPr>
        <w:pStyle w:val="Import6"/>
        <w:widowControl w:val="0"/>
        <w:numPr>
          <w:ilvl w:val="0"/>
          <w:numId w:val="21"/>
        </w:numPr>
        <w:spacing w:line="228" w:lineRule="auto"/>
        <w:jc w:val="left"/>
        <w:rPr>
          <w:rFonts w:ascii="Calibri" w:hAnsi="Calibri" w:cs="Calibri"/>
          <w:sz w:val="22"/>
          <w:szCs w:val="22"/>
        </w:rPr>
      </w:pPr>
      <w:r w:rsidRPr="008A285B">
        <w:rPr>
          <w:rFonts w:ascii="Calibri" w:hAnsi="Calibri" w:cs="Calibri"/>
          <w:snapToGrid w:val="0"/>
          <w:sz w:val="22"/>
          <w:szCs w:val="22"/>
        </w:rPr>
        <w:t xml:space="preserve">označení textem „Uvedené plnění nebude používáno k ekonomické činnosti – nebude aplikován režim přenesené daňové působnosti </w:t>
      </w:r>
    </w:p>
    <w:p w:rsidR="00032E78" w:rsidRPr="008A285B" w:rsidRDefault="00032E78" w:rsidP="009A7DFB">
      <w:pPr>
        <w:pStyle w:val="Import6"/>
        <w:widowControl w:val="0"/>
        <w:spacing w:line="228" w:lineRule="auto"/>
        <w:ind w:left="426" w:firstLine="0"/>
        <w:jc w:val="left"/>
        <w:rPr>
          <w:rFonts w:ascii="Calibri" w:hAnsi="Calibri" w:cs="Calibri"/>
          <w:sz w:val="22"/>
          <w:szCs w:val="22"/>
        </w:rPr>
      </w:pPr>
    </w:p>
    <w:p w:rsidR="00032E78" w:rsidRPr="008A285B" w:rsidRDefault="00032E78"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032E78" w:rsidRPr="008A285B" w:rsidRDefault="00032E78"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8.6</w:t>
      </w:r>
      <w:r w:rsidRPr="008A285B">
        <w:rPr>
          <w:rFonts w:ascii="Calibri" w:hAnsi="Calibri" w:cs="Calibri"/>
          <w:sz w:val="22"/>
          <w:szCs w:val="22"/>
        </w:rPr>
        <w:tab/>
        <w:t xml:space="preserve">Splatnost dílčích faktur (samostatných zdanitelných plnění) je dohodnuta do třiceti (30) kalendářních dnů ode dne doručení faktury zadavateli. Faktura bude doručena objednateli do 5 kalendářních dnů od vystavení. </w:t>
      </w:r>
    </w:p>
    <w:p w:rsidR="00032E78" w:rsidRPr="008A285B" w:rsidRDefault="00032E78"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DC58E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8A285B">
        <w:rPr>
          <w:rFonts w:ascii="Calibri" w:hAnsi="Calibri" w:cs="Calibri"/>
          <w:sz w:val="22"/>
          <w:szCs w:val="22"/>
        </w:rPr>
        <w:t>8.7</w:t>
      </w:r>
      <w:r w:rsidRPr="008A285B">
        <w:rPr>
          <w:rFonts w:ascii="Calibri" w:hAnsi="Calibri" w:cs="Calibri"/>
          <w:sz w:val="22"/>
          <w:szCs w:val="22"/>
        </w:rPr>
        <w:tab/>
        <w:t>Objednatel uhradí zhotoviteli zádržné, tj. 10 % z výše zhotovitelem vystavených faktur následovně:</w:t>
      </w:r>
    </w:p>
    <w:p w:rsidR="00032E78" w:rsidRPr="008A285B" w:rsidRDefault="00032E78" w:rsidP="00DC58E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DC58E7">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5 % zádržného uhradí objednatel zhotoviteli po předání řádně provedeného díla, a to ve lhůtě splatnosti konečné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032E78" w:rsidRPr="008A285B" w:rsidRDefault="00032E78" w:rsidP="00DC58E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032E78" w:rsidRPr="008A285B" w:rsidRDefault="00032E78" w:rsidP="00DC58E7">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5 % zádržného uhradí objednatel zhotoviteli do třiceti (30) dnů ode dne uplynutí záruční doby díla.</w:t>
      </w:r>
    </w:p>
    <w:p w:rsidR="00032E78" w:rsidRPr="008A285B" w:rsidRDefault="00032E78" w:rsidP="00DC58E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032E78" w:rsidRPr="008A285B" w:rsidRDefault="00032E78" w:rsidP="00DC58E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r w:rsidRPr="008A285B">
        <w:rPr>
          <w:rFonts w:ascii="Calibri" w:hAnsi="Calibri" w:cs="Calibri"/>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032E78" w:rsidRPr="008A285B" w:rsidRDefault="00032E7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032E78" w:rsidRPr="008A285B" w:rsidRDefault="00032E78" w:rsidP="002E69DE">
      <w:pPr>
        <w:pStyle w:val="Style6"/>
        <w:spacing w:after="57"/>
        <w:ind w:left="709"/>
        <w:rPr>
          <w:rStyle w:val="FontStyle42"/>
          <w:rFonts w:ascii="Calibri" w:hAnsi="Calibri" w:cs="Calibri"/>
          <w:sz w:val="22"/>
          <w:szCs w:val="22"/>
        </w:rPr>
      </w:pPr>
      <w:r w:rsidRPr="008A285B">
        <w:rPr>
          <w:rFonts w:ascii="Calibri" w:hAnsi="Calibri" w:cs="Calibri"/>
          <w:sz w:val="22"/>
          <w:szCs w:val="22"/>
        </w:rPr>
        <w:t xml:space="preserve">V případě čerpání finančních prostředků  na realizaci akce ze státního  rozpočtu, nebo z evropské unie, bude zádržné  dle bodu </w:t>
      </w:r>
      <w:proofErr w:type="gramStart"/>
      <w:r w:rsidRPr="008A285B">
        <w:rPr>
          <w:rFonts w:ascii="Calibri" w:hAnsi="Calibri" w:cs="Calibri"/>
          <w:sz w:val="22"/>
          <w:szCs w:val="22"/>
        </w:rPr>
        <w:t>8.7. písm.</w:t>
      </w:r>
      <w:proofErr w:type="gramEnd"/>
      <w:r w:rsidRPr="008A285B">
        <w:rPr>
          <w:rFonts w:ascii="Calibri" w:hAnsi="Calibri" w:cs="Calibri"/>
          <w:sz w:val="22"/>
          <w:szCs w:val="22"/>
        </w:rPr>
        <w:t xml:space="preserve"> b)  nahrazeno bankovní zárukou, a to takto: </w:t>
      </w:r>
      <w:r w:rsidRPr="008A285B">
        <w:rPr>
          <w:rStyle w:val="FontStyle42"/>
          <w:rFonts w:ascii="Calibri" w:hAnsi="Calibri" w:cs="Calibri"/>
          <w:sz w:val="22"/>
          <w:szCs w:val="22"/>
        </w:rPr>
        <w:t xml:space="preserve">K zajištění splnění závazků zhotovitele vyplývajících z poskytnuté záruky za jakost zhotovitele předá zhotovitel objednateli bankovní záruku, tedy originál záruční listiny ve </w:t>
      </w:r>
      <w:r w:rsidRPr="00010A14">
        <w:rPr>
          <w:rStyle w:val="FontStyle42"/>
          <w:rFonts w:ascii="Calibri" w:hAnsi="Calibri" w:cs="Calibri"/>
          <w:sz w:val="22"/>
          <w:szCs w:val="22"/>
        </w:rPr>
        <w:t>výši</w:t>
      </w:r>
      <w:r w:rsidR="0009616D" w:rsidRPr="00010A14">
        <w:rPr>
          <w:rStyle w:val="FontStyle42"/>
          <w:rFonts w:ascii="Calibri" w:hAnsi="Calibri" w:cs="Calibri"/>
          <w:sz w:val="22"/>
          <w:szCs w:val="22"/>
        </w:rPr>
        <w:t xml:space="preserve"> minimálně</w:t>
      </w:r>
      <w:r w:rsidRPr="00010A14">
        <w:rPr>
          <w:rStyle w:val="FontStyle42"/>
          <w:rFonts w:ascii="Calibri" w:hAnsi="Calibri" w:cs="Calibri"/>
          <w:sz w:val="22"/>
          <w:szCs w:val="22"/>
        </w:rPr>
        <w:t xml:space="preserve"> 5% </w:t>
      </w:r>
      <w:r w:rsidRPr="00010A14">
        <w:rPr>
          <w:rFonts w:ascii="Calibri" w:hAnsi="Calibri" w:cs="Calibri"/>
          <w:sz w:val="22"/>
          <w:szCs w:val="22"/>
        </w:rPr>
        <w:t>z celkové ceny díla s DPH,</w:t>
      </w:r>
      <w:r w:rsidRPr="00010A14">
        <w:rPr>
          <w:rStyle w:val="FontStyle42"/>
          <w:rFonts w:ascii="Calibri" w:hAnsi="Calibri" w:cs="Calibri"/>
          <w:sz w:val="22"/>
          <w:szCs w:val="22"/>
        </w:rPr>
        <w:t xml:space="preserve"> platnou a účinnou po celou záruční dobu sjednanou v této smlouvě. Z této bankovní záruky</w:t>
      </w:r>
      <w:r w:rsidRPr="008A285B">
        <w:rPr>
          <w:rStyle w:val="FontStyle42"/>
          <w:rFonts w:ascii="Calibri" w:hAnsi="Calibri" w:cs="Calibri"/>
          <w:sz w:val="22"/>
          <w:szCs w:val="22"/>
        </w:rPr>
        <w:t xml:space="preserve"> musí vyplývat právo objednatele čerpat finanční prostředky v případě porušení povinnosti zhotovitele v průběhu záruční doby. Bankovní záruka musí být neodvolatelná, bezpodmínečná, vyplatitelná na první požadavek objednatele bez toho, aby banka zkoumala důvody požadovaného čerpání. Zhotovitel je povinen předložit objednateli návrh záruční listiny ke schválení minimálně 14 dnů před protokolárním předáním a převzetím díla, originál je povinen předložit současně se zahájením protokolárního předání a převzetí díla. Pokud zhotovitel originál bankovní záruky ve sjednané výši a ve sjednané lhůtě nepředloží, pak dílo není dokončeno a objednatel má právo odmítnout jeho převzetí. Dále má objednatel právo v tomto případě odstoupit od této smlouvy. </w:t>
      </w:r>
    </w:p>
    <w:p w:rsidR="00032E78" w:rsidRPr="008A285B" w:rsidRDefault="00032E7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032E78" w:rsidRPr="008A285B" w:rsidRDefault="00032E78"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IX</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Smluvní pokuty a odstoupení od smlouvy</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032E78" w:rsidRPr="008A285B" w:rsidRDefault="00032E7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roofErr w:type="gramStart"/>
      <w:r w:rsidRPr="008A285B">
        <w:rPr>
          <w:rFonts w:ascii="Calibri" w:hAnsi="Calibri" w:cs="Calibri"/>
          <w:sz w:val="22"/>
          <w:szCs w:val="22"/>
        </w:rPr>
        <w:t>9.1     V případě</w:t>
      </w:r>
      <w:proofErr w:type="gramEnd"/>
      <w:r w:rsidRPr="008A285B">
        <w:rPr>
          <w:rFonts w:ascii="Calibri" w:hAnsi="Calibri" w:cs="Calibri"/>
          <w:sz w:val="22"/>
          <w:szCs w:val="22"/>
        </w:rPr>
        <w:t xml:space="preserve"> porušení povinnosti smluvních stran dle této smlouvy, se smluvní strany dohodly, že strana, která svůj závazek porušila, je povinna zaplatit druhé smluvní straně smluvní pokutu, a to takto:</w:t>
      </w:r>
    </w:p>
    <w:p w:rsidR="00032E78" w:rsidRPr="008A285B" w:rsidRDefault="00032E78" w:rsidP="003F1973">
      <w:pPr>
        <w:pStyle w:val="Import0"/>
        <w:spacing w:line="228" w:lineRule="auto"/>
        <w:ind w:left="567" w:hanging="567"/>
        <w:rPr>
          <w:rFonts w:ascii="Calibri" w:hAnsi="Calibri" w:cs="Calibri"/>
          <w:sz w:val="22"/>
          <w:szCs w:val="22"/>
        </w:rPr>
      </w:pPr>
    </w:p>
    <w:p w:rsidR="00032E78" w:rsidRPr="008A285B" w:rsidRDefault="00032E78"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8A285B">
        <w:rPr>
          <w:rFonts w:ascii="Calibri" w:hAnsi="Calibri" w:cs="Calibri"/>
          <w:sz w:val="22"/>
          <w:szCs w:val="22"/>
        </w:rPr>
        <w:t>Zhotovitel je povinen zaplatit objednateli smluvní pokutu v následujících případech a v následující výši:</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dobou realizace  díla dle článku IV bod </w:t>
      </w:r>
      <w:proofErr w:type="gramStart"/>
      <w:r w:rsidRPr="008A285B">
        <w:rPr>
          <w:rFonts w:ascii="Calibri" w:hAnsi="Calibri" w:cs="Calibri"/>
          <w:sz w:val="22"/>
          <w:szCs w:val="22"/>
        </w:rPr>
        <w:t>4.1. této</w:t>
      </w:r>
      <w:proofErr w:type="gramEnd"/>
      <w:r w:rsidRPr="008A285B">
        <w:rPr>
          <w:rFonts w:ascii="Calibri" w:hAnsi="Calibri" w:cs="Calibri"/>
          <w:sz w:val="22"/>
          <w:szCs w:val="22"/>
        </w:rPr>
        <w:t xml:space="preserve"> smlouvy ve výši 0,4 % z celkové ceny za dílo včetně DPH</w:t>
      </w:r>
    </w:p>
    <w:p w:rsidR="00032E78" w:rsidRPr="008A285B" w:rsidRDefault="00032E78"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odstraněním drobných vad a nedodělků uvedených v zápise o ukončení a převzetí díla </w:t>
      </w:r>
      <w:r w:rsidR="0009616D" w:rsidRPr="00010A14">
        <w:rPr>
          <w:rFonts w:ascii="Calibri" w:hAnsi="Calibri" w:cs="Calibri"/>
          <w:sz w:val="22"/>
          <w:szCs w:val="22"/>
        </w:rPr>
        <w:t>7.500</w:t>
      </w:r>
      <w:r w:rsidRPr="00010A14">
        <w:rPr>
          <w:rFonts w:ascii="Calibri" w:hAnsi="Calibri" w:cs="Calibri"/>
          <w:sz w:val="22"/>
          <w:szCs w:val="22"/>
        </w:rPr>
        <w:t>,00 Kč</w:t>
      </w:r>
      <w:r w:rsidRPr="008A285B">
        <w:rPr>
          <w:rFonts w:ascii="Calibri" w:hAnsi="Calibri" w:cs="Calibri"/>
          <w:sz w:val="22"/>
          <w:szCs w:val="22"/>
        </w:rPr>
        <w:t>, a to za každou drobnou vadu a nedodělek</w:t>
      </w:r>
    </w:p>
    <w:p w:rsidR="00032E78" w:rsidRPr="008A285B" w:rsidRDefault="00032E78"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odstraněním vad reklamovaných objednatelem v záruční lhůtě v termínech touto smlouvou dohodnutých </w:t>
      </w:r>
      <w:r w:rsidR="0009616D" w:rsidRPr="00010A14">
        <w:rPr>
          <w:rFonts w:ascii="Calibri" w:hAnsi="Calibri" w:cs="Calibri"/>
          <w:sz w:val="22"/>
          <w:szCs w:val="22"/>
        </w:rPr>
        <w:t>7.500</w:t>
      </w:r>
      <w:r w:rsidRPr="00010A14">
        <w:rPr>
          <w:rFonts w:ascii="Calibri" w:hAnsi="Calibri" w:cs="Calibri"/>
          <w:sz w:val="22"/>
          <w:szCs w:val="22"/>
        </w:rPr>
        <w:t>,00 Kč</w:t>
      </w:r>
      <w:r w:rsidRPr="008A285B">
        <w:rPr>
          <w:rFonts w:ascii="Calibri" w:hAnsi="Calibri" w:cs="Calibri"/>
          <w:sz w:val="22"/>
          <w:szCs w:val="22"/>
        </w:rPr>
        <w:t>, za každou vadu, a to až do dne, kdy vady budou odstraněny; o odstranění vad bude smluvními stranami sepsán zápis</w:t>
      </w:r>
    </w:p>
    <w:p w:rsidR="00032E78" w:rsidRPr="008A285B" w:rsidRDefault="00032E78"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i započatý den prodlení s vyklizením staveniště </w:t>
      </w:r>
      <w:r w:rsidR="0009616D" w:rsidRPr="00010A14">
        <w:rPr>
          <w:rFonts w:ascii="Calibri" w:hAnsi="Calibri" w:cs="Calibri"/>
          <w:sz w:val="22"/>
          <w:szCs w:val="22"/>
        </w:rPr>
        <w:t>15</w:t>
      </w:r>
      <w:r w:rsidRPr="00010A14">
        <w:rPr>
          <w:rFonts w:ascii="Calibri" w:hAnsi="Calibri" w:cs="Calibri"/>
          <w:sz w:val="22"/>
          <w:szCs w:val="22"/>
        </w:rPr>
        <w:t>.000,00 Kč</w:t>
      </w:r>
    </w:p>
    <w:p w:rsidR="00032E78" w:rsidRPr="008A285B" w:rsidRDefault="00032E78"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w:t>
      </w:r>
      <w:r w:rsidR="0009616D" w:rsidRPr="00010A14">
        <w:rPr>
          <w:rFonts w:ascii="Calibri" w:hAnsi="Calibri" w:cs="Calibri"/>
          <w:sz w:val="22"/>
          <w:szCs w:val="22"/>
        </w:rPr>
        <w:t>7.500</w:t>
      </w:r>
      <w:r w:rsidRPr="00010A14">
        <w:rPr>
          <w:rFonts w:ascii="Calibri" w:hAnsi="Calibri" w:cs="Calibri"/>
          <w:sz w:val="22"/>
          <w:szCs w:val="22"/>
        </w:rPr>
        <w:t>,00 Kč</w:t>
      </w:r>
      <w:r w:rsidRPr="008A285B">
        <w:rPr>
          <w:rFonts w:ascii="Calibri" w:hAnsi="Calibri" w:cs="Calibri"/>
          <w:sz w:val="22"/>
          <w:szCs w:val="22"/>
        </w:rPr>
        <w:t xml:space="preserve">. </w:t>
      </w:r>
    </w:p>
    <w:p w:rsidR="00032E78" w:rsidRPr="008A285B" w:rsidRDefault="00032E78" w:rsidP="003F1973">
      <w:pPr>
        <w:pStyle w:val="Import0"/>
        <w:spacing w:line="228" w:lineRule="auto"/>
        <w:ind w:left="567" w:hanging="567"/>
        <w:rPr>
          <w:rFonts w:ascii="Calibri" w:hAnsi="Calibri" w:cs="Calibri"/>
          <w:sz w:val="22"/>
          <w:szCs w:val="22"/>
        </w:rPr>
      </w:pPr>
    </w:p>
    <w:p w:rsidR="00032E78" w:rsidRPr="008A285B" w:rsidRDefault="00032E78"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8A285B">
        <w:rPr>
          <w:rFonts w:ascii="Calibri" w:hAnsi="Calibri" w:cs="Calibri"/>
          <w:sz w:val="22"/>
          <w:szCs w:val="22"/>
        </w:rPr>
        <w:t>objednatel je povinen zaplatit zhotoviteli smluvní pokutu v následujících případech a v následující výši:</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032E78" w:rsidRPr="008A285B" w:rsidRDefault="00032E78"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A285B">
        <w:rPr>
          <w:rFonts w:ascii="Calibri" w:hAnsi="Calibri" w:cs="Calibri"/>
          <w:sz w:val="22"/>
          <w:szCs w:val="22"/>
        </w:rPr>
        <w:t>0,4 % z dlužné částky za každý den prodlení s úhradou faktur.</w:t>
      </w:r>
    </w:p>
    <w:p w:rsidR="00032E78" w:rsidRPr="008A285B" w:rsidRDefault="00032E78"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032E78" w:rsidRPr="008A285B" w:rsidRDefault="00032E7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Smluvní strany se dohodly na smluvní pokutě, kterou je povinen zaplatit zhotovitel objednateli </w:t>
      </w:r>
      <w:r w:rsidRPr="008A285B">
        <w:rPr>
          <w:rFonts w:ascii="Calibri" w:hAnsi="Calibri" w:cs="Calibri"/>
          <w:sz w:val="22"/>
          <w:szCs w:val="22"/>
        </w:rPr>
        <w:lastRenderedPageBreak/>
        <w:t>v případě jeho prodlení se zahájením prací vyznačených a potvrzených oběma stranami ve stavebním deníku, které vyžadují přítomnost či součinnost nájemníků či třetích osob, a to ve výši 1.000,00 Kč za každý i započatý den prodlení.</w:t>
      </w:r>
    </w:p>
    <w:p w:rsidR="00032E78" w:rsidRPr="008A285B" w:rsidRDefault="00032E7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010A14" w:rsidRDefault="00032E7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Smluvní strany se dohodly na smluvní pokutě, kterou je povinen zaplatit zhotovitel objednateli v případě, že nepřevezme staveniště a nezahájí provádění díla v termínu sjednaném v této smlouvě. Smluvní pokuta v tomto případě činí jednorázově </w:t>
      </w:r>
      <w:r w:rsidR="00304B68" w:rsidRPr="00010A14">
        <w:rPr>
          <w:rFonts w:ascii="Calibri" w:hAnsi="Calibri" w:cs="Calibri"/>
          <w:sz w:val="22"/>
          <w:szCs w:val="22"/>
        </w:rPr>
        <w:t>250 000</w:t>
      </w:r>
      <w:r w:rsidRPr="00010A14">
        <w:rPr>
          <w:rFonts w:ascii="Calibri" w:hAnsi="Calibri" w:cs="Calibri"/>
          <w:sz w:val="22"/>
          <w:szCs w:val="22"/>
        </w:rPr>
        <w:t>,00 Kč.</w:t>
      </w:r>
    </w:p>
    <w:p w:rsidR="00032E78" w:rsidRPr="008A285B" w:rsidRDefault="00032E7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rsidR="00032E78" w:rsidRPr="008A285B" w:rsidRDefault="00032E7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8A285B">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032E78" w:rsidRPr="008A285B" w:rsidRDefault="00032E78"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032E78" w:rsidRPr="008A285B" w:rsidRDefault="00032E7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8A285B">
        <w:rPr>
          <w:rFonts w:ascii="Calibri" w:hAnsi="Calibri" w:cs="Calibri"/>
          <w:sz w:val="22"/>
          <w:szCs w:val="22"/>
        </w:rPr>
        <w:t>Objednatel je oprávněn jednostranně od této smlouvy odstoupit:</w:t>
      </w:r>
    </w:p>
    <w:p w:rsidR="00032E78" w:rsidRPr="008A285B" w:rsidRDefault="00032E7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032E78" w:rsidRPr="008A285B" w:rsidRDefault="00032E78"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je-li zhotovitel v prodlení s převzetím staveniště nebo s provedením díla v termínu dle článku IV bod 4.1 této smlouvy o více než patnáct (15) dnů,</w:t>
      </w:r>
    </w:p>
    <w:p w:rsidR="00032E78" w:rsidRPr="008A285B" w:rsidRDefault="00032E7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032E78" w:rsidRPr="008A285B" w:rsidRDefault="00032E7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032E78" w:rsidRPr="008A285B" w:rsidRDefault="00032E7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032E78" w:rsidRPr="008A285B" w:rsidRDefault="00032E7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ab/>
        <w:t xml:space="preserve">Odstoupí-li objednatel od smlouvy z těchto důvodů,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032E78" w:rsidRPr="008A285B" w:rsidRDefault="00032E7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032E78" w:rsidRPr="008A285B" w:rsidRDefault="00032E7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8A285B">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032E78" w:rsidRPr="008A285B" w:rsidRDefault="00032E78"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outlineLvl w:val="0"/>
        <w:rPr>
          <w:rFonts w:ascii="Calibri" w:hAnsi="Calibri" w:cs="Calibri"/>
          <w:b/>
          <w:bCs/>
        </w:rPr>
      </w:pP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X</w:t>
      </w: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Další ujednání</w:t>
      </w:r>
    </w:p>
    <w:p w:rsidR="00032E78" w:rsidRPr="008A285B" w:rsidRDefault="00032E78"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rsidR="00032E78" w:rsidRPr="008A285B" w:rsidRDefault="00032E78"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032E78" w:rsidRPr="008A285B" w:rsidRDefault="00032E78"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lastRenderedPageBreak/>
        <w:t>Za případné škody na zhotovovaném díle vzniklé v souvislosti s prováděním předmětné stavby, do doby jejího protokolárního předání objednateli po odstranění všech případných a nedodělků, zodpovídá v plném rozsahu zhotovitel.</w:t>
      </w:r>
    </w:p>
    <w:p w:rsidR="00032E78" w:rsidRPr="008A285B" w:rsidRDefault="00032E78"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032E78" w:rsidRPr="008A285B" w:rsidRDefault="00032E78"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V případě poškození zhotovitelem již zabudovaných částí je zhotovitel povinen tyto poškozené části uvést do původního stavu na vlastní náklad.</w:t>
      </w:r>
    </w:p>
    <w:p w:rsidR="00032E78" w:rsidRPr="008A285B" w:rsidRDefault="00032E78" w:rsidP="002A5F6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Calibri"/>
          <w:sz w:val="22"/>
          <w:szCs w:val="22"/>
        </w:rPr>
      </w:pPr>
    </w:p>
    <w:p w:rsidR="00032E78" w:rsidRPr="008A285B" w:rsidRDefault="00032E78"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 xml:space="preserve">Zhotovitel je povinen být po celou dobu provádění díla dle této smlouvy pojištěn pro případ škody způsobené třetí osobě při výkonu své podnikatelské činnosti, a to s limitem pojistného plnění ve výši </w:t>
      </w:r>
      <w:r w:rsidR="0009616D" w:rsidRPr="00010A14">
        <w:rPr>
          <w:rFonts w:ascii="Calibri" w:hAnsi="Calibri" w:cs="Calibri"/>
          <w:sz w:val="22"/>
          <w:szCs w:val="22"/>
        </w:rPr>
        <w:t>2</w:t>
      </w:r>
      <w:r w:rsidRPr="00010A14">
        <w:rPr>
          <w:rFonts w:ascii="Calibri" w:hAnsi="Calibri" w:cs="Calibri"/>
          <w:sz w:val="22"/>
          <w:szCs w:val="22"/>
        </w:rPr>
        <w:t>5,000 000,00 Kč</w:t>
      </w:r>
      <w:r w:rsidRPr="008A285B">
        <w:rPr>
          <w:rFonts w:ascii="Calibri" w:hAnsi="Calibri" w:cs="Calibri"/>
          <w:sz w:val="22"/>
          <w:szCs w:val="22"/>
        </w:rPr>
        <w:t xml:space="preserve">.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032E78" w:rsidRPr="008A285B" w:rsidRDefault="00032E78"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032E78" w:rsidRPr="008A285B" w:rsidRDefault="00032E7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8A285B">
        <w:rPr>
          <w:rFonts w:ascii="Calibri" w:hAnsi="Calibri" w:cs="Calibri"/>
          <w:b/>
          <w:bCs/>
          <w:sz w:val="22"/>
          <w:szCs w:val="22"/>
        </w:rPr>
        <w:t>Článek XI</w:t>
      </w:r>
    </w:p>
    <w:p w:rsidR="00032E78" w:rsidRPr="008A285B" w:rsidRDefault="00032E78"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107" w:firstLine="0"/>
        <w:rPr>
          <w:rFonts w:ascii="Calibri" w:hAnsi="Calibri" w:cs="Calibri"/>
          <w:b/>
          <w:bCs/>
          <w:sz w:val="22"/>
          <w:szCs w:val="22"/>
        </w:rPr>
      </w:pPr>
      <w:r w:rsidRPr="008A285B">
        <w:rPr>
          <w:rFonts w:ascii="Calibri" w:hAnsi="Calibri" w:cs="Calibri"/>
          <w:b/>
          <w:bCs/>
          <w:sz w:val="22"/>
          <w:szCs w:val="22"/>
        </w:rPr>
        <w:t>Závěrečná ujednání</w:t>
      </w:r>
    </w:p>
    <w:p w:rsidR="00032E78" w:rsidRPr="008A285B" w:rsidRDefault="00032E7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8A285B">
        <w:rPr>
          <w:rFonts w:ascii="Calibri" w:hAnsi="Calibri" w:cs="Calibri"/>
          <w:sz w:val="22"/>
          <w:szCs w:val="22"/>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rsidR="00032E78" w:rsidRPr="008A285B" w:rsidRDefault="00032E78"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032E78" w:rsidRPr="008A285B" w:rsidRDefault="00032E7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Smluvní strany se dohodly, že práva a povinnosti neupravené touto smlouvou se budou řídit příslušnými ustanoveními zákona č. 89/2012 Sb., občanský zákoník v platném znění a ostatních právních předpisů platných ke dni uzavření smlouvy.</w:t>
      </w:r>
    </w:p>
    <w:p w:rsidR="00032E78" w:rsidRPr="008A285B" w:rsidRDefault="00032E7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032E78" w:rsidRPr="008A285B" w:rsidRDefault="00032E7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rsidR="00032E78" w:rsidRPr="008A285B" w:rsidRDefault="00032E7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032E78" w:rsidRPr="008A285B" w:rsidRDefault="00032E78" w:rsidP="002B5B4C">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8A285B">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032E78" w:rsidRPr="008A285B" w:rsidRDefault="00032E78" w:rsidP="00130880">
      <w:pPr>
        <w:pStyle w:val="Textvbloku"/>
        <w:numPr>
          <w:ilvl w:val="1"/>
          <w:numId w:val="5"/>
        </w:numPr>
        <w:ind w:right="-2"/>
        <w:jc w:val="both"/>
        <w:rPr>
          <w:rFonts w:ascii="Calibri" w:hAnsi="Calibri" w:cs="Calibri"/>
          <w:sz w:val="22"/>
          <w:szCs w:val="22"/>
        </w:rPr>
      </w:pPr>
      <w:r w:rsidRPr="008A285B">
        <w:rPr>
          <w:rFonts w:ascii="Calibri" w:eastAsia="BatangChe" w:hAnsi="Calibri" w:cs="Calibri"/>
          <w:sz w:val="22"/>
          <w:szCs w:val="22"/>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032E78" w:rsidRPr="008A285B" w:rsidRDefault="00032E78" w:rsidP="00130880">
      <w:pPr>
        <w:pStyle w:val="Textvbloku"/>
        <w:numPr>
          <w:ilvl w:val="1"/>
          <w:numId w:val="5"/>
        </w:numPr>
        <w:ind w:right="-2"/>
        <w:jc w:val="both"/>
        <w:rPr>
          <w:rFonts w:ascii="Calibri" w:hAnsi="Calibri" w:cs="Calibri"/>
          <w:sz w:val="22"/>
          <w:szCs w:val="22"/>
        </w:rPr>
      </w:pPr>
      <w:r w:rsidRPr="008A285B">
        <w:rPr>
          <w:rFonts w:ascii="Calibri" w:hAnsi="Calibri" w:cs="Calibri"/>
          <w:sz w:val="22"/>
          <w:szCs w:val="22"/>
        </w:rPr>
        <w:t>Ukáže-li se některé z ustanovení této smlouvy zdánlivým (nicotným), posoudí se vliv této vady na ostatní ustanovení smlouvy obdobně podle § 576 občanského zákoníku.</w:t>
      </w:r>
    </w:p>
    <w:p w:rsidR="00032E78" w:rsidRPr="008A285B" w:rsidRDefault="00032E78" w:rsidP="00F33A28">
      <w:pPr>
        <w:pStyle w:val="Textvbloku"/>
        <w:numPr>
          <w:ilvl w:val="1"/>
          <w:numId w:val="5"/>
        </w:numPr>
        <w:ind w:right="-2"/>
        <w:jc w:val="both"/>
        <w:rPr>
          <w:rFonts w:ascii="Calibri" w:hAnsi="Calibri" w:cs="Calibri"/>
          <w:sz w:val="22"/>
          <w:szCs w:val="22"/>
        </w:rPr>
      </w:pPr>
      <w:r w:rsidRPr="008A285B">
        <w:rPr>
          <w:rFonts w:ascii="Calibri" w:hAnsi="Calibri" w:cs="Calibri"/>
          <w:sz w:val="22"/>
          <w:szCs w:val="22"/>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032E78" w:rsidRPr="008A285B" w:rsidRDefault="00032E7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032E78" w:rsidRPr="008A285B" w:rsidRDefault="00032E7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 xml:space="preserve">Odpověď strany této smlouvy podle § 1740 odst. 3 občanského zákoníku, s dodatkem nebo </w:t>
      </w:r>
      <w:r w:rsidRPr="008A285B">
        <w:rPr>
          <w:rFonts w:ascii="Calibri" w:hAnsi="Calibri" w:cs="Calibri"/>
          <w:sz w:val="22"/>
          <w:szCs w:val="22"/>
        </w:rPr>
        <w:lastRenderedPageBreak/>
        <w:t>odchylkou, není přijetím nabídky na uzavření této smlouvy a/nebo dodatku k ní, ani když podstatně nemění podmínky nabídky</w:t>
      </w:r>
    </w:p>
    <w:p w:rsidR="00032E78" w:rsidRPr="008A285B" w:rsidRDefault="00032E78" w:rsidP="00F33A28">
      <w:pPr>
        <w:pStyle w:val="Odstavecseseznamem"/>
        <w:rPr>
          <w:rFonts w:ascii="Calibri" w:hAnsi="Calibri" w:cs="Calibri"/>
          <w:color w:val="FF0000"/>
          <w:sz w:val="22"/>
          <w:szCs w:val="22"/>
        </w:rPr>
      </w:pPr>
    </w:p>
    <w:p w:rsidR="00032E78" w:rsidRPr="008A285B" w:rsidRDefault="00032E7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8A285B">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032E78" w:rsidRPr="008A285B" w:rsidRDefault="00032E7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rsidR="00032E78" w:rsidRPr="008A285B" w:rsidRDefault="00032E78" w:rsidP="00E267C7">
      <w:pPr>
        <w:overflowPunct w:val="0"/>
        <w:autoSpaceDE w:val="0"/>
        <w:spacing w:line="228" w:lineRule="auto"/>
        <w:ind w:left="567" w:hanging="567"/>
        <w:rPr>
          <w:rFonts w:ascii="Calibri" w:hAnsi="Calibri" w:cs="Calibri"/>
        </w:rPr>
      </w:pPr>
      <w:r w:rsidRPr="008A285B">
        <w:rPr>
          <w:rFonts w:ascii="Calibri" w:hAnsi="Calibri" w:cs="Calibri"/>
        </w:rPr>
        <w:t>11.10</w:t>
      </w:r>
      <w:r w:rsidRPr="008A285B">
        <w:rPr>
          <w:rFonts w:ascii="Calibri" w:hAnsi="Calibri" w:cs="Calibri"/>
        </w:rPr>
        <w:tab/>
        <w:t xml:space="preserve">S ohledem na skutečnost, že plnění této smlouvy je podmíněno schválením zaplacení ceny díla z finančních prostředků z rozpočtu statutárního města Ostravy, městského obvodu Moravská Ostrava a Přívoz pro rok 2014, sjednávají smluvní strany v souladu s §548 zákona č. 89/2012 Sb., občanský zákoník, odkládací podmínku nabytí účinnosti této smlouvy. Tato smlouva nabude účinnosti dnem schválení finančních prostředků na realizaci této smlouvy v plné výši v rozpočtu statutárního města Ostravy, městského obvodu Moravská Ostrava a Přívoz pro rok 2014. O této skutečnosti je objednatel povinen informovat zhotovitele bezodkladně. Za objednatele je oprávněn toto oznámení vyhotovit a svým podpisem potvrdit vedoucí odboru investic a místního hospodářství. </w:t>
      </w:r>
    </w:p>
    <w:p w:rsidR="00032E78" w:rsidRPr="008A285B" w:rsidRDefault="00032E7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032E78" w:rsidRPr="008A285B" w:rsidRDefault="00032E78" w:rsidP="002B5B4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8A285B">
        <w:rPr>
          <w:rFonts w:ascii="Calibri" w:hAnsi="Calibri" w:cs="Calibri"/>
          <w:sz w:val="22"/>
          <w:szCs w:val="22"/>
        </w:rPr>
        <w:t>11.11</w:t>
      </w:r>
      <w:r w:rsidRPr="008A285B">
        <w:rPr>
          <w:rFonts w:ascii="Calibri" w:hAnsi="Calibri" w:cs="Calibri"/>
          <w:sz w:val="22"/>
          <w:szCs w:val="22"/>
        </w:rPr>
        <w:tab/>
        <w:t>Na důkaz pravé, svobodné a shodné vůle obou účastníků připojují oprávnění zástupci obou účastníků své vlastnoruční podpisy.</w:t>
      </w:r>
    </w:p>
    <w:p w:rsidR="00032E78" w:rsidRPr="008A285B" w:rsidRDefault="00032E7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032E78" w:rsidRPr="008A285B" w:rsidRDefault="00032E7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A285B">
        <w:rPr>
          <w:rFonts w:ascii="Calibri" w:hAnsi="Calibri" w:cs="Calibri"/>
          <w:sz w:val="22"/>
          <w:szCs w:val="22"/>
        </w:rPr>
        <w:t>11.12</w:t>
      </w:r>
      <w:r w:rsidRPr="008A285B">
        <w:rPr>
          <w:rFonts w:ascii="Calibri" w:hAnsi="Calibri" w:cs="Calibri"/>
          <w:sz w:val="22"/>
          <w:szCs w:val="22"/>
        </w:rPr>
        <w:tab/>
        <w:t xml:space="preserve">O uzavření této smlouvy rozhodla dne ____________Rada městského obvodu Moravská Ostrava a Přívoz usnesením č. _________. Stejným usnesením byl zmocněn k podpisu této smlouvy </w:t>
      </w:r>
      <w:r w:rsidR="00C62382">
        <w:rPr>
          <w:rFonts w:ascii="Calibri" w:hAnsi="Calibri" w:cs="Calibri"/>
          <w:sz w:val="22"/>
          <w:szCs w:val="22"/>
        </w:rPr>
        <w:t>……………………………………….</w:t>
      </w:r>
      <w:bookmarkStart w:id="0" w:name="_GoBack"/>
      <w:bookmarkEnd w:id="0"/>
      <w:r w:rsidRPr="008A285B">
        <w:rPr>
          <w:rFonts w:ascii="Calibri" w:hAnsi="Calibri" w:cs="Calibri"/>
          <w:sz w:val="22"/>
          <w:szCs w:val="22"/>
        </w:rPr>
        <w:t xml:space="preserve">, místostarosta. </w:t>
      </w:r>
    </w:p>
    <w:p w:rsidR="00032E78" w:rsidRPr="008A285B" w:rsidRDefault="00032E78"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032E78" w:rsidRPr="008A285B" w:rsidRDefault="00032E78" w:rsidP="008A285B">
      <w:pPr>
        <w:pStyle w:val="Import11"/>
        <w:widowControl w:val="0"/>
        <w:spacing w:line="228" w:lineRule="auto"/>
        <w:ind w:left="567" w:hanging="567"/>
        <w:rPr>
          <w:rFonts w:ascii="Calibri" w:hAnsi="Calibri" w:cs="Calibri"/>
          <w:b/>
          <w:bCs/>
          <w:sz w:val="22"/>
          <w:szCs w:val="22"/>
        </w:rPr>
      </w:pPr>
      <w:r w:rsidRPr="008A285B">
        <w:rPr>
          <w:rFonts w:ascii="Calibri" w:hAnsi="Calibri" w:cs="Calibri"/>
          <w:sz w:val="22"/>
          <w:szCs w:val="22"/>
        </w:rPr>
        <w:t>11.13</w:t>
      </w:r>
      <w:r w:rsidRPr="008A285B">
        <w:rPr>
          <w:rFonts w:ascii="Calibri" w:hAnsi="Calibri" w:cs="Calibri"/>
          <w:sz w:val="22"/>
          <w:szCs w:val="22"/>
        </w:rPr>
        <w:tab/>
        <w:t xml:space="preserve">Smluvní strany souhlasně konstatují, že tato smlouva je uzavřena na základě výběrového řízení vyhlášeného objednatelem a provedeného dle zadávací dokumentace ze dne </w:t>
      </w:r>
      <w:r w:rsidR="00304B68" w:rsidRPr="00010A14">
        <w:rPr>
          <w:rFonts w:ascii="Calibri" w:hAnsi="Calibri" w:cs="Calibri"/>
          <w:b/>
          <w:sz w:val="22"/>
          <w:szCs w:val="22"/>
        </w:rPr>
        <w:t>2. 10. 2014</w:t>
      </w:r>
      <w:r w:rsidR="00304B68" w:rsidRPr="00010A14">
        <w:rPr>
          <w:rFonts w:ascii="Calibri" w:hAnsi="Calibri" w:cs="Calibri"/>
          <w:sz w:val="22"/>
          <w:szCs w:val="22"/>
        </w:rPr>
        <w:t xml:space="preserve"> </w:t>
      </w:r>
      <w:r w:rsidRPr="008A285B">
        <w:rPr>
          <w:rFonts w:ascii="Calibri" w:hAnsi="Calibri" w:cs="Calibri"/>
          <w:sz w:val="22"/>
          <w:szCs w:val="22"/>
        </w:rPr>
        <w:t>pro veřejnou zakázku s názvem „</w:t>
      </w:r>
      <w:r w:rsidRPr="008A285B">
        <w:rPr>
          <w:rFonts w:ascii="Calibri" w:hAnsi="Calibri" w:cs="Calibri"/>
          <w:b/>
          <w:bCs/>
          <w:sz w:val="22"/>
          <w:szCs w:val="22"/>
        </w:rPr>
        <w:t xml:space="preserve">Rekonstrukce ul. </w:t>
      </w:r>
      <w:proofErr w:type="gramStart"/>
      <w:r w:rsidRPr="008A285B">
        <w:rPr>
          <w:rFonts w:ascii="Calibri" w:hAnsi="Calibri" w:cs="Calibri"/>
          <w:b/>
          <w:bCs/>
          <w:sz w:val="22"/>
          <w:szCs w:val="22"/>
        </w:rPr>
        <w:t>28.října</w:t>
      </w:r>
      <w:proofErr w:type="gramEnd"/>
      <w:r w:rsidRPr="008A285B">
        <w:rPr>
          <w:rFonts w:ascii="Calibri" w:hAnsi="Calibri" w:cs="Calibri"/>
          <w:b/>
          <w:bCs/>
          <w:sz w:val="22"/>
          <w:szCs w:val="22"/>
        </w:rPr>
        <w:t xml:space="preserve"> od Masarykova náměstí po Smetanovo </w:t>
      </w:r>
      <w:r w:rsidRPr="00010A14">
        <w:rPr>
          <w:rFonts w:ascii="Calibri" w:hAnsi="Calibri" w:cs="Calibri"/>
          <w:b/>
          <w:bCs/>
          <w:sz w:val="22"/>
          <w:szCs w:val="22"/>
        </w:rPr>
        <w:t>náměstí</w:t>
      </w:r>
      <w:r w:rsidR="00304B68" w:rsidRPr="00010A14">
        <w:rPr>
          <w:rFonts w:ascii="Calibri" w:hAnsi="Calibri" w:cs="Calibri"/>
          <w:b/>
          <w:bCs/>
          <w:sz w:val="22"/>
          <w:szCs w:val="22"/>
        </w:rPr>
        <w:t xml:space="preserve"> - II</w:t>
      </w:r>
      <w:r w:rsidRPr="00010A14">
        <w:rPr>
          <w:rFonts w:ascii="Calibri" w:hAnsi="Calibri" w:cs="Calibri"/>
          <w:sz w:val="22"/>
          <w:szCs w:val="22"/>
        </w:rPr>
        <w:t xml:space="preserve">“, </w:t>
      </w:r>
      <w:r w:rsidRPr="008A285B">
        <w:rPr>
          <w:rFonts w:ascii="Calibri" w:hAnsi="Calibri" w:cs="Calibri"/>
          <w:sz w:val="22"/>
          <w:szCs w:val="22"/>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010A14" w:rsidRPr="008A285B" w:rsidRDefault="00010A14" w:rsidP="002A5F68">
      <w:pPr>
        <w:ind w:left="0" w:firstLine="0"/>
        <w:rPr>
          <w:rFonts w:ascii="Calibri" w:hAnsi="Calibri" w:cs="Calibri"/>
          <w:b/>
          <w:bCs/>
        </w:rPr>
      </w:pPr>
    </w:p>
    <w:p w:rsidR="00032E78" w:rsidRPr="008A285B" w:rsidRDefault="00032E78" w:rsidP="00BB4B6F">
      <w:pPr>
        <w:rPr>
          <w:rFonts w:ascii="Calibri" w:hAnsi="Calibri" w:cs="Calibri"/>
        </w:rPr>
      </w:pPr>
      <w:r w:rsidRPr="008A285B">
        <w:rPr>
          <w:rFonts w:ascii="Calibri" w:hAnsi="Calibri" w:cs="Calibri"/>
          <w:b/>
          <w:bCs/>
        </w:rPr>
        <w:t>Příloha</w:t>
      </w:r>
    </w:p>
    <w:p w:rsidR="00032E78" w:rsidRPr="008A285B" w:rsidRDefault="00032E78" w:rsidP="008E58A9">
      <w:pPr>
        <w:ind w:left="0" w:firstLine="0"/>
        <w:rPr>
          <w:rFonts w:ascii="Calibri" w:hAnsi="Calibri" w:cs="Calibri"/>
        </w:rPr>
      </w:pPr>
      <w:r w:rsidRPr="008A285B">
        <w:rPr>
          <w:rFonts w:ascii="Calibri" w:hAnsi="Calibri" w:cs="Calibri"/>
        </w:rPr>
        <w:t>Položkový rozpočet</w:t>
      </w:r>
    </w:p>
    <w:p w:rsidR="00032E78" w:rsidRPr="008A285B" w:rsidRDefault="00032E78" w:rsidP="008E58A9">
      <w:pPr>
        <w:ind w:left="0" w:firstLine="0"/>
        <w:rPr>
          <w:rFonts w:ascii="Calibri" w:hAnsi="Calibri" w:cs="Calibri"/>
        </w:rPr>
      </w:pPr>
    </w:p>
    <w:p w:rsidR="00032E78" w:rsidRPr="008A285B" w:rsidRDefault="00032E78" w:rsidP="00BB4B6F">
      <w:pPr>
        <w:rPr>
          <w:rFonts w:ascii="Calibri" w:hAnsi="Calibri" w:cs="Calibri"/>
          <w:b/>
          <w:bCs/>
        </w:rPr>
      </w:pPr>
      <w:r w:rsidRPr="008A285B">
        <w:rPr>
          <w:rFonts w:ascii="Calibri" w:hAnsi="Calibri" w:cs="Calibri"/>
          <w:b/>
          <w:bCs/>
        </w:rPr>
        <w:t>Za statutární město Ostrava, městský obvod Moravská Ostrava a Přívoz</w:t>
      </w:r>
      <w:r w:rsidRPr="008A285B">
        <w:rPr>
          <w:rFonts w:ascii="Calibri" w:hAnsi="Calibri" w:cs="Calibri"/>
          <w:b/>
          <w:bCs/>
        </w:rPr>
        <w:tab/>
      </w:r>
    </w:p>
    <w:p w:rsidR="00032E78" w:rsidRPr="008A285B" w:rsidRDefault="00032E78" w:rsidP="00BB4B6F">
      <w:pPr>
        <w:rPr>
          <w:rFonts w:ascii="Calibri" w:hAnsi="Calibri" w:cs="Calibri"/>
          <w:b/>
          <w:bCs/>
        </w:rPr>
      </w:pPr>
    </w:p>
    <w:p w:rsidR="00032E78" w:rsidRPr="008A285B" w:rsidRDefault="00032E78" w:rsidP="008E58A9">
      <w:pPr>
        <w:ind w:left="0" w:firstLine="0"/>
        <w:outlineLvl w:val="0"/>
        <w:rPr>
          <w:rFonts w:ascii="Calibri" w:hAnsi="Calibri" w:cs="Calibri"/>
        </w:rPr>
      </w:pPr>
      <w:r w:rsidRPr="008A285B">
        <w:rPr>
          <w:rFonts w:ascii="Calibri" w:hAnsi="Calibri" w:cs="Calibri"/>
        </w:rPr>
        <w:t xml:space="preserve">Datum: </w:t>
      </w:r>
      <w:r w:rsidRPr="008A285B">
        <w:rPr>
          <w:rFonts w:ascii="Calibri" w:hAnsi="Calibri" w:cs="Calibri"/>
        </w:rPr>
        <w:tab/>
      </w:r>
      <w:r w:rsidRPr="008A285B">
        <w:rPr>
          <w:rFonts w:ascii="Calibri" w:hAnsi="Calibri" w:cs="Calibri"/>
        </w:rPr>
        <w:tab/>
      </w:r>
    </w:p>
    <w:p w:rsidR="00032E78" w:rsidRPr="008A285B" w:rsidRDefault="00032E78" w:rsidP="00BB4B6F">
      <w:pPr>
        <w:rPr>
          <w:rFonts w:ascii="Calibri" w:hAnsi="Calibri" w:cs="Calibri"/>
        </w:rPr>
      </w:pPr>
      <w:r w:rsidRPr="008A285B">
        <w:rPr>
          <w:rFonts w:ascii="Calibri" w:hAnsi="Calibri" w:cs="Calibri"/>
        </w:rPr>
        <w:t xml:space="preserve">Místo: </w:t>
      </w:r>
      <w:r w:rsidRPr="008A285B">
        <w:rPr>
          <w:rFonts w:ascii="Calibri" w:hAnsi="Calibri" w:cs="Calibri"/>
        </w:rPr>
        <w:tab/>
      </w:r>
      <w:r w:rsidRPr="008A285B">
        <w:rPr>
          <w:rFonts w:ascii="Calibri" w:hAnsi="Calibri" w:cs="Calibri"/>
        </w:rPr>
        <w:tab/>
      </w:r>
    </w:p>
    <w:p w:rsidR="00032E78" w:rsidRPr="008A285B" w:rsidRDefault="00032E78" w:rsidP="00BB4B6F">
      <w:pPr>
        <w:rPr>
          <w:rFonts w:ascii="Calibri" w:hAnsi="Calibri" w:cs="Calibri"/>
        </w:rPr>
      </w:pPr>
    </w:p>
    <w:p w:rsidR="00032E78" w:rsidRPr="008A285B" w:rsidRDefault="00032E78" w:rsidP="00103D31">
      <w:pPr>
        <w:outlineLvl w:val="0"/>
        <w:rPr>
          <w:rFonts w:ascii="Calibri" w:hAnsi="Calibri" w:cs="Calibri"/>
        </w:rPr>
      </w:pPr>
      <w:r w:rsidRPr="008A285B">
        <w:rPr>
          <w:rFonts w:ascii="Calibri" w:hAnsi="Calibri" w:cs="Calibri"/>
        </w:rPr>
        <w:t>_____________________________</w:t>
      </w:r>
    </w:p>
    <w:p w:rsidR="00032E78" w:rsidRPr="008A285B" w:rsidRDefault="00010A14" w:rsidP="00BB4B6F">
      <w:pPr>
        <w:rPr>
          <w:rFonts w:ascii="Calibri" w:hAnsi="Calibri" w:cs="Calibri"/>
          <w:b/>
          <w:bCs/>
        </w:rPr>
      </w:pPr>
      <w:r>
        <w:rPr>
          <w:rFonts w:ascii="Calibri" w:hAnsi="Calibri" w:cs="Calibri"/>
          <w:b/>
          <w:bCs/>
        </w:rPr>
        <w:t>………………………………</w:t>
      </w:r>
      <w:r w:rsidR="00032E78" w:rsidRPr="008A285B">
        <w:rPr>
          <w:rFonts w:ascii="Calibri" w:hAnsi="Calibri" w:cs="Calibri"/>
          <w:b/>
          <w:bCs/>
        </w:rPr>
        <w:tab/>
      </w:r>
      <w:r w:rsidR="00032E78" w:rsidRPr="008A285B">
        <w:rPr>
          <w:rFonts w:ascii="Calibri" w:hAnsi="Calibri" w:cs="Calibri"/>
          <w:b/>
          <w:bCs/>
        </w:rPr>
        <w:tab/>
      </w:r>
    </w:p>
    <w:p w:rsidR="00032E78" w:rsidRPr="008A285B" w:rsidRDefault="00032E78" w:rsidP="00BB4B6F">
      <w:pPr>
        <w:rPr>
          <w:rFonts w:ascii="Calibri" w:hAnsi="Calibri" w:cs="Calibri"/>
          <w:b/>
          <w:bCs/>
        </w:rPr>
      </w:pPr>
      <w:r w:rsidRPr="008A285B">
        <w:rPr>
          <w:rFonts w:ascii="Calibri" w:hAnsi="Calibri" w:cs="Calibri"/>
        </w:rPr>
        <w:t>místostarosta</w:t>
      </w:r>
      <w:r w:rsidRPr="008A285B">
        <w:rPr>
          <w:rFonts w:ascii="Calibri" w:hAnsi="Calibri" w:cs="Calibri"/>
        </w:rPr>
        <w:tab/>
      </w:r>
    </w:p>
    <w:p w:rsidR="00032E78" w:rsidRPr="008A285B" w:rsidRDefault="00032E78" w:rsidP="00B570D5">
      <w:pPr>
        <w:ind w:left="0" w:firstLine="0"/>
        <w:rPr>
          <w:rFonts w:ascii="Calibri" w:hAnsi="Calibri" w:cs="Calibri"/>
          <w:b/>
          <w:bCs/>
        </w:rPr>
      </w:pPr>
    </w:p>
    <w:p w:rsidR="00032E78" w:rsidRPr="008A285B" w:rsidRDefault="00032E78" w:rsidP="00BB4B6F">
      <w:pPr>
        <w:rPr>
          <w:rFonts w:ascii="Calibri" w:hAnsi="Calibri" w:cs="Calibri"/>
          <w:b/>
          <w:bCs/>
        </w:rPr>
      </w:pPr>
      <w:r w:rsidRPr="008A285B">
        <w:rPr>
          <w:rFonts w:ascii="Calibri" w:hAnsi="Calibri" w:cs="Calibri"/>
          <w:b/>
          <w:bCs/>
        </w:rPr>
        <w:t>Za zhotovitele</w:t>
      </w:r>
    </w:p>
    <w:p w:rsidR="00032E78" w:rsidRPr="008A285B" w:rsidRDefault="00032E78" w:rsidP="00BB4B6F">
      <w:pPr>
        <w:rPr>
          <w:rFonts w:ascii="Calibri" w:hAnsi="Calibri" w:cs="Calibri"/>
          <w:b/>
          <w:bCs/>
        </w:rPr>
      </w:pPr>
    </w:p>
    <w:p w:rsidR="00032E78" w:rsidRPr="008A285B" w:rsidRDefault="00032E78" w:rsidP="008E58A9">
      <w:pPr>
        <w:ind w:left="0" w:firstLine="0"/>
        <w:rPr>
          <w:rFonts w:ascii="Calibri" w:hAnsi="Calibri" w:cs="Calibri"/>
        </w:rPr>
      </w:pPr>
      <w:r w:rsidRPr="008A285B">
        <w:rPr>
          <w:rFonts w:ascii="Calibri" w:hAnsi="Calibri" w:cs="Calibri"/>
        </w:rPr>
        <w:t xml:space="preserve">Datum: </w:t>
      </w:r>
      <w:r w:rsidRPr="008A285B">
        <w:rPr>
          <w:rFonts w:ascii="Calibri" w:hAnsi="Calibri" w:cs="Calibri"/>
        </w:rPr>
        <w:tab/>
      </w:r>
      <w:r w:rsidRPr="008A285B">
        <w:rPr>
          <w:rFonts w:ascii="Calibri" w:hAnsi="Calibri" w:cs="Calibri"/>
        </w:rPr>
        <w:tab/>
      </w:r>
    </w:p>
    <w:p w:rsidR="00032E78" w:rsidRPr="008A285B" w:rsidRDefault="00032E78" w:rsidP="00BB4B6F">
      <w:pPr>
        <w:rPr>
          <w:rFonts w:ascii="Calibri" w:hAnsi="Calibri" w:cs="Calibri"/>
        </w:rPr>
      </w:pPr>
      <w:r w:rsidRPr="008A285B">
        <w:rPr>
          <w:rFonts w:ascii="Calibri" w:hAnsi="Calibri" w:cs="Calibri"/>
        </w:rPr>
        <w:t>Místo:</w:t>
      </w:r>
    </w:p>
    <w:p w:rsidR="00032E78" w:rsidRPr="008A285B" w:rsidRDefault="00032E78" w:rsidP="00E8375C">
      <w:pPr>
        <w:rPr>
          <w:rFonts w:ascii="Calibri" w:hAnsi="Calibri" w:cs="Calibri"/>
        </w:rPr>
      </w:pPr>
      <w:r w:rsidRPr="008A285B">
        <w:rPr>
          <w:rFonts w:ascii="Calibri" w:hAnsi="Calibri" w:cs="Calibri"/>
        </w:rPr>
        <w:t>_____________________________</w:t>
      </w:r>
      <w:r w:rsidRPr="008A285B">
        <w:rPr>
          <w:rFonts w:ascii="Calibri" w:hAnsi="Calibri" w:cs="Calibri"/>
        </w:rPr>
        <w:tab/>
      </w:r>
      <w:r w:rsidRPr="008A285B">
        <w:rPr>
          <w:rFonts w:ascii="Calibri" w:hAnsi="Calibri" w:cs="Calibri"/>
        </w:rPr>
        <w:tab/>
      </w:r>
      <w:r w:rsidRPr="008A285B">
        <w:rPr>
          <w:rFonts w:ascii="Calibri" w:hAnsi="Calibri" w:cs="Calibri"/>
        </w:rPr>
        <w:tab/>
      </w:r>
    </w:p>
    <w:p w:rsidR="00032E78" w:rsidRPr="008A285B" w:rsidRDefault="00032E78" w:rsidP="005B0D14">
      <w:pPr>
        <w:rPr>
          <w:rFonts w:ascii="Calibri" w:hAnsi="Calibri" w:cs="Calibri"/>
        </w:rPr>
      </w:pPr>
      <w:proofErr w:type="spellStart"/>
      <w:r w:rsidRPr="008A285B">
        <w:rPr>
          <w:rFonts w:ascii="Calibri" w:hAnsi="Calibri" w:cs="Calibri"/>
        </w:rPr>
        <w:t>Tit</w:t>
      </w:r>
      <w:proofErr w:type="spellEnd"/>
      <w:r w:rsidRPr="008A285B">
        <w:rPr>
          <w:rFonts w:ascii="Calibri" w:hAnsi="Calibri" w:cs="Calibri"/>
        </w:rPr>
        <w:t xml:space="preserve">. </w:t>
      </w:r>
      <w:proofErr w:type="gramStart"/>
      <w:r w:rsidRPr="008A285B">
        <w:rPr>
          <w:rFonts w:ascii="Calibri" w:hAnsi="Calibri" w:cs="Calibri"/>
        </w:rPr>
        <w:t>jméno</w:t>
      </w:r>
      <w:proofErr w:type="gramEnd"/>
      <w:r w:rsidRPr="008A285B">
        <w:rPr>
          <w:rFonts w:ascii="Calibri" w:hAnsi="Calibri" w:cs="Calibri"/>
        </w:rPr>
        <w:t>,  příjmení</w:t>
      </w:r>
    </w:p>
    <w:p w:rsidR="00032E78" w:rsidRPr="008A285B" w:rsidRDefault="00032E78" w:rsidP="005B0D14">
      <w:pPr>
        <w:rPr>
          <w:rFonts w:ascii="Calibri" w:hAnsi="Calibri" w:cs="Calibri"/>
        </w:rPr>
      </w:pPr>
      <w:r w:rsidRPr="008A285B">
        <w:rPr>
          <w:rFonts w:ascii="Calibri" w:hAnsi="Calibri" w:cs="Calibri"/>
        </w:rPr>
        <w:t>funkce</w:t>
      </w:r>
      <w:r w:rsidRPr="008A285B">
        <w:rPr>
          <w:rFonts w:ascii="Calibri" w:hAnsi="Calibri" w:cs="Calibri"/>
        </w:rPr>
        <w:tab/>
      </w:r>
      <w:r w:rsidRPr="008A285B">
        <w:rPr>
          <w:rFonts w:ascii="Calibri" w:hAnsi="Calibri" w:cs="Calibri"/>
        </w:rPr>
        <w:tab/>
      </w:r>
      <w:r w:rsidRPr="008A285B">
        <w:rPr>
          <w:rFonts w:ascii="Calibri" w:hAnsi="Calibri" w:cs="Calibri"/>
        </w:rPr>
        <w:tab/>
      </w:r>
    </w:p>
    <w:sectPr w:rsidR="00032E78" w:rsidRPr="008A285B" w:rsidSect="005664B0">
      <w:headerReference w:type="default" r:id="rId9"/>
      <w:footerReference w:type="default" r:id="rId10"/>
      <w:headerReference w:type="first" r:id="rId11"/>
      <w:footerReference w:type="first" r:id="rId12"/>
      <w:pgSz w:w="11906" w:h="16838" w:code="9"/>
      <w:pgMar w:top="1797" w:right="1106" w:bottom="1797" w:left="1077" w:header="709" w:footer="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DB" w:rsidRDefault="00020FDB">
      <w:r>
        <w:separator/>
      </w:r>
    </w:p>
    <w:p w:rsidR="00020FDB" w:rsidRDefault="00020FDB"/>
    <w:p w:rsidR="00020FDB" w:rsidRDefault="00020FDB" w:rsidP="003A4FAD"/>
    <w:p w:rsidR="00020FDB" w:rsidRDefault="00020FDB"/>
    <w:p w:rsidR="00020FDB" w:rsidRDefault="00020FDB"/>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p w:rsidR="00020FDB" w:rsidRDefault="00020FDB"/>
    <w:p w:rsidR="00020FDB" w:rsidRDefault="00020FDB"/>
    <w:p w:rsidR="00020FDB" w:rsidRDefault="00020FDB" w:rsidP="00F75207"/>
    <w:p w:rsidR="00020FDB" w:rsidRDefault="00020FDB" w:rsidP="00F75207"/>
    <w:p w:rsidR="00020FDB" w:rsidRDefault="00020FDB"/>
    <w:p w:rsidR="00020FDB" w:rsidRDefault="00020FDB"/>
    <w:p w:rsidR="00020FDB" w:rsidRDefault="00020FDB"/>
    <w:p w:rsidR="00020FDB" w:rsidRDefault="00020FDB" w:rsidP="00873378"/>
    <w:p w:rsidR="00020FDB" w:rsidRDefault="00020FDB"/>
    <w:p w:rsidR="00020FDB" w:rsidRDefault="00020FDB"/>
    <w:p w:rsidR="00020FDB" w:rsidRDefault="00020FDB"/>
    <w:p w:rsidR="00020FDB" w:rsidRDefault="00020FDB"/>
    <w:p w:rsidR="00020FDB" w:rsidRDefault="00020FDB" w:rsidP="00E267C7"/>
    <w:p w:rsidR="00020FDB" w:rsidRDefault="00020FDB"/>
  </w:endnote>
  <w:endnote w:type="continuationSeparator" w:id="0">
    <w:p w:rsidR="00020FDB" w:rsidRDefault="00020FDB">
      <w:r>
        <w:continuationSeparator/>
      </w:r>
    </w:p>
    <w:p w:rsidR="00020FDB" w:rsidRDefault="00020FDB"/>
    <w:p w:rsidR="00020FDB" w:rsidRDefault="00020FDB" w:rsidP="003A4FAD"/>
    <w:p w:rsidR="00020FDB" w:rsidRDefault="00020FDB"/>
    <w:p w:rsidR="00020FDB" w:rsidRDefault="00020FDB"/>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p w:rsidR="00020FDB" w:rsidRDefault="00020FDB"/>
    <w:p w:rsidR="00020FDB" w:rsidRDefault="00020FDB"/>
    <w:p w:rsidR="00020FDB" w:rsidRDefault="00020FDB" w:rsidP="00F75207"/>
    <w:p w:rsidR="00020FDB" w:rsidRDefault="00020FDB" w:rsidP="00F75207"/>
    <w:p w:rsidR="00020FDB" w:rsidRDefault="00020FDB"/>
    <w:p w:rsidR="00020FDB" w:rsidRDefault="00020FDB"/>
    <w:p w:rsidR="00020FDB" w:rsidRDefault="00020FDB"/>
    <w:p w:rsidR="00020FDB" w:rsidRDefault="00020FDB" w:rsidP="00873378"/>
    <w:p w:rsidR="00020FDB" w:rsidRDefault="00020FDB"/>
    <w:p w:rsidR="00020FDB" w:rsidRDefault="00020FDB"/>
    <w:p w:rsidR="00020FDB" w:rsidRDefault="00020FDB"/>
    <w:p w:rsidR="00020FDB" w:rsidRDefault="00020FDB"/>
    <w:p w:rsidR="00020FDB" w:rsidRDefault="00020FDB" w:rsidP="00E267C7"/>
    <w:p w:rsidR="00020FDB" w:rsidRDefault="0002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78" w:rsidRPr="009F4E77" w:rsidRDefault="00F50FD6" w:rsidP="007E112D">
    <w:pPr>
      <w:pStyle w:val="Zpat"/>
      <w:tabs>
        <w:tab w:val="clear" w:pos="4536"/>
        <w:tab w:val="clear" w:pos="9072"/>
        <w:tab w:val="left" w:pos="540"/>
        <w:tab w:val="left" w:pos="1418"/>
        <w:tab w:val="left" w:pos="1980"/>
        <w:tab w:val="left" w:pos="7620"/>
      </w:tabs>
      <w:spacing w:line="240" w:lineRule="exact"/>
      <w:ind w:hanging="540"/>
      <w:rPr>
        <w:rFonts w:ascii="Calibri" w:hAnsi="Calibri" w:cs="Calibri"/>
        <w:sz w:val="18"/>
        <w:szCs w:val="18"/>
      </w:rPr>
    </w:pPr>
    <w:r>
      <w:rPr>
        <w:noProof/>
      </w:rPr>
      <w:drawing>
        <wp:anchor distT="0" distB="0" distL="114300" distR="114300" simplePos="0" relativeHeight="251657216" behindDoc="1" locked="0" layoutInCell="1" allowOverlap="1" wp14:anchorId="149EE423" wp14:editId="2EA2BF73">
          <wp:simplePos x="0" y="0"/>
          <wp:positionH relativeFrom="column">
            <wp:posOffset>4457700</wp:posOffset>
          </wp:positionH>
          <wp:positionV relativeFrom="paragraph">
            <wp:posOffset>-535305</wp:posOffset>
          </wp:positionV>
          <wp:extent cx="1914525" cy="553085"/>
          <wp:effectExtent l="0" t="0" r="9525" b="0"/>
          <wp:wrapTight wrapText="bothSides">
            <wp:wrapPolygon edited="0">
              <wp:start x="0" y="0"/>
              <wp:lineTo x="0" y="20831"/>
              <wp:lineTo x="9457" y="20831"/>
              <wp:lineTo x="14185" y="20831"/>
              <wp:lineTo x="21063" y="15623"/>
              <wp:lineTo x="20633" y="11904"/>
              <wp:lineTo x="21493" y="7440"/>
              <wp:lineTo x="21493"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3085"/>
                  </a:xfrm>
                  <a:prstGeom prst="rect">
                    <a:avLst/>
                  </a:prstGeom>
                  <a:noFill/>
                </pic:spPr>
              </pic:pic>
            </a:graphicData>
          </a:graphic>
          <wp14:sizeRelH relativeFrom="page">
            <wp14:pctWidth>0</wp14:pctWidth>
          </wp14:sizeRelH>
          <wp14:sizeRelV relativeFrom="page">
            <wp14:pctHeight>0</wp14:pctHeight>
          </wp14:sizeRelV>
        </wp:anchor>
      </w:drawing>
    </w:r>
    <w:r w:rsidR="00032E78" w:rsidRPr="005E4F1F">
      <w:rPr>
        <w:rStyle w:val="slostrnky"/>
        <w:b w:val="0"/>
        <w:bCs w:val="0"/>
        <w:kern w:val="24"/>
      </w:rPr>
      <w:fldChar w:fldCharType="begin"/>
    </w:r>
    <w:r w:rsidR="00032E78" w:rsidRPr="005E4F1F">
      <w:rPr>
        <w:rStyle w:val="slostrnky"/>
        <w:b w:val="0"/>
        <w:bCs w:val="0"/>
        <w:kern w:val="24"/>
      </w:rPr>
      <w:instrText xml:space="preserve"> PAGE </w:instrText>
    </w:r>
    <w:r w:rsidR="00032E78" w:rsidRPr="005E4F1F">
      <w:rPr>
        <w:rStyle w:val="slostrnky"/>
        <w:b w:val="0"/>
        <w:bCs w:val="0"/>
        <w:kern w:val="24"/>
      </w:rPr>
      <w:fldChar w:fldCharType="separate"/>
    </w:r>
    <w:r w:rsidR="0042449E">
      <w:rPr>
        <w:rStyle w:val="slostrnky"/>
        <w:b w:val="0"/>
        <w:bCs w:val="0"/>
        <w:noProof/>
        <w:kern w:val="24"/>
      </w:rPr>
      <w:t>16</w:t>
    </w:r>
    <w:r w:rsidR="00032E78" w:rsidRPr="005E4F1F">
      <w:rPr>
        <w:rStyle w:val="slostrnky"/>
        <w:b w:val="0"/>
        <w:bCs w:val="0"/>
        <w:kern w:val="24"/>
      </w:rPr>
      <w:fldChar w:fldCharType="end"/>
    </w:r>
    <w:r w:rsidR="00032E78" w:rsidRPr="005E4F1F">
      <w:rPr>
        <w:rStyle w:val="slostrnky"/>
        <w:b w:val="0"/>
        <w:bCs w:val="0"/>
        <w:kern w:val="24"/>
      </w:rPr>
      <w:t>/</w:t>
    </w:r>
    <w:r w:rsidR="00032E78" w:rsidRPr="005E4F1F">
      <w:rPr>
        <w:rStyle w:val="slostrnky"/>
        <w:b w:val="0"/>
        <w:bCs w:val="0"/>
        <w:kern w:val="24"/>
      </w:rPr>
      <w:fldChar w:fldCharType="begin"/>
    </w:r>
    <w:r w:rsidR="00032E78" w:rsidRPr="005E4F1F">
      <w:rPr>
        <w:rStyle w:val="slostrnky"/>
        <w:b w:val="0"/>
        <w:bCs w:val="0"/>
        <w:kern w:val="24"/>
      </w:rPr>
      <w:instrText xml:space="preserve"> NUMPAGES </w:instrText>
    </w:r>
    <w:r w:rsidR="00032E78" w:rsidRPr="005E4F1F">
      <w:rPr>
        <w:rStyle w:val="slostrnky"/>
        <w:b w:val="0"/>
        <w:bCs w:val="0"/>
        <w:kern w:val="24"/>
      </w:rPr>
      <w:fldChar w:fldCharType="separate"/>
    </w:r>
    <w:r w:rsidR="0042449E">
      <w:rPr>
        <w:rStyle w:val="slostrnky"/>
        <w:b w:val="0"/>
        <w:bCs w:val="0"/>
        <w:noProof/>
        <w:kern w:val="24"/>
      </w:rPr>
      <w:t>16</w:t>
    </w:r>
    <w:r w:rsidR="00032E78" w:rsidRPr="005E4F1F">
      <w:rPr>
        <w:rStyle w:val="slostrnky"/>
        <w:b w:val="0"/>
        <w:bCs w:val="0"/>
        <w:kern w:val="24"/>
      </w:rPr>
      <w:fldChar w:fldCharType="end"/>
    </w:r>
    <w:r w:rsidR="00032E78" w:rsidRPr="00FD39A0">
      <w:rPr>
        <w:rStyle w:val="slostrnky"/>
        <w:b w:val="0"/>
        <w:bCs w:val="0"/>
        <w:kern w:val="24"/>
        <w:sz w:val="16"/>
        <w:szCs w:val="16"/>
      </w:rPr>
      <w:t xml:space="preserve">Smlouva o dílo – </w:t>
    </w:r>
    <w:r w:rsidR="00032E78">
      <w:rPr>
        <w:rStyle w:val="slostrnky"/>
        <w:b w:val="0"/>
        <w:bCs w:val="0"/>
        <w:kern w:val="24"/>
        <w:sz w:val="16"/>
        <w:szCs w:val="16"/>
      </w:rPr>
      <w:t>„</w:t>
    </w:r>
    <w:r w:rsidR="00032E78" w:rsidRPr="00F90405">
      <w:rPr>
        <w:rFonts w:ascii="Calibri" w:hAnsi="Calibri" w:cs="Calibri"/>
        <w:noProof/>
        <w:sz w:val="22"/>
        <w:szCs w:val="22"/>
      </w:rPr>
      <w:t>Rekonstrukce ul. 28.října od Masarykova náměstí po Smetanovo náměstí</w:t>
    </w:r>
    <w:r w:rsidR="005664B0">
      <w:rPr>
        <w:rFonts w:ascii="Calibri" w:hAnsi="Calibri" w:cs="Calibri"/>
        <w:noProof/>
        <w:sz w:val="22"/>
        <w:szCs w:val="22"/>
      </w:rPr>
      <w:t>-II</w:t>
    </w:r>
    <w:r w:rsidR="00032E78" w:rsidRPr="009F4E77">
      <w:rPr>
        <w:rStyle w:val="slostrnky"/>
        <w:rFonts w:ascii="Calibri" w:hAnsi="Calibri" w:cs="Calibri"/>
        <w:kern w:val="24"/>
        <w:sz w:val="18"/>
        <w:szCs w:val="18"/>
      </w:rPr>
      <w:t>“</w:t>
    </w:r>
  </w:p>
  <w:p w:rsidR="00032E78" w:rsidRPr="00C6398D" w:rsidRDefault="00032E78" w:rsidP="00BB4B6F">
    <w:pPr>
      <w:pStyle w:val="Zpat"/>
      <w:tabs>
        <w:tab w:val="clear" w:pos="4536"/>
        <w:tab w:val="clear" w:pos="9072"/>
        <w:tab w:val="left" w:pos="1418"/>
        <w:tab w:val="center" w:pos="14220"/>
      </w:tabs>
      <w:spacing w:line="240" w:lineRule="exact"/>
      <w:rPr>
        <w:kern w:val="24"/>
      </w:rPr>
    </w:pPr>
    <w:r w:rsidRPr="00201773">
      <w:rPr>
        <w:kern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78" w:rsidRPr="009F4E77" w:rsidRDefault="00F50FD6" w:rsidP="0029739F">
    <w:pPr>
      <w:pStyle w:val="Zpat"/>
      <w:tabs>
        <w:tab w:val="clear" w:pos="4536"/>
        <w:tab w:val="clear" w:pos="9072"/>
        <w:tab w:val="left" w:pos="540"/>
        <w:tab w:val="left" w:pos="1418"/>
        <w:tab w:val="left" w:pos="1980"/>
        <w:tab w:val="left" w:pos="7620"/>
      </w:tabs>
      <w:spacing w:line="240" w:lineRule="exact"/>
      <w:ind w:hanging="540"/>
      <w:rPr>
        <w:rFonts w:ascii="Calibri" w:hAnsi="Calibri" w:cs="Calibri"/>
        <w:sz w:val="18"/>
        <w:szCs w:val="18"/>
      </w:rPr>
    </w:pPr>
    <w:r>
      <w:rPr>
        <w:noProof/>
      </w:rPr>
      <w:drawing>
        <wp:anchor distT="0" distB="0" distL="114300" distR="114300" simplePos="0" relativeHeight="251658240" behindDoc="1" locked="0" layoutInCell="1" allowOverlap="1" wp14:anchorId="530A1C7E" wp14:editId="45F3E6CA">
          <wp:simplePos x="0" y="0"/>
          <wp:positionH relativeFrom="column">
            <wp:posOffset>4572000</wp:posOffset>
          </wp:positionH>
          <wp:positionV relativeFrom="paragraph">
            <wp:posOffset>-321310</wp:posOffset>
          </wp:positionV>
          <wp:extent cx="1828800" cy="665480"/>
          <wp:effectExtent l="0" t="0" r="0" b="1270"/>
          <wp:wrapTight wrapText="bothSides">
            <wp:wrapPolygon edited="0">
              <wp:start x="0" y="0"/>
              <wp:lineTo x="0" y="21023"/>
              <wp:lineTo x="9450" y="21023"/>
              <wp:lineTo x="9000" y="19786"/>
              <wp:lineTo x="20700" y="15458"/>
              <wp:lineTo x="21375" y="8038"/>
              <wp:lineTo x="21375"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5480"/>
                  </a:xfrm>
                  <a:prstGeom prst="rect">
                    <a:avLst/>
                  </a:prstGeom>
                  <a:noFill/>
                </pic:spPr>
              </pic:pic>
            </a:graphicData>
          </a:graphic>
          <wp14:sizeRelH relativeFrom="page">
            <wp14:pctWidth>0</wp14:pctWidth>
          </wp14:sizeRelH>
          <wp14:sizeRelV relativeFrom="page">
            <wp14:pctHeight>0</wp14:pctHeight>
          </wp14:sizeRelV>
        </wp:anchor>
      </w:drawing>
    </w:r>
    <w:r w:rsidR="00032E78" w:rsidRPr="005E4F1F">
      <w:rPr>
        <w:rStyle w:val="slostrnky"/>
        <w:b w:val="0"/>
        <w:bCs w:val="0"/>
        <w:kern w:val="24"/>
      </w:rPr>
      <w:tab/>
    </w:r>
    <w:r w:rsidR="00032E78" w:rsidRPr="005E4F1F">
      <w:rPr>
        <w:rStyle w:val="slostrnky"/>
        <w:b w:val="0"/>
        <w:bCs w:val="0"/>
        <w:kern w:val="24"/>
      </w:rPr>
      <w:fldChar w:fldCharType="begin"/>
    </w:r>
    <w:r w:rsidR="00032E78" w:rsidRPr="005E4F1F">
      <w:rPr>
        <w:rStyle w:val="slostrnky"/>
        <w:b w:val="0"/>
        <w:bCs w:val="0"/>
        <w:kern w:val="24"/>
      </w:rPr>
      <w:instrText xml:space="preserve"> PAGE </w:instrText>
    </w:r>
    <w:r w:rsidR="00032E78" w:rsidRPr="005E4F1F">
      <w:rPr>
        <w:rStyle w:val="slostrnky"/>
        <w:b w:val="0"/>
        <w:bCs w:val="0"/>
        <w:kern w:val="24"/>
      </w:rPr>
      <w:fldChar w:fldCharType="separate"/>
    </w:r>
    <w:r w:rsidR="0042449E">
      <w:rPr>
        <w:rStyle w:val="slostrnky"/>
        <w:b w:val="0"/>
        <w:bCs w:val="0"/>
        <w:noProof/>
        <w:kern w:val="24"/>
      </w:rPr>
      <w:t>1</w:t>
    </w:r>
    <w:r w:rsidR="00032E78" w:rsidRPr="005E4F1F">
      <w:rPr>
        <w:rStyle w:val="slostrnky"/>
        <w:b w:val="0"/>
        <w:bCs w:val="0"/>
        <w:kern w:val="24"/>
      </w:rPr>
      <w:fldChar w:fldCharType="end"/>
    </w:r>
    <w:r w:rsidR="00032E78" w:rsidRPr="005E4F1F">
      <w:rPr>
        <w:rStyle w:val="slostrnky"/>
        <w:b w:val="0"/>
        <w:bCs w:val="0"/>
        <w:kern w:val="24"/>
      </w:rPr>
      <w:t>/</w:t>
    </w:r>
    <w:r w:rsidR="00032E78" w:rsidRPr="005E4F1F">
      <w:rPr>
        <w:rStyle w:val="slostrnky"/>
        <w:b w:val="0"/>
        <w:bCs w:val="0"/>
        <w:kern w:val="24"/>
      </w:rPr>
      <w:fldChar w:fldCharType="begin"/>
    </w:r>
    <w:r w:rsidR="00032E78" w:rsidRPr="005E4F1F">
      <w:rPr>
        <w:rStyle w:val="slostrnky"/>
        <w:b w:val="0"/>
        <w:bCs w:val="0"/>
        <w:kern w:val="24"/>
      </w:rPr>
      <w:instrText xml:space="preserve"> NUMPAGES </w:instrText>
    </w:r>
    <w:r w:rsidR="00032E78" w:rsidRPr="005E4F1F">
      <w:rPr>
        <w:rStyle w:val="slostrnky"/>
        <w:b w:val="0"/>
        <w:bCs w:val="0"/>
        <w:kern w:val="24"/>
      </w:rPr>
      <w:fldChar w:fldCharType="separate"/>
    </w:r>
    <w:r w:rsidR="0042449E">
      <w:rPr>
        <w:rStyle w:val="slostrnky"/>
        <w:b w:val="0"/>
        <w:bCs w:val="0"/>
        <w:noProof/>
        <w:kern w:val="24"/>
      </w:rPr>
      <w:t>16</w:t>
    </w:r>
    <w:r w:rsidR="00032E78" w:rsidRPr="005E4F1F">
      <w:rPr>
        <w:rStyle w:val="slostrnky"/>
        <w:b w:val="0"/>
        <w:bCs w:val="0"/>
        <w:kern w:val="24"/>
      </w:rPr>
      <w:fldChar w:fldCharType="end"/>
    </w:r>
    <w:r w:rsidR="00032E78">
      <w:rPr>
        <w:rStyle w:val="slostrnky"/>
        <w:b w:val="0"/>
        <w:bCs w:val="0"/>
        <w:kern w:val="24"/>
        <w:sz w:val="16"/>
        <w:szCs w:val="16"/>
      </w:rPr>
      <w:t>Smlouva o dílo– „</w:t>
    </w:r>
    <w:r w:rsidR="00032E78" w:rsidRPr="00F90405">
      <w:rPr>
        <w:rFonts w:ascii="Calibri" w:hAnsi="Calibri" w:cs="Calibri"/>
        <w:noProof/>
        <w:sz w:val="22"/>
        <w:szCs w:val="22"/>
      </w:rPr>
      <w:t>Rekonstrukce ul. 28.října od Masarykova náměstí po Smetanovo náměst</w:t>
    </w:r>
    <w:r w:rsidR="005664B0">
      <w:rPr>
        <w:rFonts w:ascii="Calibri" w:hAnsi="Calibri" w:cs="Calibri"/>
        <w:noProof/>
        <w:sz w:val="22"/>
        <w:szCs w:val="22"/>
      </w:rPr>
      <w:t>-II</w:t>
    </w:r>
    <w:r w:rsidR="00032E78" w:rsidRPr="009F4E77">
      <w:rPr>
        <w:rStyle w:val="slostrnky"/>
        <w:rFonts w:ascii="Calibri" w:hAnsi="Calibri" w:cs="Calibri"/>
        <w:kern w:val="24"/>
        <w:sz w:val="18"/>
        <w:szCs w:val="18"/>
      </w:rPr>
      <w:t>“</w:t>
    </w:r>
  </w:p>
  <w:p w:rsidR="00032E78" w:rsidRDefault="00032E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DB" w:rsidRDefault="00020FDB">
      <w:r>
        <w:separator/>
      </w:r>
    </w:p>
    <w:p w:rsidR="00020FDB" w:rsidRDefault="00020FDB"/>
    <w:p w:rsidR="00020FDB" w:rsidRDefault="00020FDB" w:rsidP="003A4FAD"/>
    <w:p w:rsidR="00020FDB" w:rsidRDefault="00020FDB"/>
    <w:p w:rsidR="00020FDB" w:rsidRDefault="00020FDB"/>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p w:rsidR="00020FDB" w:rsidRDefault="00020FDB"/>
    <w:p w:rsidR="00020FDB" w:rsidRDefault="00020FDB"/>
    <w:p w:rsidR="00020FDB" w:rsidRDefault="00020FDB" w:rsidP="00F75207"/>
    <w:p w:rsidR="00020FDB" w:rsidRDefault="00020FDB" w:rsidP="00F75207"/>
    <w:p w:rsidR="00020FDB" w:rsidRDefault="00020FDB"/>
    <w:p w:rsidR="00020FDB" w:rsidRDefault="00020FDB"/>
    <w:p w:rsidR="00020FDB" w:rsidRDefault="00020FDB"/>
    <w:p w:rsidR="00020FDB" w:rsidRDefault="00020FDB" w:rsidP="00873378"/>
    <w:p w:rsidR="00020FDB" w:rsidRDefault="00020FDB"/>
    <w:p w:rsidR="00020FDB" w:rsidRDefault="00020FDB"/>
    <w:p w:rsidR="00020FDB" w:rsidRDefault="00020FDB"/>
    <w:p w:rsidR="00020FDB" w:rsidRDefault="00020FDB"/>
    <w:p w:rsidR="00020FDB" w:rsidRDefault="00020FDB" w:rsidP="00E267C7"/>
    <w:p w:rsidR="00020FDB" w:rsidRDefault="00020FDB"/>
  </w:footnote>
  <w:footnote w:type="continuationSeparator" w:id="0">
    <w:p w:rsidR="00020FDB" w:rsidRDefault="00020FDB">
      <w:r>
        <w:continuationSeparator/>
      </w:r>
    </w:p>
    <w:p w:rsidR="00020FDB" w:rsidRDefault="00020FDB"/>
    <w:p w:rsidR="00020FDB" w:rsidRDefault="00020FDB" w:rsidP="003A4FAD"/>
    <w:p w:rsidR="00020FDB" w:rsidRDefault="00020FDB"/>
    <w:p w:rsidR="00020FDB" w:rsidRDefault="00020FDB"/>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rsidP="00911049"/>
    <w:p w:rsidR="00020FDB" w:rsidRDefault="00020FDB"/>
    <w:p w:rsidR="00020FDB" w:rsidRDefault="00020FDB"/>
    <w:p w:rsidR="00020FDB" w:rsidRDefault="00020FDB"/>
    <w:p w:rsidR="00020FDB" w:rsidRDefault="00020FDB" w:rsidP="00F75207"/>
    <w:p w:rsidR="00020FDB" w:rsidRDefault="00020FDB" w:rsidP="00F75207"/>
    <w:p w:rsidR="00020FDB" w:rsidRDefault="00020FDB"/>
    <w:p w:rsidR="00020FDB" w:rsidRDefault="00020FDB"/>
    <w:p w:rsidR="00020FDB" w:rsidRDefault="00020FDB"/>
    <w:p w:rsidR="00020FDB" w:rsidRDefault="00020FDB" w:rsidP="00873378"/>
    <w:p w:rsidR="00020FDB" w:rsidRDefault="00020FDB"/>
    <w:p w:rsidR="00020FDB" w:rsidRDefault="00020FDB"/>
    <w:p w:rsidR="00020FDB" w:rsidRDefault="00020FDB"/>
    <w:p w:rsidR="00020FDB" w:rsidRDefault="00020FDB"/>
    <w:p w:rsidR="00020FDB" w:rsidRDefault="00020FDB" w:rsidP="00E267C7"/>
    <w:p w:rsidR="00020FDB" w:rsidRDefault="00020F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78" w:rsidRDefault="00032E78" w:rsidP="00BB4B6F">
    <w:pPr>
      <w:pStyle w:val="Zhlav"/>
    </w:pPr>
    <w:r>
      <w:t>Statutární město Ostrava</w:t>
    </w:r>
    <w:r>
      <w:tab/>
    </w:r>
    <w:r>
      <w:tab/>
    </w:r>
    <w:r w:rsidRPr="0054037B">
      <w:rPr>
        <w:b/>
        <w:bCs/>
      </w:rPr>
      <w:t>Smlouva</w:t>
    </w:r>
  </w:p>
  <w:p w:rsidR="00032E78" w:rsidRPr="0054037B" w:rsidRDefault="00032E78" w:rsidP="00BB4B6F">
    <w:pPr>
      <w:pStyle w:val="Zhlav"/>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4</w:t>
    </w:r>
    <w:r w:rsidRPr="0054037B">
      <w:rPr>
        <w:b/>
        <w:bCs/>
      </w:rPr>
      <w:t>/OIMH</w:t>
    </w:r>
  </w:p>
  <w:p w:rsidR="00032E78" w:rsidRDefault="00032E78">
    <w:pPr>
      <w:pStyle w:val="Zhlav"/>
    </w:pPr>
    <w:r>
      <w:rPr>
        <w:b/>
        <w:bCs/>
      </w:rPr>
      <w:t>ú</w:t>
    </w:r>
    <w:r w:rsidRPr="0054037B">
      <w:rPr>
        <w:b/>
        <w:bCs/>
      </w:rPr>
      <w:t>řad městského obvodu</w:t>
    </w:r>
  </w:p>
  <w:p w:rsidR="00032E78" w:rsidRDefault="00032E78" w:rsidP="00AC0A98">
    <w:pP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78" w:rsidRPr="00CF26AA" w:rsidRDefault="00032E78">
    <w:pPr>
      <w:pStyle w:val="Zhlav"/>
      <w:rPr>
        <w:rFonts w:ascii="Arial Black" w:hAnsi="Arial Black" w:cs="Arial Black"/>
        <w:sz w:val="40"/>
        <w:szCs w:val="40"/>
      </w:rPr>
    </w:pPr>
    <w:r>
      <w:t xml:space="preserve">Statutární město Ostrava                                                 </w:t>
    </w:r>
    <w:r>
      <w:tab/>
    </w:r>
    <w:r w:rsidRPr="00B4491D">
      <w:rPr>
        <w:b/>
        <w:bCs/>
        <w:color w:val="33CCCC"/>
        <w:sz w:val="40"/>
        <w:szCs w:val="40"/>
      </w:rPr>
      <w:t>Smlouva</w:t>
    </w:r>
  </w:p>
  <w:p w:rsidR="00032E78" w:rsidRPr="0054037B" w:rsidRDefault="00032E78">
    <w:pPr>
      <w:pStyle w:val="Zhlav"/>
      <w:rPr>
        <w:b/>
        <w:bCs/>
      </w:rPr>
    </w:pPr>
    <w:r>
      <w:rPr>
        <w:b/>
        <w:bCs/>
      </w:rPr>
      <w:t>m</w:t>
    </w:r>
    <w:r w:rsidRPr="0054037B">
      <w:rPr>
        <w:b/>
        <w:bCs/>
      </w:rPr>
      <w:t>ěstský obvod Moravská Ostrava a Přívoz</w:t>
    </w:r>
  </w:p>
  <w:p w:rsidR="00032E78" w:rsidRPr="0054037B" w:rsidRDefault="00032E78">
    <w:pPr>
      <w:pStyle w:val="Zhlav"/>
      <w:rPr>
        <w:b/>
        <w:bCs/>
      </w:rPr>
    </w:pPr>
    <w:r>
      <w:rPr>
        <w:b/>
        <w:bCs/>
      </w:rPr>
      <w:t>ú</w:t>
    </w:r>
    <w:r w:rsidRPr="0054037B">
      <w:rPr>
        <w:b/>
        <w:bCs/>
      </w:rPr>
      <w:t>řad městského obvodu</w:t>
    </w:r>
  </w:p>
  <w:p w:rsidR="00032E78" w:rsidRDefault="00032E78" w:rsidP="00AC0A98">
    <w:pPr>
      <w:ind w:left="0" w:firstLine="0"/>
    </w:pPr>
  </w:p>
  <w:p w:rsidR="00032E78" w:rsidRDefault="00032E78" w:rsidP="00E267C7"/>
  <w:p w:rsidR="00032E78" w:rsidRDefault="00032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69"/>
    <w:multiLevelType w:val="hybridMultilevel"/>
    <w:tmpl w:val="FAF2B25C"/>
    <w:lvl w:ilvl="0" w:tplc="0405000F">
      <w:start w:val="1"/>
      <w:numFmt w:val="decimal"/>
      <w:lvlText w:val="%1."/>
      <w:lvlJc w:val="left"/>
      <w:pPr>
        <w:tabs>
          <w:tab w:val="num" w:pos="-131"/>
        </w:tabs>
        <w:ind w:left="-131" w:hanging="360"/>
      </w:pPr>
    </w:lvl>
    <w:lvl w:ilvl="1" w:tplc="32FEC642">
      <w:start w:val="1"/>
      <w:numFmt w:val="decimal"/>
      <w:lvlText w:val="%2."/>
      <w:lvlJc w:val="left"/>
      <w:pPr>
        <w:tabs>
          <w:tab w:val="num" w:pos="785"/>
        </w:tabs>
        <w:ind w:left="785" w:hanging="360"/>
      </w:pPr>
      <w:rPr>
        <w:rFonts w:hint="default"/>
      </w:rPr>
    </w:lvl>
    <w:lvl w:ilvl="2" w:tplc="0405001B" w:tentative="1">
      <w:start w:val="1"/>
      <w:numFmt w:val="lowerRoman"/>
      <w:lvlText w:val="%3."/>
      <w:lvlJc w:val="right"/>
      <w:pPr>
        <w:tabs>
          <w:tab w:val="num" w:pos="1309"/>
        </w:tabs>
        <w:ind w:left="1309" w:hanging="180"/>
      </w:pPr>
    </w:lvl>
    <w:lvl w:ilvl="3" w:tplc="0405000F" w:tentative="1">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1">
    <w:nsid w:val="04D93580"/>
    <w:multiLevelType w:val="multilevel"/>
    <w:tmpl w:val="589A894A"/>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3">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3A021AF"/>
    <w:multiLevelType w:val="hybridMultilevel"/>
    <w:tmpl w:val="C14AD7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13AA0407"/>
    <w:multiLevelType w:val="multilevel"/>
    <w:tmpl w:val="802EC8F8"/>
    <w:lvl w:ilvl="0">
      <w:start w:val="6"/>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cs="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27214799"/>
    <w:multiLevelType w:val="multilevel"/>
    <w:tmpl w:val="F2BE0E28"/>
    <w:lvl w:ilvl="0">
      <w:start w:val="6"/>
      <w:numFmt w:val="decimal"/>
      <w:lvlText w:val="%1."/>
      <w:lvlJc w:val="left"/>
      <w:pPr>
        <w:tabs>
          <w:tab w:val="num" w:pos="450"/>
        </w:tabs>
        <w:ind w:left="450" w:hanging="450"/>
      </w:pPr>
      <w:rPr>
        <w:rFonts w:hint="default"/>
      </w:rPr>
    </w:lvl>
    <w:lvl w:ilvl="1">
      <w:start w:val="2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DCA53CF"/>
    <w:multiLevelType w:val="multilevel"/>
    <w:tmpl w:val="080AA792"/>
    <w:lvl w:ilvl="0">
      <w:start w:val="2"/>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3">
    <w:nsid w:val="32B33F82"/>
    <w:multiLevelType w:val="multilevel"/>
    <w:tmpl w:val="B2001A2E"/>
    <w:lvl w:ilvl="0">
      <w:start w:val="6"/>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F2354A"/>
    <w:multiLevelType w:val="hybridMultilevel"/>
    <w:tmpl w:val="00064BFC"/>
    <w:lvl w:ilvl="0" w:tplc="55645D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8">
    <w:nsid w:val="4C39797B"/>
    <w:multiLevelType w:val="multilevel"/>
    <w:tmpl w:val="7F4C2F54"/>
    <w:lvl w:ilvl="0">
      <w:start w:val="6"/>
      <w:numFmt w:val="decimal"/>
      <w:lvlText w:val="%1."/>
      <w:lvlJc w:val="left"/>
      <w:pPr>
        <w:tabs>
          <w:tab w:val="num" w:pos="435"/>
        </w:tabs>
        <w:ind w:left="435" w:hanging="435"/>
      </w:pPr>
      <w:rPr>
        <w:rFonts w:hint="default"/>
      </w:rPr>
    </w:lvl>
    <w:lvl w:ilvl="1">
      <w:start w:val="2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790698D"/>
    <w:multiLevelType w:val="hybridMultilevel"/>
    <w:tmpl w:val="2BF857B6"/>
    <w:lvl w:ilvl="0" w:tplc="86CE037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25">
    <w:nsid w:val="5B994237"/>
    <w:multiLevelType w:val="multilevel"/>
    <w:tmpl w:val="09986C6C"/>
    <w:lvl w:ilvl="0">
      <w:start w:val="6"/>
      <w:numFmt w:val="decimal"/>
      <w:lvlText w:val="%1"/>
      <w:lvlJc w:val="left"/>
      <w:pPr>
        <w:tabs>
          <w:tab w:val="num" w:pos="375"/>
        </w:tabs>
        <w:ind w:left="375" w:hanging="375"/>
      </w:pPr>
      <w:rPr>
        <w:rFonts w:hint="default"/>
      </w:rPr>
    </w:lvl>
    <w:lvl w:ilvl="1">
      <w:start w:val="2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7">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cs="Symbol"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cs="Wingdings" w:hint="default"/>
      </w:rPr>
    </w:lvl>
    <w:lvl w:ilvl="3" w:tplc="04050001">
      <w:start w:val="1"/>
      <w:numFmt w:val="bullet"/>
      <w:lvlText w:val=""/>
      <w:lvlJc w:val="left"/>
      <w:pPr>
        <w:ind w:left="2884" w:hanging="360"/>
      </w:pPr>
      <w:rPr>
        <w:rFonts w:ascii="Symbol" w:hAnsi="Symbol" w:cs="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cs="Wingdings" w:hint="default"/>
      </w:rPr>
    </w:lvl>
    <w:lvl w:ilvl="6" w:tplc="04050001">
      <w:start w:val="1"/>
      <w:numFmt w:val="bullet"/>
      <w:lvlText w:val=""/>
      <w:lvlJc w:val="left"/>
      <w:pPr>
        <w:ind w:left="5044" w:hanging="360"/>
      </w:pPr>
      <w:rPr>
        <w:rFonts w:ascii="Symbol" w:hAnsi="Symbol" w:cs="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cs="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27"/>
  </w:num>
  <w:num w:numId="2">
    <w:abstractNumId w:val="21"/>
  </w:num>
  <w:num w:numId="3">
    <w:abstractNumId w:val="19"/>
  </w:num>
  <w:num w:numId="4">
    <w:abstractNumId w:val="3"/>
  </w:num>
  <w:num w:numId="5">
    <w:abstractNumId w:val="16"/>
  </w:num>
  <w:num w:numId="6">
    <w:abstractNumId w:val="6"/>
  </w:num>
  <w:num w:numId="7">
    <w:abstractNumId w:val="26"/>
  </w:num>
  <w:num w:numId="8">
    <w:abstractNumId w:val="31"/>
  </w:num>
  <w:num w:numId="9">
    <w:abstractNumId w:val="23"/>
  </w:num>
  <w:num w:numId="10">
    <w:abstractNumId w:val="24"/>
  </w:num>
  <w:num w:numId="11">
    <w:abstractNumId w:val="10"/>
  </w:num>
  <w:num w:numId="12">
    <w:abstractNumId w:val="29"/>
  </w:num>
  <w:num w:numId="13">
    <w:abstractNumId w:val="8"/>
  </w:num>
  <w:num w:numId="14">
    <w:abstractNumId w:val="30"/>
  </w:num>
  <w:num w:numId="15">
    <w:abstractNumId w:val="15"/>
  </w:num>
  <w:num w:numId="16">
    <w:abstractNumId w:val="13"/>
  </w:num>
  <w:num w:numId="17">
    <w:abstractNumId w:val="25"/>
  </w:num>
  <w:num w:numId="18">
    <w:abstractNumId w:val="1"/>
  </w:num>
  <w:num w:numId="19">
    <w:abstractNumId w:val="9"/>
  </w:num>
  <w:num w:numId="20">
    <w:abstractNumId w:val="18"/>
  </w:num>
  <w:num w:numId="21">
    <w:abstractNumId w:val="2"/>
  </w:num>
  <w:num w:numId="22">
    <w:abstractNumId w:val="5"/>
  </w:num>
  <w:num w:numId="23">
    <w:abstractNumId w:val="4"/>
  </w:num>
  <w:num w:numId="24">
    <w:abstractNumId w:val="11"/>
  </w:num>
  <w:num w:numId="25">
    <w:abstractNumId w:val="20"/>
  </w:num>
  <w:num w:numId="26">
    <w:abstractNumId w:val="28"/>
  </w:num>
  <w:num w:numId="27">
    <w:abstractNumId w:val="12"/>
  </w:num>
  <w:num w:numId="28">
    <w:abstractNumId w:val="17"/>
  </w:num>
  <w:num w:numId="29">
    <w:abstractNumId w:val="7"/>
  </w:num>
  <w:num w:numId="30">
    <w:abstractNumId w:val="0"/>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593B"/>
    <w:rsid w:val="00010190"/>
    <w:rsid w:val="00010A14"/>
    <w:rsid w:val="00010C60"/>
    <w:rsid w:val="00020FDB"/>
    <w:rsid w:val="00032E78"/>
    <w:rsid w:val="0003736D"/>
    <w:rsid w:val="00043006"/>
    <w:rsid w:val="0004541F"/>
    <w:rsid w:val="00045CBE"/>
    <w:rsid w:val="00047368"/>
    <w:rsid w:val="000538F3"/>
    <w:rsid w:val="00054098"/>
    <w:rsid w:val="000620AC"/>
    <w:rsid w:val="00065E80"/>
    <w:rsid w:val="0007032B"/>
    <w:rsid w:val="00071B3B"/>
    <w:rsid w:val="00082215"/>
    <w:rsid w:val="00082344"/>
    <w:rsid w:val="00082865"/>
    <w:rsid w:val="00090EDE"/>
    <w:rsid w:val="000928BE"/>
    <w:rsid w:val="00095425"/>
    <w:rsid w:val="0009616D"/>
    <w:rsid w:val="000A3E0D"/>
    <w:rsid w:val="000A68B4"/>
    <w:rsid w:val="000B734E"/>
    <w:rsid w:val="000C6BC6"/>
    <w:rsid w:val="000D11ED"/>
    <w:rsid w:val="000D369F"/>
    <w:rsid w:val="000D4250"/>
    <w:rsid w:val="000E2B10"/>
    <w:rsid w:val="000F3183"/>
    <w:rsid w:val="000F56E7"/>
    <w:rsid w:val="00102922"/>
    <w:rsid w:val="00102D47"/>
    <w:rsid w:val="00103D31"/>
    <w:rsid w:val="001130D7"/>
    <w:rsid w:val="001154AE"/>
    <w:rsid w:val="00115FDE"/>
    <w:rsid w:val="001166A4"/>
    <w:rsid w:val="0012362E"/>
    <w:rsid w:val="00124416"/>
    <w:rsid w:val="00124AF8"/>
    <w:rsid w:val="00125A7F"/>
    <w:rsid w:val="00126C07"/>
    <w:rsid w:val="00130880"/>
    <w:rsid w:val="001318E5"/>
    <w:rsid w:val="00135423"/>
    <w:rsid w:val="00137A9F"/>
    <w:rsid w:val="00137C7B"/>
    <w:rsid w:val="0014191B"/>
    <w:rsid w:val="00141D24"/>
    <w:rsid w:val="00154270"/>
    <w:rsid w:val="001602B7"/>
    <w:rsid w:val="00171641"/>
    <w:rsid w:val="00177C18"/>
    <w:rsid w:val="00180FA4"/>
    <w:rsid w:val="0018121D"/>
    <w:rsid w:val="00181EAE"/>
    <w:rsid w:val="00186F9E"/>
    <w:rsid w:val="0019093B"/>
    <w:rsid w:val="00190DD1"/>
    <w:rsid w:val="001918EB"/>
    <w:rsid w:val="001926EF"/>
    <w:rsid w:val="0019462D"/>
    <w:rsid w:val="001B2A8F"/>
    <w:rsid w:val="001B37A7"/>
    <w:rsid w:val="001B7F80"/>
    <w:rsid w:val="001C5C96"/>
    <w:rsid w:val="001C63B7"/>
    <w:rsid w:val="001D4007"/>
    <w:rsid w:val="001D6535"/>
    <w:rsid w:val="001E1093"/>
    <w:rsid w:val="001E1512"/>
    <w:rsid w:val="001E2BDD"/>
    <w:rsid w:val="001E3796"/>
    <w:rsid w:val="001E4784"/>
    <w:rsid w:val="001E4C3D"/>
    <w:rsid w:val="001E7751"/>
    <w:rsid w:val="001F4ED0"/>
    <w:rsid w:val="00200F25"/>
    <w:rsid w:val="00201773"/>
    <w:rsid w:val="00203558"/>
    <w:rsid w:val="00203AE4"/>
    <w:rsid w:val="00217E3F"/>
    <w:rsid w:val="00223C2A"/>
    <w:rsid w:val="002242B5"/>
    <w:rsid w:val="002331B4"/>
    <w:rsid w:val="00233270"/>
    <w:rsid w:val="00235D77"/>
    <w:rsid w:val="00244010"/>
    <w:rsid w:val="00245EA7"/>
    <w:rsid w:val="0025094A"/>
    <w:rsid w:val="0025437F"/>
    <w:rsid w:val="00257FA2"/>
    <w:rsid w:val="00264FF6"/>
    <w:rsid w:val="0028222F"/>
    <w:rsid w:val="00285667"/>
    <w:rsid w:val="00296C0A"/>
    <w:rsid w:val="0029739F"/>
    <w:rsid w:val="002974B7"/>
    <w:rsid w:val="002A5F68"/>
    <w:rsid w:val="002B0E07"/>
    <w:rsid w:val="002B5B4C"/>
    <w:rsid w:val="002B5C5B"/>
    <w:rsid w:val="002C427A"/>
    <w:rsid w:val="002C484A"/>
    <w:rsid w:val="002C5E2C"/>
    <w:rsid w:val="002C6966"/>
    <w:rsid w:val="002D5C79"/>
    <w:rsid w:val="002E157B"/>
    <w:rsid w:val="002E69DE"/>
    <w:rsid w:val="002E69F9"/>
    <w:rsid w:val="002E7AF7"/>
    <w:rsid w:val="00304B68"/>
    <w:rsid w:val="003067F6"/>
    <w:rsid w:val="00314676"/>
    <w:rsid w:val="003202B3"/>
    <w:rsid w:val="0032235B"/>
    <w:rsid w:val="003224B1"/>
    <w:rsid w:val="00322710"/>
    <w:rsid w:val="00325DB5"/>
    <w:rsid w:val="003262BD"/>
    <w:rsid w:val="00331C10"/>
    <w:rsid w:val="00332626"/>
    <w:rsid w:val="0033590A"/>
    <w:rsid w:val="00341CA7"/>
    <w:rsid w:val="00342BC9"/>
    <w:rsid w:val="00357997"/>
    <w:rsid w:val="003624B5"/>
    <w:rsid w:val="00365F25"/>
    <w:rsid w:val="00367DA5"/>
    <w:rsid w:val="00370FE6"/>
    <w:rsid w:val="003736E7"/>
    <w:rsid w:val="00373C15"/>
    <w:rsid w:val="003743E5"/>
    <w:rsid w:val="003773BC"/>
    <w:rsid w:val="003903DC"/>
    <w:rsid w:val="00394942"/>
    <w:rsid w:val="0039610C"/>
    <w:rsid w:val="003A4FAD"/>
    <w:rsid w:val="003B3504"/>
    <w:rsid w:val="003B707B"/>
    <w:rsid w:val="003C103D"/>
    <w:rsid w:val="003C2F49"/>
    <w:rsid w:val="003D0908"/>
    <w:rsid w:val="003D24DD"/>
    <w:rsid w:val="003D2BF9"/>
    <w:rsid w:val="003D322D"/>
    <w:rsid w:val="003D5A41"/>
    <w:rsid w:val="003E22F5"/>
    <w:rsid w:val="003E5C47"/>
    <w:rsid w:val="003E740E"/>
    <w:rsid w:val="003F1973"/>
    <w:rsid w:val="003F48AB"/>
    <w:rsid w:val="003F6CF1"/>
    <w:rsid w:val="00403256"/>
    <w:rsid w:val="00405EEF"/>
    <w:rsid w:val="00412751"/>
    <w:rsid w:val="00417381"/>
    <w:rsid w:val="0042449E"/>
    <w:rsid w:val="004269FD"/>
    <w:rsid w:val="00430E95"/>
    <w:rsid w:val="00433930"/>
    <w:rsid w:val="00435E65"/>
    <w:rsid w:val="00437616"/>
    <w:rsid w:val="0044079E"/>
    <w:rsid w:val="0044087B"/>
    <w:rsid w:val="00447A2C"/>
    <w:rsid w:val="0045059A"/>
    <w:rsid w:val="004511A2"/>
    <w:rsid w:val="004522ED"/>
    <w:rsid w:val="00453DFF"/>
    <w:rsid w:val="00454118"/>
    <w:rsid w:val="00462606"/>
    <w:rsid w:val="00465288"/>
    <w:rsid w:val="00466ED2"/>
    <w:rsid w:val="00474532"/>
    <w:rsid w:val="00490B8D"/>
    <w:rsid w:val="00492B72"/>
    <w:rsid w:val="004A1BA1"/>
    <w:rsid w:val="004A3318"/>
    <w:rsid w:val="004B0474"/>
    <w:rsid w:val="004C0CD4"/>
    <w:rsid w:val="004D118C"/>
    <w:rsid w:val="004D3A22"/>
    <w:rsid w:val="004E113E"/>
    <w:rsid w:val="00514530"/>
    <w:rsid w:val="00514575"/>
    <w:rsid w:val="00516C6D"/>
    <w:rsid w:val="00517EEF"/>
    <w:rsid w:val="00520D59"/>
    <w:rsid w:val="0053075F"/>
    <w:rsid w:val="0053372F"/>
    <w:rsid w:val="0053436E"/>
    <w:rsid w:val="0054037B"/>
    <w:rsid w:val="00542BBC"/>
    <w:rsid w:val="005442F6"/>
    <w:rsid w:val="005664B0"/>
    <w:rsid w:val="00571453"/>
    <w:rsid w:val="0057296E"/>
    <w:rsid w:val="00575952"/>
    <w:rsid w:val="005801F7"/>
    <w:rsid w:val="0058378D"/>
    <w:rsid w:val="00584D32"/>
    <w:rsid w:val="00585A37"/>
    <w:rsid w:val="005863A6"/>
    <w:rsid w:val="005910DA"/>
    <w:rsid w:val="005949A1"/>
    <w:rsid w:val="005A63D6"/>
    <w:rsid w:val="005A6D47"/>
    <w:rsid w:val="005A74D5"/>
    <w:rsid w:val="005B0D14"/>
    <w:rsid w:val="005B1131"/>
    <w:rsid w:val="005B369B"/>
    <w:rsid w:val="005C3513"/>
    <w:rsid w:val="005C7661"/>
    <w:rsid w:val="005C771A"/>
    <w:rsid w:val="005D35EE"/>
    <w:rsid w:val="005E276B"/>
    <w:rsid w:val="005E4788"/>
    <w:rsid w:val="005E4F1F"/>
    <w:rsid w:val="005E6B5A"/>
    <w:rsid w:val="005F26A5"/>
    <w:rsid w:val="006017A4"/>
    <w:rsid w:val="0060415A"/>
    <w:rsid w:val="0060506E"/>
    <w:rsid w:val="006064C5"/>
    <w:rsid w:val="006150D2"/>
    <w:rsid w:val="006154B0"/>
    <w:rsid w:val="00620060"/>
    <w:rsid w:val="00626D70"/>
    <w:rsid w:val="006420F2"/>
    <w:rsid w:val="0064542D"/>
    <w:rsid w:val="006459D2"/>
    <w:rsid w:val="00650740"/>
    <w:rsid w:val="00655D12"/>
    <w:rsid w:val="00661DC0"/>
    <w:rsid w:val="0066497E"/>
    <w:rsid w:val="00674E25"/>
    <w:rsid w:val="00677620"/>
    <w:rsid w:val="00680696"/>
    <w:rsid w:val="006812B6"/>
    <w:rsid w:val="00684935"/>
    <w:rsid w:val="00686803"/>
    <w:rsid w:val="00696B58"/>
    <w:rsid w:val="006C2050"/>
    <w:rsid w:val="006E02B2"/>
    <w:rsid w:val="006E33FC"/>
    <w:rsid w:val="006E71AE"/>
    <w:rsid w:val="006F3C1C"/>
    <w:rsid w:val="00700833"/>
    <w:rsid w:val="00701FA0"/>
    <w:rsid w:val="0071408D"/>
    <w:rsid w:val="007207F3"/>
    <w:rsid w:val="007209CE"/>
    <w:rsid w:val="00726DA8"/>
    <w:rsid w:val="00733AD1"/>
    <w:rsid w:val="00744D38"/>
    <w:rsid w:val="00745596"/>
    <w:rsid w:val="00755A68"/>
    <w:rsid w:val="00764DD9"/>
    <w:rsid w:val="00770094"/>
    <w:rsid w:val="007738FF"/>
    <w:rsid w:val="00780CA2"/>
    <w:rsid w:val="00781B1A"/>
    <w:rsid w:val="007825C8"/>
    <w:rsid w:val="00786037"/>
    <w:rsid w:val="007A1319"/>
    <w:rsid w:val="007A666E"/>
    <w:rsid w:val="007A7DA0"/>
    <w:rsid w:val="007B4BB8"/>
    <w:rsid w:val="007B6312"/>
    <w:rsid w:val="007C53D8"/>
    <w:rsid w:val="007C7EDD"/>
    <w:rsid w:val="007D13E6"/>
    <w:rsid w:val="007D47B3"/>
    <w:rsid w:val="007E112D"/>
    <w:rsid w:val="007E6D25"/>
    <w:rsid w:val="007E782C"/>
    <w:rsid w:val="00802FC0"/>
    <w:rsid w:val="00804C34"/>
    <w:rsid w:val="00812A59"/>
    <w:rsid w:val="008149DB"/>
    <w:rsid w:val="008215F8"/>
    <w:rsid w:val="00821792"/>
    <w:rsid w:val="0083591F"/>
    <w:rsid w:val="008364F5"/>
    <w:rsid w:val="0084018A"/>
    <w:rsid w:val="00840BC6"/>
    <w:rsid w:val="00853616"/>
    <w:rsid w:val="00854345"/>
    <w:rsid w:val="00857FAE"/>
    <w:rsid w:val="008601AE"/>
    <w:rsid w:val="0086133A"/>
    <w:rsid w:val="00861E73"/>
    <w:rsid w:val="00862526"/>
    <w:rsid w:val="00872C4B"/>
    <w:rsid w:val="00873378"/>
    <w:rsid w:val="00873779"/>
    <w:rsid w:val="00884D07"/>
    <w:rsid w:val="0088591D"/>
    <w:rsid w:val="008A0166"/>
    <w:rsid w:val="008A1D33"/>
    <w:rsid w:val="008A285B"/>
    <w:rsid w:val="008A3F74"/>
    <w:rsid w:val="008A691D"/>
    <w:rsid w:val="008A70C8"/>
    <w:rsid w:val="008B60C6"/>
    <w:rsid w:val="008B7570"/>
    <w:rsid w:val="008C09AF"/>
    <w:rsid w:val="008C0BF6"/>
    <w:rsid w:val="008C289A"/>
    <w:rsid w:val="008C3139"/>
    <w:rsid w:val="008C4419"/>
    <w:rsid w:val="008D2D7E"/>
    <w:rsid w:val="008D6377"/>
    <w:rsid w:val="008E2DF5"/>
    <w:rsid w:val="008E58A9"/>
    <w:rsid w:val="008E7E8A"/>
    <w:rsid w:val="008F22B9"/>
    <w:rsid w:val="008F2DDE"/>
    <w:rsid w:val="00910878"/>
    <w:rsid w:val="00911049"/>
    <w:rsid w:val="00914395"/>
    <w:rsid w:val="00915CE4"/>
    <w:rsid w:val="00930C1D"/>
    <w:rsid w:val="00932C41"/>
    <w:rsid w:val="009448FB"/>
    <w:rsid w:val="009465A5"/>
    <w:rsid w:val="00947108"/>
    <w:rsid w:val="009501AA"/>
    <w:rsid w:val="00956B53"/>
    <w:rsid w:val="00957877"/>
    <w:rsid w:val="00961F11"/>
    <w:rsid w:val="009629C4"/>
    <w:rsid w:val="00965246"/>
    <w:rsid w:val="00967D2D"/>
    <w:rsid w:val="00970523"/>
    <w:rsid w:val="009733E0"/>
    <w:rsid w:val="009743B4"/>
    <w:rsid w:val="00974FC6"/>
    <w:rsid w:val="00982AEE"/>
    <w:rsid w:val="00982CCD"/>
    <w:rsid w:val="009863E7"/>
    <w:rsid w:val="00996A38"/>
    <w:rsid w:val="009A3E9A"/>
    <w:rsid w:val="009A7DFB"/>
    <w:rsid w:val="009B6EEF"/>
    <w:rsid w:val="009B7139"/>
    <w:rsid w:val="009C0AA5"/>
    <w:rsid w:val="009C1585"/>
    <w:rsid w:val="009C209C"/>
    <w:rsid w:val="009D3CB2"/>
    <w:rsid w:val="009D514B"/>
    <w:rsid w:val="009D6DDB"/>
    <w:rsid w:val="009E37CA"/>
    <w:rsid w:val="009F00AD"/>
    <w:rsid w:val="009F0969"/>
    <w:rsid w:val="009F4E77"/>
    <w:rsid w:val="009F55DC"/>
    <w:rsid w:val="00A01CAE"/>
    <w:rsid w:val="00A01D09"/>
    <w:rsid w:val="00A078EF"/>
    <w:rsid w:val="00A07F1F"/>
    <w:rsid w:val="00A1187D"/>
    <w:rsid w:val="00A332B0"/>
    <w:rsid w:val="00A419B1"/>
    <w:rsid w:val="00A420B5"/>
    <w:rsid w:val="00A43154"/>
    <w:rsid w:val="00A44381"/>
    <w:rsid w:val="00A464BB"/>
    <w:rsid w:val="00A4719A"/>
    <w:rsid w:val="00A509AB"/>
    <w:rsid w:val="00A533BC"/>
    <w:rsid w:val="00A55D82"/>
    <w:rsid w:val="00A65BF0"/>
    <w:rsid w:val="00A718F4"/>
    <w:rsid w:val="00A80A2B"/>
    <w:rsid w:val="00A87119"/>
    <w:rsid w:val="00A87E39"/>
    <w:rsid w:val="00A90404"/>
    <w:rsid w:val="00A92C11"/>
    <w:rsid w:val="00A97D2D"/>
    <w:rsid w:val="00AA7802"/>
    <w:rsid w:val="00AB0217"/>
    <w:rsid w:val="00AB02BF"/>
    <w:rsid w:val="00AB0E81"/>
    <w:rsid w:val="00AB2848"/>
    <w:rsid w:val="00AC0A98"/>
    <w:rsid w:val="00AD71EC"/>
    <w:rsid w:val="00AE0E46"/>
    <w:rsid w:val="00AE18AA"/>
    <w:rsid w:val="00AF2456"/>
    <w:rsid w:val="00AF4A39"/>
    <w:rsid w:val="00AF5F81"/>
    <w:rsid w:val="00AF773B"/>
    <w:rsid w:val="00B01D26"/>
    <w:rsid w:val="00B03856"/>
    <w:rsid w:val="00B04DBF"/>
    <w:rsid w:val="00B11AE2"/>
    <w:rsid w:val="00B126A5"/>
    <w:rsid w:val="00B12970"/>
    <w:rsid w:val="00B153D0"/>
    <w:rsid w:val="00B205DE"/>
    <w:rsid w:val="00B30912"/>
    <w:rsid w:val="00B32A37"/>
    <w:rsid w:val="00B4491D"/>
    <w:rsid w:val="00B4585D"/>
    <w:rsid w:val="00B458A6"/>
    <w:rsid w:val="00B570D5"/>
    <w:rsid w:val="00B642D4"/>
    <w:rsid w:val="00B75F8A"/>
    <w:rsid w:val="00B76CB7"/>
    <w:rsid w:val="00B8128A"/>
    <w:rsid w:val="00B82A06"/>
    <w:rsid w:val="00B91007"/>
    <w:rsid w:val="00BA00EB"/>
    <w:rsid w:val="00BA0999"/>
    <w:rsid w:val="00BA1211"/>
    <w:rsid w:val="00BA3EC2"/>
    <w:rsid w:val="00BB4B6F"/>
    <w:rsid w:val="00BD513E"/>
    <w:rsid w:val="00BD6667"/>
    <w:rsid w:val="00BE209D"/>
    <w:rsid w:val="00BE7C48"/>
    <w:rsid w:val="00BF5CA7"/>
    <w:rsid w:val="00C00705"/>
    <w:rsid w:val="00C046A4"/>
    <w:rsid w:val="00C110D4"/>
    <w:rsid w:val="00C1211E"/>
    <w:rsid w:val="00C1342E"/>
    <w:rsid w:val="00C21693"/>
    <w:rsid w:val="00C22D21"/>
    <w:rsid w:val="00C2401A"/>
    <w:rsid w:val="00C26C76"/>
    <w:rsid w:val="00C27C2B"/>
    <w:rsid w:val="00C338D6"/>
    <w:rsid w:val="00C41654"/>
    <w:rsid w:val="00C50E98"/>
    <w:rsid w:val="00C558E7"/>
    <w:rsid w:val="00C574B8"/>
    <w:rsid w:val="00C61D80"/>
    <w:rsid w:val="00C62382"/>
    <w:rsid w:val="00C6398D"/>
    <w:rsid w:val="00C64772"/>
    <w:rsid w:val="00C70742"/>
    <w:rsid w:val="00C75797"/>
    <w:rsid w:val="00C76C29"/>
    <w:rsid w:val="00C827C9"/>
    <w:rsid w:val="00C8292F"/>
    <w:rsid w:val="00C8521B"/>
    <w:rsid w:val="00C86F1D"/>
    <w:rsid w:val="00C87695"/>
    <w:rsid w:val="00CA6289"/>
    <w:rsid w:val="00CA65C9"/>
    <w:rsid w:val="00CA797A"/>
    <w:rsid w:val="00CB3A8B"/>
    <w:rsid w:val="00CB513F"/>
    <w:rsid w:val="00CC0C26"/>
    <w:rsid w:val="00CC13D6"/>
    <w:rsid w:val="00CC3592"/>
    <w:rsid w:val="00CC43AE"/>
    <w:rsid w:val="00CD1EE7"/>
    <w:rsid w:val="00CD268A"/>
    <w:rsid w:val="00CD61F0"/>
    <w:rsid w:val="00CD7158"/>
    <w:rsid w:val="00CE6235"/>
    <w:rsid w:val="00CF26AA"/>
    <w:rsid w:val="00D07DC0"/>
    <w:rsid w:val="00D10C6D"/>
    <w:rsid w:val="00D11660"/>
    <w:rsid w:val="00D162B5"/>
    <w:rsid w:val="00D22D71"/>
    <w:rsid w:val="00D25E93"/>
    <w:rsid w:val="00D26EDF"/>
    <w:rsid w:val="00D33B73"/>
    <w:rsid w:val="00D35B7C"/>
    <w:rsid w:val="00D37DD8"/>
    <w:rsid w:val="00D44FA7"/>
    <w:rsid w:val="00D464C8"/>
    <w:rsid w:val="00D46DF0"/>
    <w:rsid w:val="00D476FE"/>
    <w:rsid w:val="00D50676"/>
    <w:rsid w:val="00D52815"/>
    <w:rsid w:val="00D53AD7"/>
    <w:rsid w:val="00D56FC8"/>
    <w:rsid w:val="00D62C0D"/>
    <w:rsid w:val="00D62CD8"/>
    <w:rsid w:val="00D65C63"/>
    <w:rsid w:val="00D72C93"/>
    <w:rsid w:val="00D73156"/>
    <w:rsid w:val="00D73E00"/>
    <w:rsid w:val="00D758CC"/>
    <w:rsid w:val="00D86D0A"/>
    <w:rsid w:val="00D94868"/>
    <w:rsid w:val="00DB7CD3"/>
    <w:rsid w:val="00DC19D7"/>
    <w:rsid w:val="00DC58E7"/>
    <w:rsid w:val="00DC5AFF"/>
    <w:rsid w:val="00DD0B42"/>
    <w:rsid w:val="00DD102B"/>
    <w:rsid w:val="00DD264E"/>
    <w:rsid w:val="00DE393D"/>
    <w:rsid w:val="00DE5AB5"/>
    <w:rsid w:val="00DE5C30"/>
    <w:rsid w:val="00DF1569"/>
    <w:rsid w:val="00DF2990"/>
    <w:rsid w:val="00DF7203"/>
    <w:rsid w:val="00DF7352"/>
    <w:rsid w:val="00E01507"/>
    <w:rsid w:val="00E05BA6"/>
    <w:rsid w:val="00E15842"/>
    <w:rsid w:val="00E177B8"/>
    <w:rsid w:val="00E26501"/>
    <w:rsid w:val="00E267C7"/>
    <w:rsid w:val="00E36A3D"/>
    <w:rsid w:val="00E44D4B"/>
    <w:rsid w:val="00E47C5F"/>
    <w:rsid w:val="00E509C5"/>
    <w:rsid w:val="00E50D7F"/>
    <w:rsid w:val="00E5169F"/>
    <w:rsid w:val="00E54557"/>
    <w:rsid w:val="00E557CC"/>
    <w:rsid w:val="00E67B94"/>
    <w:rsid w:val="00E74A29"/>
    <w:rsid w:val="00E80AB4"/>
    <w:rsid w:val="00E80BE9"/>
    <w:rsid w:val="00E817F1"/>
    <w:rsid w:val="00E8375C"/>
    <w:rsid w:val="00E85F60"/>
    <w:rsid w:val="00E87B64"/>
    <w:rsid w:val="00E94EC9"/>
    <w:rsid w:val="00E96083"/>
    <w:rsid w:val="00EA067C"/>
    <w:rsid w:val="00EA6B5F"/>
    <w:rsid w:val="00EA6CA4"/>
    <w:rsid w:val="00EB5D24"/>
    <w:rsid w:val="00EB6658"/>
    <w:rsid w:val="00EB689A"/>
    <w:rsid w:val="00EC0D2A"/>
    <w:rsid w:val="00EC1AA0"/>
    <w:rsid w:val="00ED24C3"/>
    <w:rsid w:val="00ED3F03"/>
    <w:rsid w:val="00ED692E"/>
    <w:rsid w:val="00EE10E8"/>
    <w:rsid w:val="00EE1576"/>
    <w:rsid w:val="00EE2BFE"/>
    <w:rsid w:val="00EE50C9"/>
    <w:rsid w:val="00EE6BB3"/>
    <w:rsid w:val="00EF0E8B"/>
    <w:rsid w:val="00EF1132"/>
    <w:rsid w:val="00EF3ED8"/>
    <w:rsid w:val="00F03E36"/>
    <w:rsid w:val="00F110C7"/>
    <w:rsid w:val="00F11BB0"/>
    <w:rsid w:val="00F11F6D"/>
    <w:rsid w:val="00F14393"/>
    <w:rsid w:val="00F208AD"/>
    <w:rsid w:val="00F21902"/>
    <w:rsid w:val="00F24E56"/>
    <w:rsid w:val="00F257DD"/>
    <w:rsid w:val="00F27E6A"/>
    <w:rsid w:val="00F302E8"/>
    <w:rsid w:val="00F31897"/>
    <w:rsid w:val="00F321F4"/>
    <w:rsid w:val="00F32608"/>
    <w:rsid w:val="00F33A28"/>
    <w:rsid w:val="00F34BCA"/>
    <w:rsid w:val="00F365A5"/>
    <w:rsid w:val="00F36B51"/>
    <w:rsid w:val="00F378F9"/>
    <w:rsid w:val="00F46D82"/>
    <w:rsid w:val="00F50FD6"/>
    <w:rsid w:val="00F53DB8"/>
    <w:rsid w:val="00F553B3"/>
    <w:rsid w:val="00F55B5C"/>
    <w:rsid w:val="00F574E8"/>
    <w:rsid w:val="00F5798E"/>
    <w:rsid w:val="00F619FD"/>
    <w:rsid w:val="00F67C10"/>
    <w:rsid w:val="00F742BB"/>
    <w:rsid w:val="00F75207"/>
    <w:rsid w:val="00F81B0A"/>
    <w:rsid w:val="00F83D4A"/>
    <w:rsid w:val="00F87054"/>
    <w:rsid w:val="00F90405"/>
    <w:rsid w:val="00F917EB"/>
    <w:rsid w:val="00F92CE7"/>
    <w:rsid w:val="00F95B4A"/>
    <w:rsid w:val="00FA1FE9"/>
    <w:rsid w:val="00FA509A"/>
    <w:rsid w:val="00FA50A7"/>
    <w:rsid w:val="00FA6412"/>
    <w:rsid w:val="00FC0767"/>
    <w:rsid w:val="00FC0B4D"/>
    <w:rsid w:val="00FC1A91"/>
    <w:rsid w:val="00FC2F8B"/>
    <w:rsid w:val="00FD0249"/>
    <w:rsid w:val="00FD1323"/>
    <w:rsid w:val="00FD1517"/>
    <w:rsid w:val="00FD297D"/>
    <w:rsid w:val="00FD2D89"/>
    <w:rsid w:val="00FD39A0"/>
    <w:rsid w:val="00FF1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semiHidden/>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rPr>
  </w:style>
  <w:style w:type="character" w:styleId="Odkaznakoment">
    <w:name w:val="annotation reference"/>
    <w:uiPriority w:val="99"/>
    <w:semiHidden/>
    <w:rsid w:val="008364F5"/>
    <w:rPr>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character" w:customStyle="1" w:styleId="FontStyle42">
    <w:name w:val="Font Style42"/>
    <w:uiPriority w:val="99"/>
    <w:rsid w:val="003D24DD"/>
    <w:rPr>
      <w:rFonts w:ascii="Arial" w:hAnsi="Arial" w:cs="Arial"/>
      <w:color w:val="auto"/>
      <w:sz w:val="18"/>
      <w:szCs w:val="18"/>
      <w:lang w:val="cs-CZ"/>
    </w:rPr>
  </w:style>
  <w:style w:type="character" w:customStyle="1" w:styleId="FontStyle47">
    <w:name w:val="Font Style47"/>
    <w:uiPriority w:val="99"/>
    <w:rsid w:val="003D24DD"/>
    <w:rPr>
      <w:rFonts w:ascii="Arial" w:hAnsi="Arial" w:cs="Arial"/>
      <w:b/>
      <w:bCs/>
      <w:color w:val="auto"/>
      <w:sz w:val="18"/>
      <w:szCs w:val="18"/>
      <w:lang w:val="cs-CZ"/>
    </w:rPr>
  </w:style>
  <w:style w:type="paragraph" w:customStyle="1" w:styleId="Style6">
    <w:name w:val="Style6"/>
    <w:basedOn w:val="Normln"/>
    <w:next w:val="Normln"/>
    <w:uiPriority w:val="99"/>
    <w:rsid w:val="003D24DD"/>
    <w:pPr>
      <w:widowControl w:val="0"/>
      <w:suppressAutoHyphens/>
      <w:ind w:left="0" w:firstLine="0"/>
    </w:pPr>
    <w:rPr>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semiHidden/>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rPr>
  </w:style>
  <w:style w:type="character" w:styleId="Odkaznakoment">
    <w:name w:val="annotation reference"/>
    <w:uiPriority w:val="99"/>
    <w:semiHidden/>
    <w:rsid w:val="008364F5"/>
    <w:rPr>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character" w:customStyle="1" w:styleId="FontStyle42">
    <w:name w:val="Font Style42"/>
    <w:uiPriority w:val="99"/>
    <w:rsid w:val="003D24DD"/>
    <w:rPr>
      <w:rFonts w:ascii="Arial" w:hAnsi="Arial" w:cs="Arial"/>
      <w:color w:val="auto"/>
      <w:sz w:val="18"/>
      <w:szCs w:val="18"/>
      <w:lang w:val="cs-CZ"/>
    </w:rPr>
  </w:style>
  <w:style w:type="character" w:customStyle="1" w:styleId="FontStyle47">
    <w:name w:val="Font Style47"/>
    <w:uiPriority w:val="99"/>
    <w:rsid w:val="003D24DD"/>
    <w:rPr>
      <w:rFonts w:ascii="Arial" w:hAnsi="Arial" w:cs="Arial"/>
      <w:b/>
      <w:bCs/>
      <w:color w:val="auto"/>
      <w:sz w:val="18"/>
      <w:szCs w:val="18"/>
      <w:lang w:val="cs-CZ"/>
    </w:rPr>
  </w:style>
  <w:style w:type="paragraph" w:customStyle="1" w:styleId="Style6">
    <w:name w:val="Style6"/>
    <w:basedOn w:val="Normln"/>
    <w:next w:val="Normln"/>
    <w:uiPriority w:val="99"/>
    <w:rsid w:val="003D24DD"/>
    <w:pPr>
      <w:widowControl w:val="0"/>
      <w:suppressAutoHyphens/>
      <w:ind w:left="0" w:firstLine="0"/>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8635">
      <w:marLeft w:val="0"/>
      <w:marRight w:val="0"/>
      <w:marTop w:val="0"/>
      <w:marBottom w:val="0"/>
      <w:divBdr>
        <w:top w:val="none" w:sz="0" w:space="0" w:color="auto"/>
        <w:left w:val="none" w:sz="0" w:space="0" w:color="auto"/>
        <w:bottom w:val="none" w:sz="0" w:space="0" w:color="auto"/>
        <w:right w:val="none" w:sz="0" w:space="0" w:color="auto"/>
      </w:divBdr>
      <w:divsChild>
        <w:div w:id="649138633">
          <w:marLeft w:val="0"/>
          <w:marRight w:val="0"/>
          <w:marTop w:val="0"/>
          <w:marBottom w:val="0"/>
          <w:divBdr>
            <w:top w:val="none" w:sz="0" w:space="0" w:color="auto"/>
            <w:left w:val="none" w:sz="0" w:space="0" w:color="auto"/>
            <w:bottom w:val="none" w:sz="0" w:space="0" w:color="auto"/>
            <w:right w:val="none" w:sz="0" w:space="0" w:color="auto"/>
          </w:divBdr>
          <w:divsChild>
            <w:div w:id="649138634">
              <w:marLeft w:val="0"/>
              <w:marRight w:val="0"/>
              <w:marTop w:val="0"/>
              <w:marBottom w:val="0"/>
              <w:divBdr>
                <w:top w:val="none" w:sz="0" w:space="0" w:color="auto"/>
                <w:left w:val="none" w:sz="0" w:space="0" w:color="auto"/>
                <w:bottom w:val="none" w:sz="0" w:space="0" w:color="auto"/>
                <w:right w:val="none" w:sz="0" w:space="0" w:color="auto"/>
              </w:divBdr>
              <w:divsChild>
                <w:div w:id="64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8D18-4E8C-49F0-9E32-47561307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7255</Words>
  <Characters>42810</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Geisler Jiří</cp:lastModifiedBy>
  <cp:revision>11</cp:revision>
  <cp:lastPrinted>2014-10-01T05:14:00Z</cp:lastPrinted>
  <dcterms:created xsi:type="dcterms:W3CDTF">2014-09-29T20:25:00Z</dcterms:created>
  <dcterms:modified xsi:type="dcterms:W3CDTF">2014-10-01T05:17:00Z</dcterms:modified>
</cp:coreProperties>
</file>