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23" w:rsidRPr="00DB7CD3" w:rsidRDefault="004A0623" w:rsidP="00DB7CD3">
      <w:pPr>
        <w:pStyle w:val="Import1"/>
        <w:spacing w:line="228" w:lineRule="auto"/>
        <w:jc w:val="center"/>
        <w:outlineLvl w:val="0"/>
        <w:rPr>
          <w:rFonts w:ascii="Calibri" w:hAnsi="Calibri" w:cs="Calibri"/>
          <w:b/>
          <w:bCs/>
          <w:i w:val="0"/>
          <w:iCs w:val="0"/>
          <w:sz w:val="22"/>
          <w:szCs w:val="22"/>
          <w:u w:val="none"/>
        </w:rPr>
      </w:pPr>
      <w:r w:rsidRPr="00DB7CD3">
        <w:rPr>
          <w:rFonts w:ascii="Calibri" w:hAnsi="Calibri" w:cs="Calibri"/>
          <w:b/>
          <w:bCs/>
          <w:i w:val="0"/>
          <w:iCs w:val="0"/>
          <w:sz w:val="22"/>
          <w:szCs w:val="22"/>
          <w:u w:val="none"/>
        </w:rPr>
        <w:t>Příloha č. 3 k zadávací dokumentaci na veřejnou zakázku</w:t>
      </w:r>
    </w:p>
    <w:p w:rsidR="004A0623" w:rsidRPr="00B75F8A" w:rsidRDefault="004A0623"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r w:rsidRPr="00332626">
        <w:rPr>
          <w:rFonts w:ascii="Calibri" w:hAnsi="Calibri" w:cs="Calibri"/>
          <w:b/>
          <w:bCs/>
          <w:i w:val="0"/>
          <w:iCs w:val="0"/>
          <w:sz w:val="22"/>
          <w:szCs w:val="22"/>
          <w:u w:val="none"/>
        </w:rPr>
        <w:t>Rekonstrukce ul. 28.</w:t>
      </w:r>
      <w:r w:rsidR="0028574A">
        <w:rPr>
          <w:rFonts w:ascii="Calibri" w:hAnsi="Calibri" w:cs="Calibri"/>
          <w:b/>
          <w:bCs/>
          <w:i w:val="0"/>
          <w:iCs w:val="0"/>
          <w:sz w:val="22"/>
          <w:szCs w:val="22"/>
          <w:u w:val="none"/>
        </w:rPr>
        <w:t xml:space="preserve"> </w:t>
      </w:r>
      <w:r w:rsidRPr="00332626">
        <w:rPr>
          <w:rFonts w:ascii="Calibri" w:hAnsi="Calibri" w:cs="Calibri"/>
          <w:b/>
          <w:bCs/>
          <w:i w:val="0"/>
          <w:iCs w:val="0"/>
          <w:sz w:val="22"/>
          <w:szCs w:val="22"/>
          <w:u w:val="none"/>
        </w:rPr>
        <w:t>října</w:t>
      </w:r>
      <w:r w:rsidR="00582D0A">
        <w:rPr>
          <w:rFonts w:ascii="Calibri" w:hAnsi="Calibri" w:cs="Calibri"/>
          <w:b/>
          <w:bCs/>
          <w:i w:val="0"/>
          <w:iCs w:val="0"/>
          <w:sz w:val="22"/>
          <w:szCs w:val="22"/>
          <w:u w:val="none"/>
        </w:rPr>
        <w:t xml:space="preserve"> </w:t>
      </w:r>
      <w:r w:rsidRPr="00332626">
        <w:rPr>
          <w:rFonts w:ascii="Calibri" w:hAnsi="Calibri" w:cs="Calibri"/>
          <w:b/>
          <w:bCs/>
          <w:i w:val="0"/>
          <w:iCs w:val="0"/>
          <w:sz w:val="22"/>
          <w:szCs w:val="22"/>
          <w:u w:val="none"/>
        </w:rPr>
        <w:t>od Masarykova náměstí po Smetanovo náměstí</w:t>
      </w:r>
      <w:r w:rsidR="0028574A">
        <w:rPr>
          <w:rFonts w:ascii="Calibri" w:hAnsi="Calibri" w:cs="Calibri"/>
          <w:b/>
          <w:bCs/>
          <w:i w:val="0"/>
          <w:iCs w:val="0"/>
          <w:sz w:val="22"/>
          <w:szCs w:val="22"/>
          <w:u w:val="none"/>
        </w:rPr>
        <w:t>“</w:t>
      </w:r>
    </w:p>
    <w:p w:rsidR="004A0623" w:rsidRPr="00DB7CD3" w:rsidRDefault="004A0623" w:rsidP="00BB4B6F">
      <w:pPr>
        <w:pStyle w:val="Import1"/>
        <w:spacing w:line="228" w:lineRule="auto"/>
        <w:rPr>
          <w:rFonts w:ascii="Calibri" w:hAnsi="Calibri" w:cs="Calibri"/>
          <w:b/>
          <w:bCs/>
          <w:i w:val="0"/>
          <w:iCs w:val="0"/>
          <w:u w:val="none"/>
        </w:rPr>
      </w:pPr>
    </w:p>
    <w:p w:rsidR="004A0623" w:rsidRPr="00DB7CD3" w:rsidRDefault="004A0623" w:rsidP="00BB4B6F">
      <w:pPr>
        <w:pStyle w:val="Import1"/>
        <w:spacing w:line="228" w:lineRule="auto"/>
        <w:rPr>
          <w:rFonts w:ascii="Calibri" w:hAnsi="Calibri" w:cs="Calibri"/>
          <w:b/>
          <w:bCs/>
          <w:i w:val="0"/>
          <w:iCs w:val="0"/>
          <w:u w:val="none"/>
        </w:rPr>
      </w:pPr>
    </w:p>
    <w:p w:rsidR="004A0623" w:rsidRPr="00DB7CD3" w:rsidRDefault="004A0623"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 xml:space="preserve">Smlouva o dílo </w:t>
      </w:r>
      <w:proofErr w:type="gramStart"/>
      <w:r w:rsidRPr="00DB7CD3">
        <w:rPr>
          <w:rFonts w:ascii="Calibri" w:hAnsi="Calibri" w:cs="Calibri"/>
          <w:b/>
          <w:bCs/>
          <w:i w:val="0"/>
          <w:iCs w:val="0"/>
          <w:color w:val="3366FF"/>
          <w:sz w:val="28"/>
          <w:szCs w:val="28"/>
          <w:u w:val="none"/>
        </w:rPr>
        <w:t>č.__________/201</w:t>
      </w:r>
      <w:r>
        <w:rPr>
          <w:rFonts w:ascii="Calibri" w:hAnsi="Calibri" w:cs="Calibri"/>
          <w:b/>
          <w:bCs/>
          <w:i w:val="0"/>
          <w:iCs w:val="0"/>
          <w:color w:val="3366FF"/>
          <w:sz w:val="28"/>
          <w:szCs w:val="28"/>
          <w:u w:val="none"/>
        </w:rPr>
        <w:t>4</w:t>
      </w:r>
      <w:r w:rsidRPr="00DB7CD3">
        <w:rPr>
          <w:rFonts w:ascii="Calibri" w:hAnsi="Calibri" w:cs="Calibri"/>
          <w:b/>
          <w:bCs/>
          <w:i w:val="0"/>
          <w:iCs w:val="0"/>
          <w:color w:val="3366FF"/>
          <w:sz w:val="28"/>
          <w:szCs w:val="28"/>
          <w:u w:val="none"/>
        </w:rPr>
        <w:t>/OIMH</w:t>
      </w:r>
      <w:proofErr w:type="gramEnd"/>
    </w:p>
    <w:p w:rsidR="004A0623" w:rsidRPr="00DB7CD3" w:rsidRDefault="004A062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A0623" w:rsidRPr="00DB7CD3" w:rsidRDefault="004A0623"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AB02BF">
        <w:rPr>
          <w:rFonts w:ascii="Calibri" w:hAnsi="Calibri" w:cs="Calibri"/>
          <w:sz w:val="22"/>
          <w:szCs w:val="22"/>
        </w:rPr>
        <w:t xml:space="preserve">uzavřená mezi smluvními stranami podle </w:t>
      </w:r>
      <w:proofErr w:type="spellStart"/>
      <w:r w:rsidRPr="00AB02BF">
        <w:rPr>
          <w:rFonts w:ascii="Calibri" w:hAnsi="Calibri" w:cs="Calibri"/>
          <w:sz w:val="22"/>
          <w:szCs w:val="22"/>
        </w:rPr>
        <w:t>ust</w:t>
      </w:r>
      <w:proofErr w:type="spellEnd"/>
      <w:r w:rsidRPr="00AB02BF">
        <w:rPr>
          <w:rFonts w:ascii="Calibri" w:hAnsi="Calibri" w:cs="Calibri"/>
          <w:sz w:val="22"/>
          <w:szCs w:val="22"/>
        </w:rPr>
        <w:t>. § 2586 a násl. a § 2430 a násl. zák. č. 89/2012 Sb., občanský zákoník, (dále jen „občanský zákoník“)</w:t>
      </w:r>
    </w:p>
    <w:p w:rsidR="004A0623" w:rsidRPr="00DB7CD3" w:rsidRDefault="004A062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4A0623" w:rsidRPr="00DB7CD3" w:rsidRDefault="004A0623"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4A0623" w:rsidRPr="00DB7CD3" w:rsidRDefault="004A0623" w:rsidP="00DB7CD3">
      <w:pPr>
        <w:ind w:left="0" w:firstLine="0"/>
        <w:jc w:val="center"/>
        <w:outlineLvl w:val="0"/>
        <w:rPr>
          <w:rFonts w:ascii="Calibri" w:hAnsi="Calibri" w:cs="Calibri"/>
          <w:b/>
          <w:bCs/>
        </w:rPr>
      </w:pPr>
      <w:r w:rsidRPr="00DB7CD3">
        <w:rPr>
          <w:rFonts w:ascii="Calibri" w:hAnsi="Calibri" w:cs="Calibri"/>
          <w:b/>
          <w:bCs/>
        </w:rPr>
        <w:t>Smluvní strany</w:t>
      </w:r>
    </w:p>
    <w:p w:rsidR="004A0623" w:rsidRPr="00DB7CD3" w:rsidRDefault="004A0623" w:rsidP="00DB7CD3">
      <w:pPr>
        <w:rPr>
          <w:rFonts w:ascii="Calibri" w:hAnsi="Calibri" w:cs="Calibri"/>
          <w:b/>
          <w:bCs/>
        </w:rPr>
      </w:pPr>
    </w:p>
    <w:p w:rsidR="004A0623" w:rsidRPr="00DB7CD3" w:rsidRDefault="004A0623" w:rsidP="00BB4B6F">
      <w:pPr>
        <w:pStyle w:val="Import0"/>
        <w:spacing w:line="228" w:lineRule="auto"/>
        <w:jc w:val="center"/>
        <w:rPr>
          <w:rFonts w:ascii="Calibri" w:hAnsi="Calibri" w:cs="Calibri"/>
          <w:b/>
          <w:bCs/>
        </w:rPr>
      </w:pPr>
    </w:p>
    <w:p w:rsidR="004A0623" w:rsidRPr="00DB7CD3" w:rsidRDefault="004A0623"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4A0623" w:rsidRPr="00DB7CD3" w:rsidRDefault="004A062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w:t>
      </w:r>
      <w:proofErr w:type="spellStart"/>
      <w:r w:rsidRPr="00DB7CD3">
        <w:rPr>
          <w:rFonts w:ascii="Calibri" w:hAnsi="Calibri" w:cs="Calibri"/>
          <w:sz w:val="22"/>
          <w:szCs w:val="22"/>
        </w:rPr>
        <w:t>Vozňákem</w:t>
      </w:r>
      <w:proofErr w:type="spellEnd"/>
      <w:r w:rsidRPr="00DB7CD3">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bookmarkStart w:id="0" w:name="_GoBack"/>
      <w:bookmarkEnd w:id="0"/>
      <w:r w:rsidRPr="00DB7CD3">
        <w:rPr>
          <w:rFonts w:ascii="Calibri" w:hAnsi="Calibri" w:cs="Calibri"/>
          <w:sz w:val="22"/>
          <w:szCs w:val="22"/>
        </w:rPr>
        <w:tab/>
        <w:t>Ing. Dagmar Žižkovou, vedoucí oddělení investic, odboru investic a místního hospodářství</w:t>
      </w:r>
    </w:p>
    <w:p w:rsidR="004A0623" w:rsidRPr="00DB7CD3" w:rsidRDefault="004A0623"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Pr>
          <w:rFonts w:ascii="Calibri" w:hAnsi="Calibri"/>
          <w:sz w:val="22"/>
          <w:szCs w:val="22"/>
        </w:rPr>
        <w:t>Ing. Jiřím Geislerem</w:t>
      </w:r>
      <w:r w:rsidRPr="00095425">
        <w:rPr>
          <w:rFonts w:ascii="Calibri" w:hAnsi="Calibri"/>
          <w:sz w:val="22"/>
          <w:szCs w:val="22"/>
        </w:rPr>
        <w:t>, referent</w:t>
      </w:r>
      <w:r>
        <w:rPr>
          <w:rFonts w:ascii="Calibri" w:hAnsi="Calibri"/>
          <w:sz w:val="22"/>
          <w:szCs w:val="22"/>
        </w:rPr>
        <w:t>em</w:t>
      </w:r>
      <w:r w:rsidRPr="00095425">
        <w:rPr>
          <w:rFonts w:ascii="Calibri" w:hAnsi="Calibri"/>
          <w:sz w:val="22"/>
          <w:szCs w:val="22"/>
        </w:rPr>
        <w:t xml:space="preserve"> </w:t>
      </w:r>
      <w:r w:rsidR="00651591" w:rsidRPr="00DB7CD3">
        <w:rPr>
          <w:rFonts w:ascii="Calibri" w:hAnsi="Calibri" w:cs="Calibri"/>
          <w:sz w:val="22"/>
          <w:szCs w:val="22"/>
        </w:rPr>
        <w:t xml:space="preserve">oddělení </w:t>
      </w:r>
      <w:proofErr w:type="spellStart"/>
      <w:proofErr w:type="gramStart"/>
      <w:r w:rsidR="00651591" w:rsidRPr="00DB7CD3">
        <w:rPr>
          <w:rFonts w:ascii="Calibri" w:hAnsi="Calibri" w:cs="Calibri"/>
          <w:sz w:val="22"/>
          <w:szCs w:val="22"/>
        </w:rPr>
        <w:t>investic,</w:t>
      </w:r>
      <w:r w:rsidRPr="00095425">
        <w:rPr>
          <w:rFonts w:ascii="Calibri" w:hAnsi="Calibri"/>
          <w:sz w:val="22"/>
          <w:szCs w:val="22"/>
        </w:rPr>
        <w:t>odboru</w:t>
      </w:r>
      <w:proofErr w:type="spellEnd"/>
      <w:proofErr w:type="gramEnd"/>
      <w:r w:rsidRPr="00095425">
        <w:rPr>
          <w:rFonts w:ascii="Calibri" w:hAnsi="Calibri"/>
          <w:sz w:val="22"/>
          <w:szCs w:val="22"/>
        </w:rPr>
        <w:t xml:space="preserve"> investic a místního hospodářství</w:t>
      </w:r>
    </w:p>
    <w:p w:rsidR="004A0623" w:rsidRPr="00DB7CD3" w:rsidRDefault="004A0623" w:rsidP="00DB7CD3">
      <w:pPr>
        <w:pStyle w:val="Import0"/>
        <w:tabs>
          <w:tab w:val="left" w:pos="6096"/>
        </w:tabs>
        <w:spacing w:line="228" w:lineRule="auto"/>
        <w:rPr>
          <w:rFonts w:ascii="Calibri" w:hAnsi="Calibri" w:cs="Calibri"/>
          <w:sz w:val="22"/>
          <w:szCs w:val="22"/>
        </w:rPr>
      </w:pPr>
    </w:p>
    <w:p w:rsidR="004A0623" w:rsidRPr="00DB7CD3" w:rsidRDefault="004A0623"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4A0623" w:rsidRPr="00DB7CD3" w:rsidRDefault="004A0623" w:rsidP="00DB7CD3">
      <w:pPr>
        <w:pStyle w:val="Import0"/>
        <w:spacing w:line="228" w:lineRule="auto"/>
        <w:rPr>
          <w:rFonts w:ascii="Calibri" w:hAnsi="Calibri" w:cs="Calibri"/>
        </w:rPr>
      </w:pPr>
    </w:p>
    <w:p w:rsidR="004A0623" w:rsidRPr="00DB7CD3" w:rsidRDefault="004A0623"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4A0623" w:rsidRPr="00DB7CD3" w:rsidRDefault="004A0623"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4A0623" w:rsidRPr="00DB7CD3" w:rsidRDefault="004A0623"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4A0623" w:rsidRPr="00DB7CD3" w:rsidRDefault="004A0623" w:rsidP="00DB7CD3">
      <w:pPr>
        <w:pStyle w:val="Import0"/>
        <w:spacing w:line="228" w:lineRule="auto"/>
        <w:rPr>
          <w:rFonts w:ascii="Calibri" w:hAnsi="Calibri" w:cs="Calibri"/>
          <w:sz w:val="22"/>
          <w:szCs w:val="22"/>
        </w:rPr>
      </w:pPr>
    </w:p>
    <w:p w:rsidR="004A0623" w:rsidRDefault="004A0623" w:rsidP="00AB02BF">
      <w:pPr>
        <w:pStyle w:val="Import0"/>
        <w:spacing w:line="228" w:lineRule="auto"/>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4A0623" w:rsidRDefault="004A062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582D0A" w:rsidRDefault="00582D0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582D0A" w:rsidRDefault="00582D0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4A0623" w:rsidRDefault="004A062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A0623" w:rsidRPr="00DB7CD3" w:rsidRDefault="004A0623"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4A0623" w:rsidRPr="00DB7CD3" w:rsidRDefault="004A0623"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4A0623" w:rsidRPr="00DB7CD3" w:rsidRDefault="004A0623" w:rsidP="00DB7CD3">
      <w:pPr>
        <w:ind w:left="567" w:hanging="567"/>
        <w:rPr>
          <w:rFonts w:ascii="Calibri" w:hAnsi="Calibri" w:cs="Calibri"/>
        </w:rPr>
      </w:pPr>
      <w:r w:rsidRPr="00DB7CD3">
        <w:rPr>
          <w:rFonts w:ascii="Calibri" w:hAnsi="Calibri" w:cs="Calibri"/>
        </w:rPr>
        <w:tab/>
      </w:r>
    </w:p>
    <w:p w:rsidR="004A0623" w:rsidRDefault="004A0623"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r w:rsidRPr="00332626">
        <w:rPr>
          <w:rFonts w:ascii="Calibri" w:hAnsi="Calibri" w:cs="Calibri"/>
          <w:b/>
          <w:bCs/>
          <w:i w:val="0"/>
          <w:iCs w:val="0"/>
          <w:sz w:val="22"/>
          <w:szCs w:val="22"/>
          <w:u w:val="none"/>
        </w:rPr>
        <w:t xml:space="preserve">Rekonstrukce ul. </w:t>
      </w:r>
      <w:proofErr w:type="gramStart"/>
      <w:r w:rsidRPr="00332626">
        <w:rPr>
          <w:rFonts w:ascii="Calibri" w:hAnsi="Calibri" w:cs="Calibri"/>
          <w:b/>
          <w:bCs/>
          <w:i w:val="0"/>
          <w:iCs w:val="0"/>
          <w:sz w:val="22"/>
          <w:szCs w:val="22"/>
          <w:u w:val="none"/>
        </w:rPr>
        <w:t>28.října</w:t>
      </w:r>
      <w:proofErr w:type="gramEnd"/>
      <w:r w:rsidR="0028574A">
        <w:rPr>
          <w:rFonts w:ascii="Calibri" w:hAnsi="Calibri" w:cs="Calibri"/>
          <w:b/>
          <w:bCs/>
          <w:i w:val="0"/>
          <w:iCs w:val="0"/>
          <w:sz w:val="22"/>
          <w:szCs w:val="22"/>
          <w:u w:val="none"/>
        </w:rPr>
        <w:t xml:space="preserve"> </w:t>
      </w:r>
      <w:r w:rsidRPr="00332626">
        <w:rPr>
          <w:rFonts w:ascii="Calibri" w:hAnsi="Calibri" w:cs="Calibri"/>
          <w:b/>
          <w:bCs/>
          <w:i w:val="0"/>
          <w:iCs w:val="0"/>
          <w:sz w:val="22"/>
          <w:szCs w:val="22"/>
          <w:u w:val="none"/>
        </w:rPr>
        <w:t>od Masarykova náměstí po Smetanovo náměstí</w:t>
      </w:r>
      <w:r w:rsidR="0028574A">
        <w:rPr>
          <w:rFonts w:ascii="Calibri" w:hAnsi="Calibri" w:cs="Calibri"/>
          <w:b/>
          <w:bCs/>
          <w:i w:val="0"/>
          <w:iCs w:val="0"/>
          <w:sz w:val="22"/>
          <w:szCs w:val="22"/>
          <w:u w:val="none"/>
        </w:rPr>
        <w:t>“</w:t>
      </w:r>
      <w:r>
        <w:rPr>
          <w:rFonts w:ascii="Calibri" w:hAnsi="Calibri" w:cs="Calibri"/>
          <w:b/>
          <w:bCs/>
          <w:i w:val="0"/>
          <w:iCs w:val="0"/>
          <w:sz w:val="22"/>
          <w:szCs w:val="22"/>
          <w:u w:val="none"/>
        </w:rPr>
        <w:t xml:space="preserve"> </w:t>
      </w:r>
    </w:p>
    <w:p w:rsidR="004A0623" w:rsidRPr="00DB7CD3" w:rsidRDefault="004A0623"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4A0623" w:rsidRPr="00332626" w:rsidRDefault="004A0623" w:rsidP="00332626">
      <w:pPr>
        <w:tabs>
          <w:tab w:val="left" w:pos="567"/>
        </w:tabs>
        <w:overflowPunct w:val="0"/>
        <w:autoSpaceDE w:val="0"/>
        <w:autoSpaceDN w:val="0"/>
        <w:adjustRightInd w:val="0"/>
        <w:ind w:left="567" w:hanging="567"/>
        <w:textAlignment w:val="baseline"/>
        <w:rPr>
          <w:rFonts w:ascii="Calibri" w:hAnsi="Calibri" w:cs="Arial"/>
          <w:sz w:val="24"/>
          <w:szCs w:val="24"/>
          <w:highlight w:val="yellow"/>
        </w:rPr>
      </w:pPr>
      <w:r w:rsidRPr="00DB7CD3">
        <w:rPr>
          <w:rFonts w:ascii="Calibri" w:hAnsi="Calibri" w:cs="Calibri"/>
        </w:rPr>
        <w:t xml:space="preserve">2.2   </w:t>
      </w:r>
      <w:r w:rsidRPr="00DB7CD3">
        <w:rPr>
          <w:rFonts w:ascii="Calibri" w:hAnsi="Calibri" w:cs="Calibri"/>
        </w:rPr>
        <w:tab/>
      </w:r>
      <w:r w:rsidRPr="00332626">
        <w:rPr>
          <w:rFonts w:ascii="Calibri" w:hAnsi="Calibri" w:cs="Calibri"/>
        </w:rPr>
        <w:t xml:space="preserve">Předmět díla, jakož i druhy, kvalita a množství výrobků a prací nezbytných k jeho realizaci jsou vymezeny projektovou dokumentací objednatele </w:t>
      </w:r>
      <w:r w:rsidRPr="00332626">
        <w:rPr>
          <w:rFonts w:ascii="Calibri" w:hAnsi="Calibri"/>
          <w:color w:val="000000"/>
        </w:rPr>
        <w:t xml:space="preserve">s názvem </w:t>
      </w:r>
      <w:r w:rsidRPr="00332626">
        <w:rPr>
          <w:rFonts w:ascii="Calibri" w:hAnsi="Calibri"/>
        </w:rPr>
        <w:t>„Rekonstrukce ul. 28.</w:t>
      </w:r>
      <w:r w:rsidR="00582D0A">
        <w:rPr>
          <w:rFonts w:ascii="Calibri" w:hAnsi="Calibri"/>
        </w:rPr>
        <w:t xml:space="preserve"> </w:t>
      </w:r>
      <w:r w:rsidRPr="00332626">
        <w:rPr>
          <w:rFonts w:ascii="Calibri" w:hAnsi="Calibri"/>
        </w:rPr>
        <w:t>října od Masarykova náměstí po Smetanovo náměstí“, z 03/2014, zpracovatel  JACKO, projekty &amp; vozovky s. r. o., Ženíškova 2313/1, Ostrava – Moravská Ostrava, PSČ 702 00, IČ 278 00 440 v</w:t>
      </w:r>
      <w:r w:rsidRPr="00332626">
        <w:rPr>
          <w:rFonts w:ascii="Calibri" w:hAnsi="Calibri" w:cs="Calibri"/>
        </w:rPr>
        <w:t>četně podmínek a požadavků objednatele ze zadávací dokumentace, které jsou závazným podkladem této smlouvy a zároveň její nedílnou součástí a nabídkou zhotovitele podanou ve výběrovém řízení specifikovaném v článku XI bodě 11.13 této smlouvy. Všechny tyto dokumenty jsou závazným podkladem této smlouvy. Dílo bude provedeno v souladu s</w:t>
      </w:r>
      <w:r w:rsidR="00582D0A">
        <w:rPr>
          <w:rFonts w:ascii="Calibri" w:hAnsi="Calibri" w:cs="Calibri"/>
        </w:rPr>
        <w:t> </w:t>
      </w:r>
      <w:r w:rsidRPr="00332626">
        <w:rPr>
          <w:rFonts w:ascii="Calibri" w:hAnsi="Calibri" w:cs="Arial"/>
        </w:rPr>
        <w:t>Rozhodnutím</w:t>
      </w:r>
      <w:r w:rsidR="00582D0A">
        <w:rPr>
          <w:rFonts w:ascii="Calibri" w:hAnsi="Calibri" w:cs="Arial"/>
        </w:rPr>
        <w:t xml:space="preserve"> </w:t>
      </w:r>
      <w:r w:rsidRPr="00332626">
        <w:rPr>
          <w:rFonts w:ascii="Calibri" w:hAnsi="Calibri" w:cs="Arial"/>
        </w:rPr>
        <w:t xml:space="preserve">– Územní rozhodnutí č. j. </w:t>
      </w:r>
      <w:proofErr w:type="spellStart"/>
      <w:r w:rsidRPr="00332626">
        <w:rPr>
          <w:rFonts w:ascii="Calibri" w:hAnsi="Calibri" w:cs="Arial"/>
        </w:rPr>
        <w:t>MOaP</w:t>
      </w:r>
      <w:proofErr w:type="spellEnd"/>
      <w:r w:rsidRPr="00332626">
        <w:rPr>
          <w:rFonts w:ascii="Calibri" w:hAnsi="Calibri" w:cs="Arial"/>
        </w:rPr>
        <w:t>/51474/13/OSŘP1/S1 ze dne 23. 8. 2013, Rozhodnutím č. 1134/13/VH o povolení změny dokončeném stavby vodního díla a veřejnou vyhláškou č. j. SMO/450715/13/OŽP/</w:t>
      </w:r>
      <w:proofErr w:type="spellStart"/>
      <w:r w:rsidRPr="00332626">
        <w:rPr>
          <w:rFonts w:ascii="Calibri" w:hAnsi="Calibri" w:cs="Arial"/>
        </w:rPr>
        <w:t>Pr</w:t>
      </w:r>
      <w:proofErr w:type="spellEnd"/>
      <w:r w:rsidRPr="00332626">
        <w:rPr>
          <w:rFonts w:ascii="Calibri" w:hAnsi="Calibri" w:cs="Arial"/>
        </w:rPr>
        <w:t xml:space="preserve"> ze dne 16. 12. 2013 a  Rozhodnutím – stavební povolení č. j. </w:t>
      </w:r>
      <w:proofErr w:type="spellStart"/>
      <w:r w:rsidRPr="00332626">
        <w:rPr>
          <w:rFonts w:ascii="Calibri" w:hAnsi="Calibri" w:cs="Arial"/>
        </w:rPr>
        <w:t>MOaP</w:t>
      </w:r>
      <w:proofErr w:type="spellEnd"/>
      <w:r w:rsidRPr="00332626">
        <w:rPr>
          <w:rFonts w:ascii="Calibri" w:hAnsi="Calibri" w:cs="Arial"/>
        </w:rPr>
        <w:t xml:space="preserve">/03964/14/OSŘP1/Lin ze dne 16. 1. 2014 </w:t>
      </w:r>
      <w:r w:rsidRPr="00332626">
        <w:rPr>
          <w:rFonts w:ascii="Calibri" w:hAnsi="Calibri" w:cs="Calibri"/>
        </w:rPr>
        <w:t>a dalších rozhodnutích, které se týkají uvedené stavby a které zadavatel předá dodavateli.</w:t>
      </w:r>
    </w:p>
    <w:p w:rsidR="004A0623" w:rsidRDefault="004A0623" w:rsidP="008F22B9">
      <w:pPr>
        <w:ind w:left="567" w:hanging="567"/>
        <w:rPr>
          <w:rFonts w:ascii="Calibri" w:hAnsi="Calibri" w:cs="Calibri"/>
        </w:rPr>
      </w:pPr>
    </w:p>
    <w:p w:rsidR="004A0623" w:rsidRDefault="004A0623" w:rsidP="008F22B9">
      <w:pPr>
        <w:ind w:left="567" w:hanging="567"/>
      </w:pPr>
      <w:r w:rsidRPr="00DB7CD3">
        <w:t>2.3</w:t>
      </w:r>
      <w:r w:rsidRPr="00DB7CD3">
        <w:tab/>
      </w:r>
      <w:r>
        <w:t>Základní popis a rozsah předmětu plnění:</w:t>
      </w:r>
    </w:p>
    <w:p w:rsidR="004A0623" w:rsidRDefault="004A0623" w:rsidP="00332626">
      <w:pPr>
        <w:pStyle w:val="Normln1"/>
        <w:tabs>
          <w:tab w:val="left" w:pos="1526"/>
        </w:tabs>
        <w:jc w:val="both"/>
        <w:rPr>
          <w:rFonts w:ascii="Calibri" w:hAnsi="Calibri" w:cs="Calibri"/>
        </w:rPr>
      </w:pPr>
    </w:p>
    <w:p w:rsidR="004A0623" w:rsidRPr="0028574A" w:rsidRDefault="0028574A" w:rsidP="0028574A">
      <w:pPr>
        <w:tabs>
          <w:tab w:val="left" w:pos="567"/>
        </w:tabs>
        <w:overflowPunct w:val="0"/>
        <w:autoSpaceDE w:val="0"/>
        <w:autoSpaceDN w:val="0"/>
        <w:adjustRightInd w:val="0"/>
        <w:ind w:left="567" w:hanging="567"/>
        <w:textAlignment w:val="baseline"/>
        <w:rPr>
          <w:rFonts w:ascii="Calibri" w:hAnsi="Calibri" w:cs="Calibri"/>
        </w:rPr>
      </w:pPr>
      <w:r>
        <w:rPr>
          <w:rFonts w:ascii="Calibri" w:hAnsi="Calibri" w:cs="Calibri"/>
        </w:rPr>
        <w:tab/>
      </w:r>
      <w:r w:rsidR="004A0623" w:rsidRPr="0028574A">
        <w:rPr>
          <w:rFonts w:ascii="Calibri" w:hAnsi="Calibri" w:cs="Calibri"/>
        </w:rPr>
        <w:t>Předmětem díla je rekonstrukce části místní komunikace včetně přilehlých zpevněných ploch. V současnosti již stav převážně asfaltových komunikací neodpovídá významu tohoto prostoru v centru Ostravy, který je součástí Městské památkové zóny Moravská Ostrava. Nově je navržena rekonstrukce zpevněných ploch nahrazením kamennou dlažbou tak, aby bylo navázáno na již zrekonstruované plochy Masarykova náměstí.</w:t>
      </w:r>
    </w:p>
    <w:p w:rsidR="004A0623" w:rsidRPr="0028574A" w:rsidRDefault="0028574A" w:rsidP="0028574A">
      <w:pPr>
        <w:tabs>
          <w:tab w:val="left" w:pos="567"/>
        </w:tabs>
        <w:overflowPunct w:val="0"/>
        <w:autoSpaceDE w:val="0"/>
        <w:autoSpaceDN w:val="0"/>
        <w:adjustRightInd w:val="0"/>
        <w:ind w:left="567" w:hanging="567"/>
        <w:textAlignment w:val="baseline"/>
        <w:rPr>
          <w:rFonts w:ascii="Calibri" w:hAnsi="Calibri" w:cs="Calibri"/>
        </w:rPr>
      </w:pPr>
      <w:r>
        <w:rPr>
          <w:rFonts w:ascii="Calibri" w:hAnsi="Calibri" w:cs="Calibri"/>
        </w:rPr>
        <w:tab/>
      </w:r>
      <w:r w:rsidR="004A0623" w:rsidRPr="0028574A">
        <w:rPr>
          <w:rFonts w:ascii="Calibri" w:hAnsi="Calibri" w:cs="Calibri"/>
        </w:rPr>
        <w:t>Pro zvýšení kvality životního prostředí je v řešeném území navržená výsadba stromů s osazením nového městského mobiliáře. Výsadba stromů si vyžádá přeložku vodovodu a vedení nízkého napětí.</w:t>
      </w:r>
    </w:p>
    <w:p w:rsidR="004A0623" w:rsidRPr="0028574A" w:rsidRDefault="0028574A" w:rsidP="0028574A">
      <w:pPr>
        <w:tabs>
          <w:tab w:val="left" w:pos="567"/>
        </w:tabs>
        <w:overflowPunct w:val="0"/>
        <w:autoSpaceDE w:val="0"/>
        <w:autoSpaceDN w:val="0"/>
        <w:adjustRightInd w:val="0"/>
        <w:ind w:left="567" w:hanging="567"/>
        <w:textAlignment w:val="baseline"/>
        <w:rPr>
          <w:rFonts w:ascii="Calibri" w:hAnsi="Calibri" w:cs="Calibri"/>
        </w:rPr>
      </w:pPr>
      <w:r>
        <w:rPr>
          <w:rFonts w:ascii="Calibri" w:hAnsi="Calibri" w:cs="Calibri"/>
        </w:rPr>
        <w:tab/>
      </w:r>
      <w:r w:rsidR="004A0623" w:rsidRPr="0028574A">
        <w:rPr>
          <w:rFonts w:ascii="Calibri" w:hAnsi="Calibri" w:cs="Calibri"/>
        </w:rPr>
        <w:t>Taktéž součástí díla je výměna a doplnění stávajícího veřejného osvětlení.</w:t>
      </w:r>
    </w:p>
    <w:p w:rsidR="004A0623" w:rsidRPr="0028574A" w:rsidRDefault="0028574A" w:rsidP="0028574A">
      <w:pPr>
        <w:tabs>
          <w:tab w:val="left" w:pos="567"/>
        </w:tabs>
        <w:overflowPunct w:val="0"/>
        <w:autoSpaceDE w:val="0"/>
        <w:autoSpaceDN w:val="0"/>
        <w:adjustRightInd w:val="0"/>
        <w:ind w:left="567" w:hanging="567"/>
        <w:textAlignment w:val="baseline"/>
        <w:rPr>
          <w:rFonts w:ascii="Calibri" w:hAnsi="Calibri" w:cs="Calibri"/>
        </w:rPr>
      </w:pPr>
      <w:r>
        <w:rPr>
          <w:rFonts w:ascii="Calibri" w:hAnsi="Calibri" w:cs="Calibri"/>
        </w:rPr>
        <w:tab/>
      </w:r>
      <w:r w:rsidR="004A0623" w:rsidRPr="0028574A">
        <w:rPr>
          <w:rFonts w:ascii="Calibri" w:hAnsi="Calibri" w:cs="Calibri"/>
        </w:rPr>
        <w:t>V úseku cca 107</w:t>
      </w:r>
      <w:r>
        <w:rPr>
          <w:rFonts w:ascii="Calibri" w:hAnsi="Calibri" w:cs="Calibri"/>
        </w:rPr>
        <w:t xml:space="preserve"> </w:t>
      </w:r>
      <w:r w:rsidR="004A0623" w:rsidRPr="0028574A">
        <w:rPr>
          <w:rFonts w:ascii="Calibri" w:hAnsi="Calibri" w:cs="Calibri"/>
        </w:rPr>
        <w:t>m je v havarijním stavu betonová kanalizace vejčitého profilu 500x700, kterou je nutno rekonstruovat v stávající trase a hloubce.</w:t>
      </w:r>
    </w:p>
    <w:p w:rsidR="004A0623" w:rsidRPr="00332626" w:rsidRDefault="004A0623" w:rsidP="0028574A">
      <w:pPr>
        <w:tabs>
          <w:tab w:val="left" w:pos="567"/>
        </w:tabs>
        <w:overflowPunct w:val="0"/>
        <w:autoSpaceDE w:val="0"/>
        <w:autoSpaceDN w:val="0"/>
        <w:adjustRightInd w:val="0"/>
        <w:ind w:left="567" w:hanging="567"/>
        <w:textAlignment w:val="baseline"/>
        <w:rPr>
          <w:rFonts w:ascii="Calibri" w:hAnsi="Calibri" w:cs="Calibri"/>
        </w:rPr>
      </w:pPr>
    </w:p>
    <w:p w:rsidR="004A0623" w:rsidRPr="00332626" w:rsidRDefault="004A0623" w:rsidP="00DC19D7">
      <w:pPr>
        <w:autoSpaceDE w:val="0"/>
        <w:autoSpaceDN w:val="0"/>
        <w:adjustRightInd w:val="0"/>
        <w:ind w:hanging="180"/>
        <w:rPr>
          <w:rFonts w:ascii="Calibri" w:hAnsi="Calibri" w:cs="Calibri"/>
        </w:rPr>
      </w:pPr>
      <w:r w:rsidRPr="00332626">
        <w:rPr>
          <w:rFonts w:ascii="Calibri" w:hAnsi="Calibri" w:cs="Calibri"/>
        </w:rPr>
        <w:t>Členění stavby dle projektové dokumentace na stavební objekty:</w:t>
      </w:r>
    </w:p>
    <w:p w:rsidR="004A0623" w:rsidRPr="00332626" w:rsidRDefault="004A0623" w:rsidP="00332626">
      <w:pPr>
        <w:pStyle w:val="Odstavecseseznamem"/>
        <w:numPr>
          <w:ilvl w:val="0"/>
          <w:numId w:val="32"/>
        </w:numPr>
        <w:contextualSpacing/>
        <w:jc w:val="both"/>
        <w:rPr>
          <w:color w:val="000000"/>
        </w:rPr>
      </w:pPr>
      <w:r w:rsidRPr="00332626">
        <w:rPr>
          <w:color w:val="000000"/>
        </w:rPr>
        <w:t>SO 101</w:t>
      </w:r>
      <w:r w:rsidR="00582D0A">
        <w:rPr>
          <w:color w:val="000000"/>
        </w:rPr>
        <w:tab/>
      </w:r>
      <w:r w:rsidRPr="00332626">
        <w:rPr>
          <w:color w:val="000000"/>
        </w:rPr>
        <w:t>Ulice 28. října</w:t>
      </w:r>
    </w:p>
    <w:p w:rsidR="004A0623" w:rsidRPr="00332626" w:rsidRDefault="004A0623" w:rsidP="00332626">
      <w:pPr>
        <w:pStyle w:val="Odstavecseseznamem"/>
        <w:numPr>
          <w:ilvl w:val="0"/>
          <w:numId w:val="32"/>
        </w:numPr>
        <w:contextualSpacing/>
        <w:jc w:val="both"/>
        <w:rPr>
          <w:color w:val="000000"/>
        </w:rPr>
      </w:pPr>
      <w:r w:rsidRPr="00332626">
        <w:rPr>
          <w:color w:val="000000"/>
        </w:rPr>
        <w:t>SO 301</w:t>
      </w:r>
      <w:r w:rsidR="00582D0A">
        <w:rPr>
          <w:color w:val="000000"/>
        </w:rPr>
        <w:tab/>
      </w:r>
      <w:r w:rsidRPr="00332626">
        <w:rPr>
          <w:color w:val="000000"/>
        </w:rPr>
        <w:t>Přeložka vodovodu</w:t>
      </w:r>
    </w:p>
    <w:p w:rsidR="004A0623" w:rsidRPr="00332626" w:rsidRDefault="004A0623" w:rsidP="00332626">
      <w:pPr>
        <w:pStyle w:val="Odstavecseseznamem"/>
        <w:numPr>
          <w:ilvl w:val="0"/>
          <w:numId w:val="32"/>
        </w:numPr>
        <w:contextualSpacing/>
        <w:jc w:val="both"/>
        <w:rPr>
          <w:color w:val="000000"/>
        </w:rPr>
      </w:pPr>
      <w:r w:rsidRPr="00332626">
        <w:rPr>
          <w:color w:val="000000"/>
        </w:rPr>
        <w:t>SO 302</w:t>
      </w:r>
      <w:r w:rsidR="00582D0A">
        <w:rPr>
          <w:color w:val="000000"/>
        </w:rPr>
        <w:tab/>
      </w:r>
      <w:r w:rsidRPr="00332626">
        <w:rPr>
          <w:color w:val="000000"/>
        </w:rPr>
        <w:t>Vodovodní přípojka pro pítko</w:t>
      </w:r>
    </w:p>
    <w:p w:rsidR="004A0623" w:rsidRPr="00332626" w:rsidRDefault="004A0623" w:rsidP="00332626">
      <w:pPr>
        <w:pStyle w:val="Odstavecseseznamem"/>
        <w:numPr>
          <w:ilvl w:val="0"/>
          <w:numId w:val="32"/>
        </w:numPr>
        <w:contextualSpacing/>
        <w:jc w:val="both"/>
        <w:rPr>
          <w:color w:val="000000"/>
        </w:rPr>
      </w:pPr>
      <w:r w:rsidRPr="00332626">
        <w:rPr>
          <w:color w:val="000000"/>
        </w:rPr>
        <w:t>SO 303</w:t>
      </w:r>
      <w:r w:rsidR="00582D0A">
        <w:rPr>
          <w:color w:val="000000"/>
        </w:rPr>
        <w:tab/>
      </w:r>
      <w:r w:rsidRPr="00332626">
        <w:rPr>
          <w:color w:val="000000"/>
        </w:rPr>
        <w:t>Rekonstrukce kanalizace</w:t>
      </w:r>
    </w:p>
    <w:p w:rsidR="004A0623" w:rsidRPr="00332626" w:rsidRDefault="004A0623" w:rsidP="00332626">
      <w:pPr>
        <w:pStyle w:val="Odstavecseseznamem"/>
        <w:numPr>
          <w:ilvl w:val="0"/>
          <w:numId w:val="32"/>
        </w:numPr>
        <w:contextualSpacing/>
        <w:jc w:val="both"/>
        <w:rPr>
          <w:color w:val="000000"/>
        </w:rPr>
      </w:pPr>
      <w:r w:rsidRPr="00332626">
        <w:rPr>
          <w:color w:val="000000"/>
        </w:rPr>
        <w:t>SO 401</w:t>
      </w:r>
      <w:r w:rsidR="00582D0A">
        <w:rPr>
          <w:color w:val="000000"/>
        </w:rPr>
        <w:tab/>
      </w:r>
      <w:r w:rsidRPr="00332626">
        <w:rPr>
          <w:color w:val="000000"/>
        </w:rPr>
        <w:t>Veřejné osvětlení</w:t>
      </w:r>
    </w:p>
    <w:p w:rsidR="004A0623" w:rsidRPr="00332626" w:rsidRDefault="004A0623" w:rsidP="00332626">
      <w:pPr>
        <w:pStyle w:val="Odstavecseseznamem"/>
        <w:numPr>
          <w:ilvl w:val="0"/>
          <w:numId w:val="32"/>
        </w:numPr>
        <w:contextualSpacing/>
        <w:jc w:val="both"/>
        <w:rPr>
          <w:color w:val="000000"/>
        </w:rPr>
      </w:pPr>
      <w:r w:rsidRPr="00332626">
        <w:rPr>
          <w:color w:val="000000"/>
        </w:rPr>
        <w:t>SO 402</w:t>
      </w:r>
      <w:r w:rsidR="00582D0A">
        <w:rPr>
          <w:color w:val="000000"/>
        </w:rPr>
        <w:tab/>
      </w:r>
      <w:r w:rsidRPr="00332626">
        <w:rPr>
          <w:color w:val="000000"/>
        </w:rPr>
        <w:t>Přeložka NN</w:t>
      </w:r>
    </w:p>
    <w:p w:rsidR="004A0623" w:rsidRPr="00332626" w:rsidRDefault="004A0623" w:rsidP="00332626">
      <w:pPr>
        <w:pStyle w:val="Odstavecseseznamem"/>
        <w:numPr>
          <w:ilvl w:val="0"/>
          <w:numId w:val="32"/>
        </w:numPr>
        <w:contextualSpacing/>
        <w:jc w:val="both"/>
        <w:rPr>
          <w:color w:val="000000"/>
        </w:rPr>
      </w:pPr>
      <w:r w:rsidRPr="00332626">
        <w:rPr>
          <w:color w:val="000000"/>
        </w:rPr>
        <w:t>SO 403</w:t>
      </w:r>
      <w:r w:rsidR="00582D0A">
        <w:rPr>
          <w:color w:val="000000"/>
        </w:rPr>
        <w:tab/>
        <w:t>P</w:t>
      </w:r>
      <w:r w:rsidRPr="00332626">
        <w:rPr>
          <w:color w:val="000000"/>
        </w:rPr>
        <w:t>řípojka reklamních panelů</w:t>
      </w:r>
    </w:p>
    <w:p w:rsidR="004A0623" w:rsidRPr="00332626" w:rsidRDefault="004A0623" w:rsidP="00332626">
      <w:pPr>
        <w:pStyle w:val="Odstavecseseznamem"/>
        <w:numPr>
          <w:ilvl w:val="0"/>
          <w:numId w:val="32"/>
        </w:numPr>
        <w:contextualSpacing/>
        <w:jc w:val="both"/>
        <w:rPr>
          <w:color w:val="000000"/>
        </w:rPr>
      </w:pPr>
      <w:r w:rsidRPr="00332626">
        <w:rPr>
          <w:color w:val="000000"/>
        </w:rPr>
        <w:t>SO 801</w:t>
      </w:r>
      <w:r w:rsidR="00582D0A">
        <w:rPr>
          <w:color w:val="000000"/>
        </w:rPr>
        <w:tab/>
      </w:r>
      <w:r w:rsidRPr="00332626">
        <w:rPr>
          <w:color w:val="000000"/>
        </w:rPr>
        <w:t>Zeleň</w:t>
      </w:r>
    </w:p>
    <w:p w:rsidR="004A0623" w:rsidRPr="00332626" w:rsidRDefault="004A0623" w:rsidP="00332626">
      <w:pPr>
        <w:pStyle w:val="Odstavecseseznamem"/>
        <w:numPr>
          <w:ilvl w:val="0"/>
          <w:numId w:val="32"/>
        </w:numPr>
        <w:contextualSpacing/>
        <w:jc w:val="both"/>
        <w:rPr>
          <w:color w:val="000000"/>
        </w:rPr>
      </w:pPr>
      <w:r w:rsidRPr="00332626">
        <w:rPr>
          <w:color w:val="000000"/>
        </w:rPr>
        <w:t>SO 901</w:t>
      </w:r>
      <w:r w:rsidR="00582D0A">
        <w:rPr>
          <w:color w:val="000000"/>
        </w:rPr>
        <w:tab/>
      </w:r>
      <w:r w:rsidRPr="00332626">
        <w:rPr>
          <w:color w:val="000000"/>
        </w:rPr>
        <w:t xml:space="preserve">Městský mobiliář </w:t>
      </w:r>
    </w:p>
    <w:p w:rsidR="004A0623" w:rsidRPr="00DC19D7" w:rsidRDefault="004A0623" w:rsidP="00DC19D7">
      <w:pPr>
        <w:autoSpaceDE w:val="0"/>
        <w:autoSpaceDN w:val="0"/>
        <w:adjustRightInd w:val="0"/>
        <w:ind w:hanging="180"/>
        <w:rPr>
          <w:rFonts w:ascii="Calibri" w:hAnsi="Calibri" w:cs="Calibri"/>
        </w:rPr>
      </w:pPr>
    </w:p>
    <w:p w:rsidR="004A0623" w:rsidRPr="00DB7CD3" w:rsidRDefault="004A0623" w:rsidP="0025437F">
      <w:pPr>
        <w:pStyle w:val="Normln1"/>
        <w:tabs>
          <w:tab w:val="left" w:pos="1526"/>
        </w:tabs>
        <w:jc w:val="both"/>
      </w:pPr>
    </w:p>
    <w:p w:rsidR="004A0623" w:rsidRPr="00DB7CD3" w:rsidRDefault="004A0623"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lastRenderedPageBreak/>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r>
        <w:rPr>
          <w:rFonts w:ascii="Calibri" w:hAnsi="Calibri" w:cs="Calibri"/>
          <w:sz w:val="22"/>
          <w:szCs w:val="22"/>
        </w:rPr>
        <w:t xml:space="preserve"> dokladů prokazujících kvalitu použitých materiálů a výrobků v souladu s projektovou dokumentací a s obecnými požadavky na kvalitu staveb.</w:t>
      </w:r>
    </w:p>
    <w:p w:rsidR="004A0623" w:rsidRPr="00DB7CD3" w:rsidRDefault="004A0623" w:rsidP="00DB7CD3">
      <w:pPr>
        <w:pStyle w:val="Import5"/>
        <w:tabs>
          <w:tab w:val="clear" w:pos="2592"/>
          <w:tab w:val="left" w:pos="726"/>
        </w:tabs>
        <w:spacing w:line="228" w:lineRule="auto"/>
        <w:ind w:left="567" w:hanging="567"/>
        <w:rPr>
          <w:rFonts w:ascii="Calibri" w:hAnsi="Calibri" w:cs="Calibri"/>
          <w:sz w:val="22"/>
          <w:szCs w:val="22"/>
        </w:rPr>
      </w:pPr>
    </w:p>
    <w:p w:rsidR="004A0623" w:rsidRPr="00332626" w:rsidRDefault="004A0623" w:rsidP="00332626">
      <w:pPr>
        <w:rPr>
          <w:rFonts w:ascii="Calibri" w:hAnsi="Calibri"/>
          <w:sz w:val="24"/>
          <w:szCs w:val="24"/>
        </w:rPr>
      </w:pPr>
      <w:r>
        <w:rPr>
          <w:rFonts w:ascii="Calibri" w:hAnsi="Calibri" w:cs="Calibri"/>
        </w:rPr>
        <w:t>2. 5</w:t>
      </w:r>
      <w:r w:rsidRPr="00DB7CD3">
        <w:rPr>
          <w:rFonts w:ascii="Calibri" w:hAnsi="Calibri" w:cs="Calibri"/>
        </w:rPr>
        <w:tab/>
      </w:r>
      <w:r w:rsidRPr="00332626">
        <w:rPr>
          <w:rFonts w:ascii="Calibri" w:hAnsi="Calibri" w:cs="Calibri"/>
        </w:rPr>
        <w:t xml:space="preserve">Místo realizace se </w:t>
      </w:r>
      <w:r w:rsidRPr="00332626">
        <w:rPr>
          <w:rFonts w:cs="Calibri"/>
        </w:rPr>
        <w:t xml:space="preserve"> </w:t>
      </w:r>
      <w:r w:rsidRPr="00332626">
        <w:rPr>
          <w:rFonts w:ascii="Calibri" w:hAnsi="Calibri" w:cs="Calibri"/>
        </w:rPr>
        <w:t>nachází na  ul. 28.</w:t>
      </w:r>
      <w:r w:rsidR="0028574A">
        <w:rPr>
          <w:rFonts w:ascii="Calibri" w:hAnsi="Calibri" w:cs="Calibri"/>
        </w:rPr>
        <w:t xml:space="preserve"> ř</w:t>
      </w:r>
      <w:r w:rsidRPr="00332626">
        <w:rPr>
          <w:rFonts w:ascii="Calibri" w:hAnsi="Calibri" w:cs="Calibri"/>
        </w:rPr>
        <w:t xml:space="preserve">íjna v úseku Masarykovo náměstí – Smetanovo náměstí, </w:t>
      </w:r>
      <w:proofErr w:type="spellStart"/>
      <w:r w:rsidRPr="00332626">
        <w:rPr>
          <w:rFonts w:ascii="Calibri" w:hAnsi="Calibri" w:cs="Calibri"/>
        </w:rPr>
        <w:t>parc</w:t>
      </w:r>
      <w:proofErr w:type="spellEnd"/>
      <w:r w:rsidRPr="00332626">
        <w:rPr>
          <w:rFonts w:ascii="Calibri" w:hAnsi="Calibri" w:cs="Calibri"/>
        </w:rPr>
        <w:t>. č. 3589/33, v </w:t>
      </w:r>
      <w:proofErr w:type="spellStart"/>
      <w:proofErr w:type="gramStart"/>
      <w:r w:rsidRPr="00332626">
        <w:rPr>
          <w:rFonts w:ascii="Calibri" w:hAnsi="Calibri" w:cs="Calibri"/>
        </w:rPr>
        <w:t>k.ú</w:t>
      </w:r>
      <w:proofErr w:type="spellEnd"/>
      <w:r w:rsidRPr="00332626">
        <w:rPr>
          <w:rFonts w:ascii="Calibri" w:hAnsi="Calibri" w:cs="Calibri"/>
        </w:rPr>
        <w:t>.</w:t>
      </w:r>
      <w:proofErr w:type="gramEnd"/>
      <w:r w:rsidRPr="00332626">
        <w:rPr>
          <w:rFonts w:ascii="Calibri" w:hAnsi="Calibri" w:cs="Calibri"/>
        </w:rPr>
        <w:t xml:space="preserve"> Moravská Ostrava (blíže </w:t>
      </w:r>
      <w:r>
        <w:rPr>
          <w:rFonts w:ascii="Calibri" w:hAnsi="Calibri" w:cs="Calibri"/>
        </w:rPr>
        <w:t>viz projektová dokumentace a přílohy).</w:t>
      </w:r>
    </w:p>
    <w:p w:rsidR="004A0623" w:rsidRPr="00DB7CD3" w:rsidRDefault="004A062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DB7CD3" w:rsidRDefault="004A062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4A0623" w:rsidRPr="00DB7CD3" w:rsidRDefault="004A062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4A0623" w:rsidRPr="00DB7CD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4A062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 xml:space="preserve">bez jakýchkoliv vad a nedodělků, s výjimkou drobných vad a nedodělků, které samy o sobě ani ve spojení s jinými nebrání užívání stavby funkčně nebo esteticky, ani její užívání podstatným způsobem neomezují, převzít a za jeho zhotovení zhotoviteli zaplatit cenu za dílo ve výši dohodnuté v článku III </w:t>
      </w:r>
      <w:proofErr w:type="gramStart"/>
      <w:r>
        <w:rPr>
          <w:rFonts w:ascii="Calibri" w:hAnsi="Calibri" w:cs="Calibri"/>
          <w:sz w:val="22"/>
          <w:szCs w:val="22"/>
        </w:rPr>
        <w:t>této</w:t>
      </w:r>
      <w:proofErr w:type="gramEnd"/>
      <w:r>
        <w:rPr>
          <w:rFonts w:ascii="Calibri" w:hAnsi="Calibri" w:cs="Calibri"/>
          <w:sz w:val="22"/>
          <w:szCs w:val="22"/>
        </w:rPr>
        <w:t xml:space="preserve"> smlouvy. </w:t>
      </w:r>
    </w:p>
    <w:p w:rsidR="004A062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r>
        <w:rPr>
          <w:rFonts w:ascii="Calibri" w:hAnsi="Calibri" w:cs="Calibri"/>
          <w:sz w:val="22"/>
          <w:szCs w:val="22"/>
        </w:rPr>
        <w:t xml:space="preserve"> zejména</w:t>
      </w:r>
      <w:r>
        <w:rPr>
          <w:rFonts w:ascii="Calibri" w:hAnsi="Calibri" w:cs="Calibri"/>
          <w:sz w:val="22"/>
          <w:szCs w:val="22"/>
        </w:rPr>
        <w:t>:</w:t>
      </w:r>
    </w:p>
    <w:p w:rsidR="004A0623" w:rsidRDefault="004A062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Pr="00AC0A98" w:rsidRDefault="004A0623"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před zahájením realizace díla:</w:t>
      </w:r>
    </w:p>
    <w:p w:rsidR="004A0623" w:rsidRPr="00AC0A98" w:rsidRDefault="004A0623"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zajištění souhlasu Úřadu městského obvodu Moravská Ostrava a Přívoz, odbor stavebního řádu a přestupků se záborem veřejného prostranství,</w:t>
      </w:r>
    </w:p>
    <w:p w:rsidR="004A0623" w:rsidRPr="00AC0A98" w:rsidRDefault="004A0623"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provizorní dopravní značení během stavby je povinen zajistit dodavatel včetně schválení příslušnými orgány státní správy</w:t>
      </w:r>
    </w:p>
    <w:p w:rsidR="004A0623" w:rsidRDefault="004A0623" w:rsidP="00FC0B4D">
      <w:pPr>
        <w:pStyle w:val="Import2"/>
        <w:numPr>
          <w:ilvl w:val="0"/>
          <w:numId w:val="26"/>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případné projednání a schválení trasy staveništní dopravy u Policie České republiky, dopravní inspektorát</w:t>
      </w:r>
    </w:p>
    <w:p w:rsidR="004A0623" w:rsidRDefault="004A0623" w:rsidP="00FC0B4D">
      <w:pPr>
        <w:pStyle w:val="Import2"/>
        <w:numPr>
          <w:ilvl w:val="0"/>
          <w:numId w:val="26"/>
        </w:numPr>
        <w:tabs>
          <w:tab w:val="clear" w:pos="720"/>
          <w:tab w:val="left" w:pos="718"/>
        </w:tabs>
        <w:spacing w:line="228" w:lineRule="auto"/>
        <w:rPr>
          <w:rFonts w:ascii="Calibri" w:hAnsi="Calibri" w:cs="Calibri"/>
          <w:noProof/>
          <w:sz w:val="22"/>
          <w:szCs w:val="22"/>
        </w:rPr>
      </w:pPr>
      <w:r w:rsidRPr="00973DA5">
        <w:rPr>
          <w:rFonts w:ascii="Calibri" w:hAnsi="Calibri" w:cs="Calibri"/>
          <w:sz w:val="22"/>
          <w:szCs w:val="22"/>
        </w:rPr>
        <w:t>zajištění pasportizace (monitoring) stávajícího stavu sousedních objektů</w:t>
      </w:r>
      <w:r>
        <w:rPr>
          <w:rFonts w:ascii="Calibri" w:hAnsi="Calibri" w:cs="Calibri"/>
          <w:sz w:val="22"/>
          <w:szCs w:val="22"/>
        </w:rPr>
        <w:t>.</w:t>
      </w:r>
    </w:p>
    <w:p w:rsidR="004A0623" w:rsidRDefault="004A0623" w:rsidP="00FB44CB">
      <w:pPr>
        <w:pStyle w:val="Import2"/>
        <w:tabs>
          <w:tab w:val="clear" w:pos="720"/>
          <w:tab w:val="left" w:pos="718"/>
        </w:tabs>
        <w:spacing w:line="228" w:lineRule="auto"/>
        <w:ind w:firstLine="0"/>
        <w:rPr>
          <w:rFonts w:ascii="Calibri" w:hAnsi="Calibri" w:cs="Calibri"/>
          <w:noProof/>
          <w:sz w:val="22"/>
          <w:szCs w:val="22"/>
        </w:rPr>
      </w:pPr>
    </w:p>
    <w:p w:rsidR="004A0623" w:rsidRPr="00AC0A98" w:rsidRDefault="004A0623"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v průběhu realizace díla:</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označení stavby tabulkou s uvedením názvu stavby, investora a zhotovitele, včetně jména zodpovědných osob a termínu realizace,</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zabezpečení prostoru staveniště (pracoviště) a jeho zařízení po celou dobu výstavby,</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odvoz a likvidaci odpadů vzniklých stavební činností, v souladu s ustanovením zákona č. 185/2001 Sb., o odpadech a o změně některých dalších zákonů, ve znění pozdějších předpisů, včetně poplatku za uložení odpadu na skládku,</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schůdnost, sjízdnost a čištění vozovek užívaných pro přepravu staveb. materiálu a odvoz odpadů,</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zabezpečení podmínek stanovených v dokladové části projektu (např. správců inženýrských sítí, atd.),</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rekonstrukce bude prováděna za provozu, proto musí být respektována obvyklá práva nájemníků okolních domů a nebytových prostor, musí být omezena hlučnost a prašnost při realizaci prací,</w:t>
      </w:r>
    </w:p>
    <w:p w:rsidR="004A0623" w:rsidRPr="00AC0A98"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při pracích zajistit maximální bezpečnost chodců včetně označení a osvětlení prostoru staveniště a překážek v noci (např. zábrany, tabulky, atd.),</w:t>
      </w:r>
    </w:p>
    <w:p w:rsidR="004A0623" w:rsidRDefault="004A0623" w:rsidP="00FC0B4D">
      <w:pPr>
        <w:pStyle w:val="Import2"/>
        <w:numPr>
          <w:ilvl w:val="0"/>
          <w:numId w:val="27"/>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odstranění vad případně úhrada škod v případě poškození cizího majetku nejpozději do předání díla</w:t>
      </w:r>
      <w:r>
        <w:rPr>
          <w:rFonts w:ascii="Calibri" w:hAnsi="Calibri" w:cs="Calibri"/>
          <w:noProof/>
          <w:sz w:val="22"/>
          <w:szCs w:val="22"/>
        </w:rPr>
        <w:t>,</w:t>
      </w:r>
    </w:p>
    <w:p w:rsidR="004A0623" w:rsidRDefault="004A0623" w:rsidP="00FB44CB">
      <w:pPr>
        <w:numPr>
          <w:ilvl w:val="0"/>
          <w:numId w:val="27"/>
        </w:numPr>
        <w:tabs>
          <w:tab w:val="num" w:pos="1080"/>
        </w:tabs>
        <w:rPr>
          <w:rFonts w:ascii="Calibri" w:hAnsi="Calibri" w:cs="Calibri"/>
        </w:rPr>
      </w:pPr>
      <w:r w:rsidRPr="00973DA5">
        <w:rPr>
          <w:rFonts w:ascii="Calibri" w:hAnsi="Calibri" w:cs="Calibri"/>
        </w:rPr>
        <w:t>umožnění průběžného zásobování nebytových prostor, trvalé bezpečný přístup do jednotlivých objektů včetně nebytových prostor</w:t>
      </w:r>
      <w:r>
        <w:rPr>
          <w:rFonts w:ascii="Calibri" w:hAnsi="Calibri" w:cs="Calibri"/>
          <w:noProof/>
        </w:rPr>
        <w:t>,</w:t>
      </w:r>
    </w:p>
    <w:p w:rsidR="004A0623" w:rsidRPr="00973DA5" w:rsidRDefault="004A0623" w:rsidP="0040222A">
      <w:pPr>
        <w:numPr>
          <w:ilvl w:val="0"/>
          <w:numId w:val="27"/>
        </w:numPr>
        <w:tabs>
          <w:tab w:val="num" w:pos="1080"/>
        </w:tabs>
        <w:rPr>
          <w:rFonts w:ascii="Calibri" w:hAnsi="Calibri" w:cs="Calibri"/>
        </w:rPr>
      </w:pPr>
      <w:r w:rsidRPr="00973DA5">
        <w:rPr>
          <w:rFonts w:ascii="Calibri" w:hAnsi="Calibri" w:cs="Calibri"/>
        </w:rPr>
        <w:t>zajištění pasportizace (monitoring) stávajícího stavu sousedních objektů před ukončením stavby</w:t>
      </w:r>
    </w:p>
    <w:p w:rsidR="004A0623" w:rsidRPr="00FB44CB" w:rsidRDefault="004A0623" w:rsidP="00FB44CB">
      <w:pPr>
        <w:ind w:firstLine="0"/>
        <w:rPr>
          <w:rFonts w:ascii="Calibri" w:hAnsi="Calibri" w:cs="Calibri"/>
        </w:rPr>
      </w:pPr>
    </w:p>
    <w:p w:rsidR="004A0623" w:rsidRPr="00FC0B4D" w:rsidRDefault="004A0623" w:rsidP="00FC0B4D">
      <w:pPr>
        <w:pStyle w:val="Import2"/>
        <w:tabs>
          <w:tab w:val="clear" w:pos="720"/>
          <w:tab w:val="left" w:pos="718"/>
        </w:tabs>
        <w:spacing w:line="228" w:lineRule="auto"/>
        <w:ind w:left="1418" w:hanging="426"/>
        <w:rPr>
          <w:rFonts w:ascii="Calibri" w:hAnsi="Calibri" w:cs="Calibri"/>
          <w:noProof/>
        </w:rPr>
      </w:pPr>
      <w:r w:rsidRPr="00FC0B4D">
        <w:rPr>
          <w:rFonts w:ascii="Calibri" w:hAnsi="Calibri" w:cs="Calibri"/>
          <w:noProof/>
        </w:rPr>
        <w:t>- při přejímce realizovaného díla</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dokumentace skutečného provedení díla ve třech vyhotoveních,</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 xml:space="preserve">atesty použitých materiálů, prohlášení o shodě, </w:t>
      </w:r>
      <w:r>
        <w:rPr>
          <w:rFonts w:ascii="Calibri" w:hAnsi="Calibri" w:cs="Calibri"/>
          <w:noProof/>
          <w:sz w:val="22"/>
          <w:szCs w:val="22"/>
        </w:rPr>
        <w:t xml:space="preserve">certifikáty, </w:t>
      </w:r>
      <w:r w:rsidRPr="00AC0A98">
        <w:rPr>
          <w:rFonts w:ascii="Calibri" w:hAnsi="Calibri" w:cs="Calibri"/>
          <w:noProof/>
          <w:sz w:val="22"/>
          <w:szCs w:val="22"/>
        </w:rPr>
        <w:t>atd.,</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potvrzení o likvidaci odpadů včetně doložení vážních lístků,</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veškeré doklady dle platných norem a předpisů nutné k</w:t>
      </w:r>
      <w:r>
        <w:rPr>
          <w:rFonts w:ascii="Calibri" w:hAnsi="Calibri" w:cs="Calibri"/>
          <w:noProof/>
          <w:sz w:val="22"/>
          <w:szCs w:val="22"/>
        </w:rPr>
        <w:t> </w:t>
      </w:r>
      <w:r w:rsidRPr="00AC0A98">
        <w:rPr>
          <w:rFonts w:ascii="Calibri" w:hAnsi="Calibri" w:cs="Calibri"/>
          <w:noProof/>
          <w:sz w:val="22"/>
          <w:szCs w:val="22"/>
        </w:rPr>
        <w:t>přejímce</w:t>
      </w:r>
      <w:r>
        <w:rPr>
          <w:rFonts w:ascii="Calibri" w:hAnsi="Calibri" w:cs="Calibri"/>
          <w:noProof/>
          <w:sz w:val="22"/>
          <w:szCs w:val="22"/>
        </w:rPr>
        <w:t>,</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stavební deník v originále,</w:t>
      </w:r>
    </w:p>
    <w:p w:rsidR="004A0623"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geometrický plán</w:t>
      </w:r>
      <w:r>
        <w:rPr>
          <w:rFonts w:ascii="Calibri" w:hAnsi="Calibri" w:cs="Calibri"/>
          <w:noProof/>
          <w:sz w:val="22"/>
          <w:szCs w:val="22"/>
        </w:rPr>
        <w:t>,</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Pr>
          <w:rFonts w:ascii="Calibri" w:hAnsi="Calibri" w:cs="Calibri"/>
          <w:noProof/>
          <w:sz w:val="22"/>
          <w:szCs w:val="22"/>
        </w:rPr>
        <w:t>geodetické zaměření díla,</w:t>
      </w:r>
    </w:p>
    <w:p w:rsidR="004A0623" w:rsidRPr="00AC0A98" w:rsidRDefault="004A0623" w:rsidP="00FC0B4D">
      <w:pPr>
        <w:pStyle w:val="Import2"/>
        <w:numPr>
          <w:ilvl w:val="0"/>
          <w:numId w:val="28"/>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celkové finanční vyúčtování stavby.</w:t>
      </w:r>
    </w:p>
    <w:p w:rsidR="004A0623" w:rsidRPr="00AC0A98" w:rsidRDefault="004A0623" w:rsidP="00FC0B4D">
      <w:pPr>
        <w:pStyle w:val="Import2"/>
        <w:tabs>
          <w:tab w:val="clear" w:pos="720"/>
          <w:tab w:val="left" w:pos="718"/>
        </w:tabs>
        <w:spacing w:line="228" w:lineRule="auto"/>
        <w:ind w:left="1418" w:hanging="426"/>
        <w:rPr>
          <w:rFonts w:ascii="Calibri" w:hAnsi="Calibri" w:cs="Calibri"/>
          <w:noProof/>
          <w:sz w:val="22"/>
          <w:szCs w:val="22"/>
        </w:rPr>
      </w:pPr>
    </w:p>
    <w:p w:rsidR="004A0623" w:rsidRPr="00AC0A98" w:rsidRDefault="004A0623" w:rsidP="00FC0B4D">
      <w:pPr>
        <w:pStyle w:val="Import2"/>
        <w:tabs>
          <w:tab w:val="clear" w:pos="720"/>
          <w:tab w:val="left" w:pos="718"/>
        </w:tabs>
        <w:spacing w:line="228" w:lineRule="auto"/>
        <w:ind w:left="1418" w:hanging="426"/>
        <w:rPr>
          <w:rFonts w:ascii="Calibri" w:hAnsi="Calibri" w:cs="Calibri"/>
          <w:noProof/>
          <w:sz w:val="22"/>
          <w:szCs w:val="22"/>
        </w:rPr>
      </w:pPr>
      <w:r w:rsidRPr="00AC0A98">
        <w:rPr>
          <w:rFonts w:ascii="Calibri" w:hAnsi="Calibri" w:cs="Calibri"/>
          <w:noProof/>
          <w:sz w:val="22"/>
          <w:szCs w:val="22"/>
        </w:rPr>
        <w:t>- při organizaci realizace veřejné zakázky</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odebrané energie pro stavbu uhradí zhotovitel příslušnému správci,</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plochy použité pro zařízení staveniště nebudou znečišťovány a po ukončení stavby budou uvedeny do původního stavu; po dobu akce budou zajišťovány bezpečné a čisté přístupové cesty,</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zhotovitel bude po celou dobu provádění díla udržovat pořádek na komunikačních trasách, kde bez povolení nebude skladován materiál a suť,</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za bezpečnost osob a požární bezpečnost odpovídá zhotovitel,</w:t>
      </w:r>
    </w:p>
    <w:p w:rsidR="004A0623" w:rsidRPr="00AC0A98" w:rsidRDefault="004A0623" w:rsidP="00FC0B4D">
      <w:pPr>
        <w:pStyle w:val="Import2"/>
        <w:numPr>
          <w:ilvl w:val="0"/>
          <w:numId w:val="29"/>
        </w:numPr>
        <w:tabs>
          <w:tab w:val="clear" w:pos="720"/>
          <w:tab w:val="left" w:pos="718"/>
        </w:tabs>
        <w:spacing w:line="228" w:lineRule="auto"/>
        <w:rPr>
          <w:rFonts w:ascii="Calibri" w:hAnsi="Calibri" w:cs="Calibri"/>
          <w:noProof/>
          <w:sz w:val="22"/>
          <w:szCs w:val="22"/>
        </w:rPr>
      </w:pPr>
      <w:r w:rsidRPr="00AC0A98">
        <w:rPr>
          <w:rFonts w:ascii="Calibri" w:hAnsi="Calibri" w:cs="Calibri"/>
          <w:noProof/>
          <w:sz w:val="22"/>
          <w:szCs w:val="22"/>
        </w:rPr>
        <w:t>eventuální upřesnění podmínek provedení díla se uskuteční při předání staveniště nebo zápisem do stavebního deníku (vyjma smluvních podmínek).</w:t>
      </w:r>
    </w:p>
    <w:p w:rsidR="004A0623" w:rsidRPr="00AC0A98" w:rsidRDefault="004A0623"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sz w:val="22"/>
          <w:szCs w:val="22"/>
        </w:rPr>
      </w:pPr>
    </w:p>
    <w:p w:rsidR="004A0623" w:rsidRPr="00AC0A98" w:rsidRDefault="004A0623"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AC0A98">
        <w:rPr>
          <w:rFonts w:ascii="Calibri" w:hAnsi="Calibri" w:cs="Calibri"/>
          <w:sz w:val="22"/>
          <w:szCs w:val="22"/>
        </w:rPr>
        <w:t>Zhotovitel musí dodržet podmínky dotčených orgánů státní správy uplatněných ze stavebního řízení a podmínky správců sítí.</w:t>
      </w:r>
    </w:p>
    <w:p w:rsidR="004A0623" w:rsidRPr="00AC0A98" w:rsidRDefault="004A0623"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A0623" w:rsidRPr="00EC1AA0" w:rsidRDefault="004A0623"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AC0A98">
        <w:rPr>
          <w:rFonts w:ascii="Calibri" w:hAnsi="Calibri" w:cs="Calibri"/>
          <w:sz w:val="22"/>
          <w:szCs w:val="22"/>
        </w:rPr>
        <w:t>Předmět</w:t>
      </w:r>
      <w:r w:rsidRPr="00EC1AA0">
        <w:rPr>
          <w:rFonts w:ascii="Calibri" w:hAnsi="Calibri" w:cs="Calibri"/>
          <w:sz w:val="22"/>
          <w:szCs w:val="22"/>
        </w:rPr>
        <w:t xml:space="preserve"> díla musí být proveden v nejlepší kvalitě a v souladu s příslušnými normami a předpisy platnými v době provádění díla, tzn. české technické normy, evropské normy, evropská technická schválení, technické specifikace zveřejněné v úředním věstníku Evropské unie, stavební technická osvědčení. </w:t>
      </w:r>
    </w:p>
    <w:p w:rsidR="004A0623" w:rsidRPr="00EC1AA0" w:rsidRDefault="004A0623"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A0623" w:rsidRPr="00EC1AA0" w:rsidRDefault="004A0623" w:rsidP="0001019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s požadavky zákona č.309/2006 Sb., NV 591/2006 Sb. a dle </w:t>
      </w:r>
      <w:proofErr w:type="spellStart"/>
      <w:r w:rsidRPr="00EC1AA0">
        <w:rPr>
          <w:rFonts w:ascii="Calibri" w:hAnsi="Calibri" w:cs="Calibri"/>
          <w:sz w:val="22"/>
          <w:szCs w:val="22"/>
        </w:rPr>
        <w:t>vyhl</w:t>
      </w:r>
      <w:proofErr w:type="spellEnd"/>
      <w:r w:rsidRPr="00EC1AA0">
        <w:rPr>
          <w:rFonts w:ascii="Calibri" w:hAnsi="Calibri" w:cs="Calibri"/>
          <w:sz w:val="22"/>
          <w:szCs w:val="22"/>
        </w:rPr>
        <w:t xml:space="preserve">. 499/2006/Sb. (část Zásady organizace výstavby) a v souladu s podmínkami realizace stavby. V průběhu stavby bude dodržovat 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spolupracovat s koordinátorem BOZP, kterého určí </w:t>
      </w:r>
      <w:r>
        <w:rPr>
          <w:rFonts w:ascii="Calibri" w:hAnsi="Calibri" w:cs="Calibri"/>
          <w:sz w:val="22"/>
          <w:szCs w:val="22"/>
        </w:rPr>
        <w:t>objednatel</w:t>
      </w:r>
      <w:r w:rsidRPr="00EC1AA0">
        <w:rPr>
          <w:rFonts w:ascii="Calibri" w:hAnsi="Calibri" w:cs="Calibri"/>
          <w:sz w:val="22"/>
          <w:szCs w:val="22"/>
        </w:rPr>
        <w:t>. Určený koordinátor BOZP je 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jsou v rozporu s bezpečnostními předpisy.</w:t>
      </w:r>
    </w:p>
    <w:p w:rsidR="004A0623" w:rsidRPr="00EC1AA0" w:rsidRDefault="004A0623"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4A0623" w:rsidRPr="00EC1AA0" w:rsidRDefault="004A0623" w:rsidP="00EC1AA0">
      <w:pPr>
        <w:pStyle w:val="Import2"/>
        <w:numPr>
          <w:ilvl w:val="1"/>
          <w:numId w:val="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Zhotovitel je povinen zajistit dopravní značení po dobu stavby včetně schválení příslušnými orgány státní správy</w:t>
      </w:r>
      <w:r w:rsidRPr="00EC1AA0">
        <w:rPr>
          <w:rFonts w:ascii="Calibri" w:hAnsi="Calibri" w:cs="Calibri"/>
        </w:rPr>
        <w:t>.</w:t>
      </w:r>
    </w:p>
    <w:p w:rsidR="004A0623"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4A0623"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souladu se zákonem č. 526/1990 Sb., o cenách, ve znění pozdějších předpisů, takto:</w:t>
      </w:r>
    </w:p>
    <w:p w:rsidR="004A0623" w:rsidRPr="00C1342E" w:rsidRDefault="004A0623" w:rsidP="00C1342E">
      <w:pPr>
        <w:pStyle w:val="Zkladntextodsazen"/>
        <w:suppressAutoHyphens/>
        <w:spacing w:after="180"/>
        <w:ind w:left="1134" w:hanging="567"/>
        <w:jc w:val="both"/>
        <w:rPr>
          <w:rFonts w:ascii="Calibri" w:hAnsi="Calibri" w:cs="Calibri"/>
          <w:sz w:val="22"/>
          <w:szCs w:val="22"/>
        </w:rPr>
      </w:pPr>
      <w:r w:rsidRPr="00C1342E">
        <w:rPr>
          <w:rFonts w:ascii="Calibri" w:hAnsi="Calibri" w:cs="Calibri"/>
          <w:sz w:val="22"/>
          <w:szCs w:val="22"/>
        </w:rPr>
        <w:lastRenderedPageBreak/>
        <w:t xml:space="preserve">Cena za provedené dílo je stanovena dohodou smluvních stran a činí: </w:t>
      </w:r>
    </w:p>
    <w:p w:rsidR="004A0623" w:rsidRPr="00C1342E" w:rsidRDefault="004A0623"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Cena bez </w:t>
      </w:r>
      <w:proofErr w:type="gramStart"/>
      <w:r w:rsidRPr="00C1342E">
        <w:rPr>
          <w:rFonts w:ascii="Calibri" w:hAnsi="Calibri" w:cs="Calibri"/>
        </w:rPr>
        <w:t>DPH                       _____________</w:t>
      </w:r>
      <w:r>
        <w:rPr>
          <w:rFonts w:ascii="Calibri" w:hAnsi="Calibri" w:cs="Calibri"/>
        </w:rPr>
        <w:t>_</w:t>
      </w:r>
      <w:r w:rsidRPr="00C1342E">
        <w:rPr>
          <w:rFonts w:ascii="Calibri" w:hAnsi="Calibri" w:cs="Calibri"/>
        </w:rPr>
        <w:t xml:space="preserve">  Kč</w:t>
      </w:r>
      <w:proofErr w:type="gramEnd"/>
    </w:p>
    <w:p w:rsidR="004A0623" w:rsidRPr="00C1342E" w:rsidRDefault="004A0623"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DPH </w:t>
      </w:r>
      <w:proofErr w:type="gramStart"/>
      <w:r w:rsidRPr="00C1342E">
        <w:rPr>
          <w:rFonts w:ascii="Calibri" w:hAnsi="Calibri" w:cs="Calibri"/>
        </w:rPr>
        <w:t>21%                              ._____________</w:t>
      </w:r>
      <w:r>
        <w:rPr>
          <w:rFonts w:ascii="Calibri" w:hAnsi="Calibri" w:cs="Calibri"/>
        </w:rPr>
        <w:t>_</w:t>
      </w:r>
      <w:r w:rsidRPr="00C1342E">
        <w:rPr>
          <w:rFonts w:ascii="Calibri" w:hAnsi="Calibri" w:cs="Calibri"/>
        </w:rPr>
        <w:t xml:space="preserve">  Kč</w:t>
      </w:r>
      <w:proofErr w:type="gramEnd"/>
    </w:p>
    <w:p w:rsidR="004A0623" w:rsidRPr="00C1342E" w:rsidRDefault="004A0623"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 xml:space="preserve">Cena celkem včetně </w:t>
      </w:r>
      <w:proofErr w:type="gramStart"/>
      <w:r w:rsidRPr="00C1342E">
        <w:rPr>
          <w:rFonts w:ascii="Calibri" w:hAnsi="Calibri" w:cs="Calibri"/>
          <w:b/>
          <w:bCs/>
        </w:rPr>
        <w:t>DPH    _____________  Kč</w:t>
      </w:r>
      <w:proofErr w:type="gramEnd"/>
    </w:p>
    <w:p w:rsidR="004A0623" w:rsidRPr="00C1342E" w:rsidRDefault="004A0623" w:rsidP="00C1342E">
      <w:pPr>
        <w:keepNext/>
        <w:keepLines/>
        <w:tabs>
          <w:tab w:val="left" w:pos="4536"/>
          <w:tab w:val="right" w:leader="dot" w:pos="6521"/>
        </w:tabs>
        <w:ind w:left="1134" w:hanging="567"/>
        <w:rPr>
          <w:rFonts w:ascii="Calibri" w:hAnsi="Calibri" w:cs="Calibri"/>
        </w:rPr>
      </w:pP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4A0623" w:rsidRPr="00C1342E" w:rsidRDefault="004A0623"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4A0623" w:rsidRPr="00C1342E" w:rsidRDefault="004A0623" w:rsidP="00C1342E">
      <w:pPr>
        <w:pStyle w:val="Zkladntextodsazen"/>
        <w:suppressAutoHyphens/>
        <w:spacing w:after="0"/>
        <w:ind w:left="567" w:hanging="567"/>
        <w:jc w:val="both"/>
        <w:rPr>
          <w:rFonts w:ascii="Calibri" w:hAnsi="Calibri" w:cs="Calibri"/>
          <w:sz w:val="22"/>
          <w:szCs w:val="22"/>
        </w:rPr>
      </w:pPr>
    </w:p>
    <w:p w:rsidR="004A0623" w:rsidRPr="00C1342E" w:rsidRDefault="004A0623"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4A0623" w:rsidRPr="002E157B" w:rsidRDefault="004A0623" w:rsidP="00C1342E">
      <w:pPr>
        <w:pStyle w:val="Zkladntextodsazen"/>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p>
    <w:p w:rsidR="004A0623" w:rsidRPr="00C1342E" w:rsidRDefault="004A0623" w:rsidP="00C1342E">
      <w:pPr>
        <w:pStyle w:val="Import8"/>
        <w:tabs>
          <w:tab w:val="clear" w:pos="6336"/>
          <w:tab w:val="left" w:pos="3312"/>
        </w:tabs>
        <w:spacing w:line="228" w:lineRule="auto"/>
        <w:ind w:left="567" w:hanging="567"/>
        <w:rPr>
          <w:rFonts w:ascii="Calibri" w:hAnsi="Calibri" w:cs="Calibri"/>
          <w:sz w:val="22"/>
          <w:szCs w:val="22"/>
        </w:rPr>
      </w:pP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4A0623" w:rsidRPr="00C1342E" w:rsidRDefault="004A062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Pr="00C1342E" w:rsidRDefault="004A062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w:t>
      </w:r>
      <w:proofErr w:type="gramStart"/>
      <w:r w:rsidRPr="00C1342E">
        <w:rPr>
          <w:rFonts w:ascii="Calibri" w:hAnsi="Calibri" w:cs="Calibri"/>
          <w:sz w:val="22"/>
          <w:szCs w:val="22"/>
        </w:rPr>
        <w:t xml:space="preserve">dne </w:t>
      </w:r>
      <w:r w:rsidRPr="00332626">
        <w:rPr>
          <w:rFonts w:ascii="Calibri" w:hAnsi="Calibri" w:cs="Calibri"/>
          <w:sz w:val="22"/>
          <w:szCs w:val="22"/>
          <w:highlight w:val="yellow"/>
        </w:rPr>
        <w:t>...................</w:t>
      </w:r>
      <w:r>
        <w:rPr>
          <w:rFonts w:ascii="Calibri" w:hAnsi="Calibri" w:cs="Calibri"/>
          <w:sz w:val="22"/>
          <w:szCs w:val="22"/>
        </w:rPr>
        <w:t xml:space="preserve"> </w:t>
      </w:r>
      <w:r w:rsidRPr="00C1342E">
        <w:rPr>
          <w:rFonts w:ascii="Calibri" w:hAnsi="Calibri" w:cs="Calibri"/>
          <w:sz w:val="22"/>
          <w:szCs w:val="22"/>
        </w:rPr>
        <w:t>vč.</w:t>
      </w:r>
      <w:proofErr w:type="gramEnd"/>
      <w:r w:rsidRPr="00C1342E">
        <w:rPr>
          <w:rFonts w:ascii="Calibri" w:hAnsi="Calibri" w:cs="Calibri"/>
          <w:sz w:val="22"/>
          <w:szCs w:val="22"/>
        </w:rPr>
        <w:t xml:space="preserve"> slepého rozpočtu, projektové dokumentace a nabídky zhotovitele.</w:t>
      </w:r>
    </w:p>
    <w:p w:rsidR="004A0623" w:rsidRPr="00C1342E" w:rsidRDefault="004A062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B153D0" w:rsidRDefault="004A0623" w:rsidP="00B153D0">
      <w:pPr>
        <w:pStyle w:val="Zkladntextodsazen"/>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rsidR="004A0623" w:rsidRPr="00B153D0" w:rsidRDefault="004A0623" w:rsidP="00B153D0">
      <w:pPr>
        <w:pStyle w:val="Zkladntextodsazen"/>
        <w:spacing w:after="0" w:line="228" w:lineRule="auto"/>
        <w:ind w:left="567" w:hanging="567"/>
        <w:jc w:val="both"/>
        <w:rPr>
          <w:rFonts w:ascii="Calibri" w:hAnsi="Calibri" w:cs="Calibri"/>
          <w:sz w:val="22"/>
          <w:szCs w:val="22"/>
        </w:rPr>
      </w:pPr>
    </w:p>
    <w:p w:rsidR="004A0623" w:rsidRPr="00B153D0" w:rsidRDefault="004A0623" w:rsidP="00B153D0">
      <w:pPr>
        <w:pStyle w:val="Zkladntextodsazen"/>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4A0623" w:rsidRPr="00B153D0" w:rsidRDefault="004A0623" w:rsidP="00B153D0">
      <w:pPr>
        <w:pStyle w:val="Zkladntextodsazen"/>
        <w:spacing w:after="0" w:line="228" w:lineRule="auto"/>
        <w:ind w:left="567" w:hanging="567"/>
        <w:jc w:val="both"/>
        <w:rPr>
          <w:rFonts w:ascii="Calibri" w:hAnsi="Calibri" w:cs="Calibri"/>
          <w:sz w:val="22"/>
          <w:szCs w:val="22"/>
        </w:rPr>
      </w:pPr>
    </w:p>
    <w:p w:rsidR="004A0623" w:rsidRPr="00B153D0" w:rsidRDefault="004A0623"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rsidR="004A0623" w:rsidRPr="00B153D0" w:rsidRDefault="004A0623" w:rsidP="00B153D0">
      <w:pPr>
        <w:spacing w:line="228" w:lineRule="auto"/>
        <w:ind w:left="567" w:hanging="567"/>
        <w:rPr>
          <w:rFonts w:ascii="Calibri" w:hAnsi="Calibri" w:cs="Calibri"/>
        </w:rPr>
      </w:pPr>
    </w:p>
    <w:p w:rsidR="004A0623" w:rsidRPr="00B153D0" w:rsidRDefault="004A0623" w:rsidP="00B153D0">
      <w:pPr>
        <w:pStyle w:val="BodyText21"/>
        <w:widowControl/>
        <w:tabs>
          <w:tab w:val="left" w:pos="709"/>
        </w:tabs>
        <w:spacing w:line="228" w:lineRule="auto"/>
        <w:ind w:left="567" w:hanging="567"/>
        <w:rPr>
          <w:rFonts w:ascii="Calibri" w:hAnsi="Calibri" w:cs="Calibri"/>
        </w:rPr>
      </w:pPr>
      <w:r>
        <w:rPr>
          <w:rFonts w:ascii="Calibri" w:hAnsi="Calibri" w:cs="Calibri"/>
        </w:rPr>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cs="Calibri"/>
        </w:rPr>
        <w:t>, snížené o 15%.</w:t>
      </w:r>
    </w:p>
    <w:p w:rsidR="004A0623" w:rsidRPr="00B153D0" w:rsidRDefault="004A0623" w:rsidP="00B153D0">
      <w:pPr>
        <w:pStyle w:val="BodyText21"/>
        <w:widowControl/>
        <w:tabs>
          <w:tab w:val="left" w:pos="709"/>
        </w:tabs>
        <w:spacing w:line="228" w:lineRule="auto"/>
        <w:ind w:left="567" w:hanging="567"/>
        <w:rPr>
          <w:rFonts w:ascii="Calibri" w:hAnsi="Calibri" w:cs="Calibri"/>
          <w:lang w:eastAsia="cs-CZ"/>
        </w:rPr>
      </w:pPr>
    </w:p>
    <w:p w:rsidR="004A0623" w:rsidRPr="00B153D0" w:rsidRDefault="004A0623" w:rsidP="00B153D0">
      <w:pPr>
        <w:spacing w:line="228" w:lineRule="auto"/>
        <w:ind w:left="567" w:hanging="567"/>
        <w:rPr>
          <w:rFonts w:ascii="Calibri" w:hAnsi="Calibri" w:cs="Calibri"/>
        </w:rPr>
      </w:pPr>
      <w:r w:rsidRPr="00B153D0">
        <w:rPr>
          <w:rFonts w:ascii="Calibri" w:hAnsi="Calibri" w:cs="Calibri"/>
        </w:rPr>
        <w:lastRenderedPageBreak/>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4A0623" w:rsidRPr="00B153D0" w:rsidRDefault="004A0623" w:rsidP="00B153D0">
      <w:pPr>
        <w:spacing w:line="228" w:lineRule="auto"/>
        <w:ind w:left="567" w:hanging="567"/>
        <w:rPr>
          <w:rFonts w:ascii="Calibri" w:hAnsi="Calibri" w:cs="Calibri"/>
        </w:rPr>
      </w:pPr>
    </w:p>
    <w:p w:rsidR="004A0623" w:rsidRPr="00200F25" w:rsidRDefault="004A0623"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Pr>
          <w:rFonts w:ascii="Calibri" w:hAnsi="Calibri" w:cs="Calibri"/>
          <w:lang w:eastAsia="cs-CZ"/>
        </w:rPr>
        <w:t xml:space="preserve"> </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4A0623" w:rsidRPr="00B153D0" w:rsidRDefault="004A0623" w:rsidP="00B153D0">
      <w:pPr>
        <w:pStyle w:val="BodyText21"/>
        <w:widowControl/>
        <w:tabs>
          <w:tab w:val="left" w:pos="1418"/>
        </w:tabs>
        <w:spacing w:line="228" w:lineRule="auto"/>
        <w:ind w:left="567" w:hanging="567"/>
        <w:rPr>
          <w:rFonts w:ascii="Calibri" w:hAnsi="Calibri" w:cs="Calibri"/>
          <w:lang w:eastAsia="cs-CZ"/>
        </w:rPr>
      </w:pPr>
    </w:p>
    <w:p w:rsidR="004A0623" w:rsidRPr="00C1342E" w:rsidRDefault="004A0623"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4A0623" w:rsidRPr="00C1342E" w:rsidRDefault="004A062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C1342E" w:rsidRDefault="004A062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4A0623" w:rsidRPr="00C1342E" w:rsidRDefault="004A062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466ED2" w:rsidRDefault="004A062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a převzetí díla bude konečná cena za dílo uvedena.</w:t>
      </w:r>
    </w:p>
    <w:p w:rsidR="004A0623"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A0623"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4A0623" w:rsidRPr="008364F5"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 xml:space="preserve">Smluvní strany se dohodly, že dílo dle článku II </w:t>
      </w:r>
      <w:proofErr w:type="gramStart"/>
      <w:r w:rsidRPr="008364F5">
        <w:rPr>
          <w:rFonts w:ascii="Calibri" w:hAnsi="Calibri" w:cs="Calibri"/>
          <w:sz w:val="22"/>
          <w:szCs w:val="22"/>
        </w:rPr>
        <w:t>této</w:t>
      </w:r>
      <w:proofErr w:type="gramEnd"/>
      <w:r w:rsidRPr="008364F5">
        <w:rPr>
          <w:rFonts w:ascii="Calibri" w:hAnsi="Calibri" w:cs="Calibri"/>
          <w:sz w:val="22"/>
          <w:szCs w:val="22"/>
        </w:rPr>
        <w:t xml:space="preserve"> smlouvy bude zhotovitelem p</w:t>
      </w:r>
      <w:r>
        <w:rPr>
          <w:rFonts w:ascii="Calibri" w:hAnsi="Calibri" w:cs="Calibri"/>
          <w:sz w:val="22"/>
          <w:szCs w:val="22"/>
        </w:rPr>
        <w:t>r</w:t>
      </w:r>
      <w:r w:rsidRPr="008364F5">
        <w:rPr>
          <w:rFonts w:ascii="Calibri" w:hAnsi="Calibri" w:cs="Calibri"/>
          <w:sz w:val="22"/>
          <w:szCs w:val="22"/>
        </w:rPr>
        <w:t>ovedeno v následujícím termínu:</w:t>
      </w:r>
    </w:p>
    <w:p w:rsidR="004A0623" w:rsidRPr="008364F5"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AB02BF"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364F5">
        <w:rPr>
          <w:rFonts w:ascii="Calibri" w:hAnsi="Calibri" w:cs="Calibri"/>
          <w:sz w:val="22"/>
          <w:szCs w:val="22"/>
        </w:rPr>
        <w:t xml:space="preserve">4. 1. </w:t>
      </w:r>
      <w:r>
        <w:rPr>
          <w:rFonts w:ascii="Calibri" w:hAnsi="Calibri" w:cs="Calibri"/>
          <w:sz w:val="22"/>
          <w:szCs w:val="22"/>
        </w:rPr>
        <w:t>1  Termín</w:t>
      </w:r>
      <w:proofErr w:type="gramEnd"/>
      <w:r>
        <w:rPr>
          <w:rFonts w:ascii="Calibri" w:hAnsi="Calibri" w:cs="Calibri"/>
          <w:sz w:val="22"/>
          <w:szCs w:val="22"/>
        </w:rPr>
        <w:t xml:space="preserve"> převzetí staveniště a zahájení prací:  předpoklad   květen</w:t>
      </w:r>
      <w:r w:rsidRPr="00AB02BF">
        <w:rPr>
          <w:rFonts w:ascii="Calibri" w:hAnsi="Calibri" w:cs="Calibri"/>
          <w:sz w:val="22"/>
          <w:szCs w:val="22"/>
        </w:rPr>
        <w:t xml:space="preserve"> 2014</w:t>
      </w:r>
    </w:p>
    <w:p w:rsidR="004A0623" w:rsidRPr="00AB02BF"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2. Doba realizace:</w:t>
      </w:r>
      <w:r>
        <w:rPr>
          <w:rFonts w:ascii="Calibri" w:hAnsi="Calibri" w:cs="Calibri"/>
          <w:sz w:val="22"/>
          <w:szCs w:val="22"/>
        </w:rPr>
        <w:tab/>
        <w:t>105</w:t>
      </w:r>
      <w:r w:rsidRPr="00AB02BF">
        <w:rPr>
          <w:rFonts w:ascii="Calibri" w:hAnsi="Calibri" w:cs="Calibri"/>
          <w:sz w:val="22"/>
          <w:szCs w:val="22"/>
        </w:rPr>
        <w:t xml:space="preserve"> kalendářních dnů od převzetí staveniště</w:t>
      </w:r>
    </w:p>
    <w:p w:rsidR="004A0623" w:rsidRPr="008364F5" w:rsidRDefault="004A0623" w:rsidP="00AC0A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 xml:space="preserve">4. 1. 3. Termín provedení </w:t>
      </w:r>
      <w:proofErr w:type="gramStart"/>
      <w:r w:rsidRPr="00AB02BF">
        <w:rPr>
          <w:rFonts w:ascii="Calibri" w:hAnsi="Calibri" w:cs="Calibri"/>
          <w:sz w:val="22"/>
          <w:szCs w:val="22"/>
        </w:rPr>
        <w:t>díla:  posl</w:t>
      </w:r>
      <w:r>
        <w:rPr>
          <w:rFonts w:ascii="Calibri" w:hAnsi="Calibri" w:cs="Calibri"/>
          <w:sz w:val="22"/>
          <w:szCs w:val="22"/>
        </w:rPr>
        <w:t>ední</w:t>
      </w:r>
      <w:proofErr w:type="gramEnd"/>
      <w:r>
        <w:rPr>
          <w:rFonts w:ascii="Calibri" w:hAnsi="Calibri" w:cs="Calibri"/>
          <w:sz w:val="22"/>
          <w:szCs w:val="22"/>
        </w:rPr>
        <w:t xml:space="preserve"> den doby realizace, tj. 105.</w:t>
      </w:r>
      <w:r w:rsidRPr="00AB02BF">
        <w:rPr>
          <w:rFonts w:ascii="Calibri" w:hAnsi="Calibri" w:cs="Calibri"/>
          <w:sz w:val="22"/>
          <w:szCs w:val="22"/>
        </w:rPr>
        <w:t xml:space="preserve"> kalendářní den doby realizace</w:t>
      </w:r>
    </w:p>
    <w:p w:rsidR="004A0623"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Default="004A0623"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Za termín provedení díla se považuje den, který objednatel připouští jako poslední možný termín dokončení díla a protokolárního předání a převzetí díla bez vad a nedodělků</w:t>
      </w:r>
      <w:r>
        <w:rPr>
          <w:rFonts w:ascii="Calibri" w:hAnsi="Calibri" w:cs="Calibri"/>
          <w:sz w:val="22"/>
          <w:szCs w:val="22"/>
        </w:rPr>
        <w:t xml:space="preserve"> s výjimkou drobných vad a nedodělků, které samy o sobě ani ve spojení s jinými nebrání užívání stavby funkčně nebo esteticky, ani její užívání podstatným způsobem neomezují</w:t>
      </w:r>
      <w:r>
        <w:rPr>
          <w:rFonts w:ascii="Calibri" w:hAnsi="Calibri" w:cs="Calibri"/>
          <w:sz w:val="22"/>
          <w:szCs w:val="22"/>
        </w:rPr>
        <w:t xml:space="preserve">. </w:t>
      </w:r>
    </w:p>
    <w:p w:rsidR="004A0623" w:rsidRDefault="004A0623"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4A0623" w:rsidRDefault="004A0623"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Zhotovitel je povinen převzít staveniště nejpozději do 3 pracovních dnů od výzvy objednatele.</w:t>
      </w:r>
    </w:p>
    <w:p w:rsidR="004A0623" w:rsidRDefault="004A0623"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4A0623" w:rsidRDefault="004A0623"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4A0623" w:rsidRPr="008364F5"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A0623"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w:t>
      </w:r>
      <w:r>
        <w:rPr>
          <w:rFonts w:ascii="Calibri" w:hAnsi="Calibri" w:cs="Calibri"/>
          <w:sz w:val="22"/>
          <w:szCs w:val="22"/>
        </w:rPr>
        <w:lastRenderedPageBreak/>
        <w:t xml:space="preserve">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 realizace</w:t>
      </w:r>
      <w:r w:rsidRPr="008364F5">
        <w:rPr>
          <w:rFonts w:ascii="Calibri" w:hAnsi="Calibri" w:cs="Calibri"/>
          <w:sz w:val="22"/>
          <w:szCs w:val="22"/>
        </w:rPr>
        <w:t xml:space="preserve"> dle bodu 4.1 tohoto článku této smlouvy.</w:t>
      </w:r>
    </w:p>
    <w:p w:rsidR="004A0623"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582D0A" w:rsidRDefault="00582D0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Pr>
          <w:rFonts w:ascii="Calibri" w:hAnsi="Calibri" w:cs="Calibri"/>
          <w:sz w:val="22"/>
          <w:szCs w:val="22"/>
        </w:rPr>
        <w:t xml:space="preserve">V případě předání a převzetí díla s drobnými vadami a nedodělky které samy o sobě ani ve spojení s jinými nebrání užívání stavby funkčně nebo esteticky, ani její užívání podstatným způsobem neomezují, záruční doba začíná běžet až po jejich odstranění, a to dnem, kdy bude oběma stranami podepsán protokol o odstranění drobných vad a nedodělků. </w:t>
      </w:r>
      <w:r>
        <w:rPr>
          <w:rFonts w:ascii="Calibri" w:hAnsi="Calibri"/>
          <w:sz w:val="22"/>
          <w:szCs w:val="22"/>
        </w:rPr>
        <w:t>Záruční doba se prodlužuje o dobu, po kterou bude trvat odstraňování vad zhotovitelem, pokud se smluvní strany nedohodnou jinak.</w:t>
      </w:r>
    </w:p>
    <w:p w:rsidR="004A0623" w:rsidRPr="00D73E00"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 xml:space="preserve">to </w:t>
      </w:r>
      <w:r w:rsidRPr="008364F5">
        <w:rPr>
          <w:rFonts w:ascii="Calibri" w:hAnsi="Calibri" w:cs="Calibri"/>
          <w:sz w:val="22"/>
          <w:szCs w:val="22"/>
        </w:rPr>
        <w:t>nejpozději do konce záruční doby.</w:t>
      </w:r>
    </w:p>
    <w:p w:rsidR="004A0623" w:rsidRPr="008364F5"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8364F5" w:rsidRDefault="004A0623"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4A0623" w:rsidRPr="008364F5" w:rsidRDefault="004A062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Pr="00466ED2" w:rsidRDefault="004A062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4A0623" w:rsidRDefault="004A0623" w:rsidP="00BB4B6F">
      <w:pPr>
        <w:pStyle w:val="Import0"/>
        <w:spacing w:line="228" w:lineRule="auto"/>
      </w:pPr>
    </w:p>
    <w:p w:rsidR="004A0623" w:rsidRDefault="004A0623" w:rsidP="00BB4B6F">
      <w:pPr>
        <w:pStyle w:val="Import0"/>
        <w:spacing w:line="228" w:lineRule="auto"/>
      </w:pPr>
    </w:p>
    <w:p w:rsidR="00582D0A" w:rsidRDefault="00582D0A" w:rsidP="00BB4B6F">
      <w:pPr>
        <w:pStyle w:val="Import0"/>
        <w:spacing w:line="228" w:lineRule="auto"/>
      </w:pPr>
    </w:p>
    <w:p w:rsidR="00582D0A" w:rsidRPr="009F55DC" w:rsidRDefault="00582D0A" w:rsidP="00BB4B6F">
      <w:pPr>
        <w:pStyle w:val="Import0"/>
        <w:spacing w:line="228" w:lineRule="auto"/>
      </w:pP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lastRenderedPageBreak/>
        <w:t>Článek VI</w:t>
      </w: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w:t>
      </w:r>
      <w:r>
        <w:rPr>
          <w:rFonts w:ascii="Calibri" w:hAnsi="Calibri" w:cs="Calibri"/>
          <w:sz w:val="22"/>
          <w:szCs w:val="22"/>
        </w:rPr>
        <w:t>ecifikované v článku XI bod 11.13</w:t>
      </w:r>
      <w:r w:rsidRPr="00EA6CA4">
        <w:rPr>
          <w:rFonts w:ascii="Calibri" w:hAnsi="Calibri" w:cs="Calibri"/>
          <w:sz w:val="22"/>
          <w:szCs w:val="22"/>
        </w:rPr>
        <w:t xml:space="preserve"> této smlouvy. </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 156 zákona č. 183/2006 Sb., o územním plánování a stavebním řádu (stavební zákon), ve znění pozdějších předpisů. </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w:t>
      </w:r>
      <w:proofErr w:type="gramStart"/>
      <w:r w:rsidRPr="00EA6CA4">
        <w:rPr>
          <w:rFonts w:ascii="Calibri" w:hAnsi="Calibri" w:cs="Calibri"/>
          <w:sz w:val="22"/>
          <w:szCs w:val="22"/>
        </w:rPr>
        <w:t>zákona</w:t>
      </w:r>
      <w:proofErr w:type="gramEnd"/>
      <w:r w:rsidRPr="00EA6CA4">
        <w:rPr>
          <w:rFonts w:ascii="Calibri" w:hAnsi="Calibri" w:cs="Calibri"/>
          <w:sz w:val="22"/>
          <w:szCs w:val="22"/>
        </w:rPr>
        <w:t xml:space="preserve"> č. 22/1997 Sb., o technických požadavcích na výrobky a o změně a doplnění některých zákonů, ve znění pozdějších předpisů.</w:t>
      </w: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A01CAE"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r w:rsidRPr="00A01CAE">
        <w:rPr>
          <w:rFonts w:ascii="Calibri" w:hAnsi="Calibri" w:cs="Calibri"/>
          <w:sz w:val="22"/>
          <w:szCs w:val="22"/>
        </w:rPr>
        <w:t>.</w:t>
      </w:r>
      <w:r>
        <w:rPr>
          <w:rFonts w:ascii="Calibri" w:hAnsi="Calibri" w:cs="Times New Roman"/>
          <w:sz w:val="22"/>
          <w:szCs w:val="22"/>
        </w:rPr>
        <w:t xml:space="preserve"> </w:t>
      </w:r>
      <w:r w:rsidRPr="00A01CAE">
        <w:rPr>
          <w:rFonts w:ascii="Calibri" w:hAnsi="Calibri" w:cs="Times New Roman"/>
          <w:snapToGrid w:val="0"/>
          <w:sz w:val="22"/>
          <w:szCs w:val="22"/>
        </w:rPr>
        <w:t>Smluvní strany se dohodly, že pokud v důsledku porušení jakéhokoliv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w:t>
      </w:r>
      <w:r w:rsidRPr="00EA6CA4">
        <w:rPr>
          <w:rFonts w:ascii="Calibri" w:hAnsi="Calibri" w:cs="Calibri"/>
          <w:sz w:val="22"/>
          <w:szCs w:val="22"/>
        </w:rPr>
        <w:lastRenderedPageBreak/>
        <w:t>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subdodavatele, 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 xml:space="preserve">subdodavatele po splnění předchozích podmínek </w:t>
      </w:r>
      <w:r w:rsidRPr="00EA6CA4">
        <w:rPr>
          <w:rFonts w:ascii="Calibri" w:hAnsi="Calibri" w:cs="Calibri"/>
          <w:sz w:val="22"/>
          <w:szCs w:val="22"/>
        </w:rPr>
        <w:t>minimálně čtrnáct (14) dní předem objednateli pokud se strany nedohodnou jinak.</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 xml:space="preserve">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w:t>
      </w:r>
      <w:r>
        <w:rPr>
          <w:rFonts w:ascii="Calibri" w:hAnsi="Calibri" w:cs="Calibri"/>
          <w:sz w:val="22"/>
          <w:szCs w:val="22"/>
        </w:rPr>
        <w:lastRenderedPageBreak/>
        <w:t>neplní své povinnosti vyplývající z této smlouvy, učiní o tom zápis do stavebního deníku a stanoví lhůtu pro nápravu. Pokud zhotovitel neučiní nápravu ve stanovené lhůtě, je objednatel oprávněn od této smlouvy odstoupit.</w:t>
      </w: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4A0623"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Pr="00EA6CA4"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4A0623" w:rsidRPr="00EA6CA4" w:rsidRDefault="004A062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Pr="00EA6CA4" w:rsidRDefault="004A062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objednateli</w:t>
      </w:r>
      <w:r>
        <w:rPr>
          <w:rFonts w:ascii="Calibri" w:hAnsi="Calibri" w:cs="Calibri"/>
          <w:sz w:val="22"/>
          <w:szCs w:val="22"/>
        </w:rPr>
        <w:t xml:space="preserve"> zejména </w:t>
      </w:r>
      <w:r w:rsidRPr="00EA6CA4">
        <w:rPr>
          <w:rFonts w:ascii="Calibri" w:hAnsi="Calibri" w:cs="Calibri"/>
          <w:sz w:val="22"/>
          <w:szCs w:val="22"/>
        </w:rPr>
        <w:t xml:space="preserve">následující doklady: </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r>
        <w:rPr>
          <w:rFonts w:ascii="Calibri" w:hAnsi="Calibri" w:cs="Calibri"/>
          <w:sz w:val="22"/>
          <w:szCs w:val="22"/>
        </w:rPr>
        <w:t>, certifikáty</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4A0623"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4A0623"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geodetické zaměření stavby</w:t>
      </w:r>
    </w:p>
    <w:p w:rsidR="004A0623" w:rsidRPr="00EA6CA4" w:rsidRDefault="004A062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w:t>
      </w:r>
      <w:r>
        <w:rPr>
          <w:rFonts w:ascii="Calibri" w:hAnsi="Calibri" w:cs="Calibri"/>
          <w:sz w:val="22"/>
          <w:szCs w:val="22"/>
        </w:rPr>
        <w:tab/>
        <w:t>geometrický plán pro zápis do katastru</w:t>
      </w:r>
    </w:p>
    <w:p w:rsidR="004A0623" w:rsidRPr="00EA6CA4" w:rsidRDefault="004A0623"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4A0623" w:rsidRPr="00EA6CA4" w:rsidRDefault="004A062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4A0623" w:rsidRDefault="004A0623"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s výjimkou drobných vad a nedodělků specifikovaných v čl. II. bod </w:t>
      </w:r>
      <w:r w:rsidR="00582D0A">
        <w:rPr>
          <w:rFonts w:ascii="Calibri" w:hAnsi="Calibri" w:cs="Calibri"/>
        </w:rPr>
        <w:t>2.8 a jeho</w:t>
      </w:r>
      <w:r>
        <w:rPr>
          <w:rFonts w:ascii="Calibri" w:hAnsi="Calibri" w:cs="Calibri"/>
        </w:rPr>
        <w:t xml:space="preserve">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vad a nedodělků</w:t>
      </w:r>
      <w:r>
        <w:rPr>
          <w:rFonts w:ascii="Calibri" w:hAnsi="Calibri" w:cs="Calibri"/>
        </w:rPr>
        <w:t xml:space="preserve">, s výjimkou drobných vad a nedodělků specifikovaných v čl. II. bod 2.8 této smlouvy. Bez oboustranně podepsaného zápisu o předání a převzetí díla se všemi náležitostmi není dílo dokončeno a provedeno. </w:t>
      </w:r>
      <w:r w:rsidRPr="00EA6CA4">
        <w:rPr>
          <w:rFonts w:ascii="Calibri" w:hAnsi="Calibri" w:cs="Calibri"/>
        </w:rPr>
        <w:t>V případě, že objednatel převezme dílo vykazující drobné vady a nedodělky</w:t>
      </w:r>
      <w:r>
        <w:rPr>
          <w:rFonts w:ascii="Calibri" w:hAnsi="Calibri" w:cs="Calibri"/>
        </w:rPr>
        <w:t xml:space="preserve"> specifikované v čl. II. bod 2.8 této smlouvy</w:t>
      </w:r>
      <w:r w:rsidRPr="00EA6CA4">
        <w:rPr>
          <w:rFonts w:ascii="Calibri" w:hAnsi="Calibri" w:cs="Calibri"/>
        </w:rPr>
        <w:t xml:space="preserve">,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00582D0A">
        <w:rPr>
          <w:rFonts w:ascii="Calibri" w:hAnsi="Calibri" w:cs="Calibri"/>
        </w:rPr>
        <w:t xml:space="preserve"> </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4A0623" w:rsidRPr="00EA6CA4" w:rsidRDefault="004A0623" w:rsidP="00EA6CA4">
      <w:pPr>
        <w:ind w:left="567" w:hanging="567"/>
        <w:rPr>
          <w:rFonts w:ascii="Calibri" w:hAnsi="Calibri" w:cs="Calibri"/>
        </w:rPr>
      </w:pPr>
    </w:p>
    <w:p w:rsidR="004A0623" w:rsidRDefault="004A0623"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specifikovaných v čl. II. bod 2.8 této smlouvy</w:t>
      </w:r>
      <w:r w:rsidRPr="00EA6CA4">
        <w:rPr>
          <w:rFonts w:ascii="Calibri" w:hAnsi="Calibri" w:cs="Calibri"/>
        </w:rPr>
        <w:t xml:space="preserve">, </w:t>
      </w:r>
      <w:r w:rsidRPr="00EA6CA4">
        <w:rPr>
          <w:rFonts w:ascii="Calibri" w:hAnsi="Calibri" w:cs="Calibri"/>
        </w:rPr>
        <w:lastRenderedPageBreak/>
        <w:t xml:space="preserve">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r>
        <w:rPr>
          <w:rFonts w:ascii="Calibri" w:hAnsi="Calibri" w:cs="Calibri"/>
        </w:rPr>
        <w:t xml:space="preserve"> Smluvní strany vylučují </w:t>
      </w:r>
      <w:proofErr w:type="spellStart"/>
      <w:r>
        <w:rPr>
          <w:rFonts w:ascii="Calibri" w:hAnsi="Calibri" w:cs="Calibri"/>
        </w:rPr>
        <w:t>ust</w:t>
      </w:r>
      <w:proofErr w:type="spellEnd"/>
      <w:r>
        <w:rPr>
          <w:rFonts w:ascii="Calibri" w:hAnsi="Calibri" w:cs="Calibri"/>
        </w:rPr>
        <w:t xml:space="preserve">. § 2605 </w:t>
      </w:r>
      <w:proofErr w:type="gramStart"/>
      <w:r>
        <w:rPr>
          <w:rFonts w:ascii="Calibri" w:hAnsi="Calibri" w:cs="Calibri"/>
        </w:rPr>
        <w:t>odst.2 občanského</w:t>
      </w:r>
      <w:proofErr w:type="gramEnd"/>
      <w:r>
        <w:rPr>
          <w:rFonts w:ascii="Calibri" w:hAnsi="Calibri" w:cs="Calibri"/>
        </w:rPr>
        <w:t xml:space="preserve"> zákoníku. </w:t>
      </w:r>
    </w:p>
    <w:p w:rsidR="004A0623" w:rsidRPr="00EA6CA4" w:rsidRDefault="004A0623" w:rsidP="00EA6CA4">
      <w:pPr>
        <w:ind w:left="567" w:hanging="567"/>
        <w:rPr>
          <w:rFonts w:ascii="Calibri" w:hAnsi="Calibri" w:cs="Calibri"/>
        </w:rPr>
      </w:pPr>
    </w:p>
    <w:p w:rsidR="004A0623" w:rsidRPr="00EA6CA4" w:rsidRDefault="004A0623"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4A0623" w:rsidRPr="00EA6CA4" w:rsidRDefault="004A0623" w:rsidP="00EA6CA4">
      <w:pPr>
        <w:ind w:left="567" w:hanging="567"/>
        <w:rPr>
          <w:rFonts w:ascii="Calibri" w:hAnsi="Calibri" w:cs="Calibri"/>
        </w:rPr>
      </w:pPr>
    </w:p>
    <w:p w:rsidR="004A0623" w:rsidRDefault="004A0623"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4A0623" w:rsidRDefault="004A0623" w:rsidP="00EA6CA4">
      <w:pPr>
        <w:ind w:left="567" w:hanging="567"/>
        <w:rPr>
          <w:rFonts w:ascii="Calibri" w:hAnsi="Calibri" w:cs="Calibri"/>
        </w:rPr>
      </w:pPr>
    </w:p>
    <w:p w:rsidR="004A0623" w:rsidRPr="007C53D8" w:rsidRDefault="004A0623"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rsidR="004A0623" w:rsidRDefault="004A0623" w:rsidP="00065E80">
      <w:pPr>
        <w:ind w:left="0" w:firstLine="0"/>
        <w:rPr>
          <w:rFonts w:ascii="Calibri" w:hAnsi="Calibri" w:cs="Calibri"/>
        </w:rPr>
      </w:pPr>
    </w:p>
    <w:p w:rsidR="004A0623" w:rsidRDefault="004A0623"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r>
        <w:rPr>
          <w:rFonts w:ascii="Calibri" w:hAnsi="Calibri" w:cs="Calibri"/>
        </w:rPr>
        <w:t xml:space="preserve"> Za objednatele je oprávněn provést odsouhlasení osoba jednající ve věcech technických.</w:t>
      </w:r>
    </w:p>
    <w:p w:rsidR="004A0623" w:rsidRDefault="004A0623"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4A0623" w:rsidRPr="00466ED2" w:rsidRDefault="004A0623" w:rsidP="002B5B4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o pracích, které provádí, vést stavební deník v souladu s přílohou č. </w:t>
      </w:r>
      <w:r>
        <w:rPr>
          <w:rFonts w:ascii="Calibri" w:hAnsi="Calibri" w:cs="Calibri"/>
          <w:sz w:val="22"/>
          <w:szCs w:val="22"/>
        </w:rPr>
        <w:t>9</w:t>
      </w:r>
      <w:r w:rsidRPr="003F1973">
        <w:rPr>
          <w:rFonts w:ascii="Calibri" w:hAnsi="Calibri" w:cs="Calibri"/>
          <w:sz w:val="22"/>
          <w:szCs w:val="22"/>
        </w:rPr>
        <w:t xml:space="preserve"> vyhlášky č. 499/2006 Sb., o dokumentaci staveb, ve znění pozdějších předpisů, a zapisovat do něj veškeré skutečnosti rozhodné pro plnění této smlouvy. </w:t>
      </w: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w:t>
      </w:r>
      <w:r>
        <w:rPr>
          <w:rFonts w:ascii="Calibri" w:hAnsi="Calibri" w:cs="Calibri"/>
          <w:sz w:val="22"/>
          <w:szCs w:val="22"/>
        </w:rPr>
        <w:t>uvy, ani jím nemohou být měněna</w:t>
      </w:r>
      <w:r w:rsidRPr="003F1973">
        <w:rPr>
          <w:rFonts w:ascii="Calibri" w:hAnsi="Calibri" w:cs="Calibri"/>
          <w:sz w:val="22"/>
          <w:szCs w:val="22"/>
        </w:rPr>
        <w:t xml:space="preserve"> s výjimkou uvedenou v článku </w:t>
      </w:r>
      <w:proofErr w:type="gramStart"/>
      <w:r w:rsidRPr="003F1973">
        <w:rPr>
          <w:rFonts w:ascii="Calibri" w:hAnsi="Calibri" w:cs="Calibri"/>
          <w:sz w:val="22"/>
          <w:szCs w:val="22"/>
        </w:rPr>
        <w:t>IV</w:t>
      </w:r>
      <w:proofErr w:type="gramEnd"/>
      <w:r w:rsidRPr="003F1973">
        <w:rPr>
          <w:rFonts w:ascii="Calibri" w:hAnsi="Calibri" w:cs="Calibri"/>
          <w:sz w:val="22"/>
          <w:szCs w:val="22"/>
        </w:rPr>
        <w:t xml:space="preserve"> bod 4.3 této smlouvy.</w:t>
      </w:r>
    </w:p>
    <w:p w:rsidR="004A0623" w:rsidRPr="003F1973" w:rsidRDefault="004A062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582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7.5</w:t>
      </w:r>
      <w:r w:rsidRPr="003F1973">
        <w:rPr>
          <w:rFonts w:ascii="Calibri" w:hAnsi="Calibri" w:cs="Calibri"/>
          <w:sz w:val="22"/>
          <w:szCs w:val="22"/>
        </w:rPr>
        <w:tab/>
        <w:t>Během realizace stavby budou oddělovány průpisy jednotlivých listů stavebního deníku zástupcem objednatele. Deník v  originále bude předán objednateli po ukončení stavby (viz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 deníku obdrží 1x zhotovitel zpět.</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4A0623" w:rsidRPr="00466ED2"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4A0623" w:rsidRDefault="004A062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4A0623" w:rsidRPr="00786037" w:rsidRDefault="004A0623"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r>
        <w:rPr>
          <w:rFonts w:ascii="Calibri" w:hAnsi="Calibri" w:cs="Calibri"/>
          <w:b/>
          <w:bCs/>
          <w:sz w:val="22"/>
          <w:szCs w:val="22"/>
        </w:rPr>
        <w:t>, bankovní garance</w:t>
      </w:r>
    </w:p>
    <w:p w:rsidR="004A0623" w:rsidRPr="0057296E" w:rsidRDefault="004A0623" w:rsidP="004D3A22">
      <w:pPr>
        <w:numPr>
          <w:ilvl w:val="0"/>
          <w:numId w:val="1"/>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proofErr w:type="spellStart"/>
      <w:r w:rsidRPr="00ED3F03">
        <w:rPr>
          <w:rFonts w:ascii="Calibri" w:hAnsi="Calibri" w:cs="Calibri"/>
        </w:rPr>
        <w:t>ust</w:t>
      </w:r>
      <w:proofErr w:type="spellEnd"/>
      <w:r w:rsidRPr="00ED3F03">
        <w:rPr>
          <w:rFonts w:ascii="Calibri" w:hAnsi="Calibri" w:cs="Calibri"/>
        </w:rPr>
        <w: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rsidR="004A0623" w:rsidRPr="0057296E" w:rsidRDefault="004A0623"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Pr>
          <w:rFonts w:ascii="Calibri" w:hAnsi="Calibri" w:cs="Calibri"/>
          <w:sz w:val="22"/>
          <w:szCs w:val="22"/>
        </w:rPr>
        <w:t> </w:t>
      </w:r>
      <w:r w:rsidRPr="00ED3F03">
        <w:rPr>
          <w:rFonts w:ascii="Calibri" w:hAnsi="Calibri" w:cs="Calibri"/>
          <w:sz w:val="22"/>
          <w:szCs w:val="22"/>
        </w:rPr>
        <w:t>konečné faktuře zhotovitel uvede a zúčtuje všechny dílčí faktury tak, aby zádržné činilo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Smluvní strany sjednávají zádržné ve výši 10 % z</w:t>
      </w:r>
      <w:r>
        <w:rPr>
          <w:rFonts w:ascii="Calibri" w:hAnsi="Calibri" w:cs="Calibri"/>
          <w:sz w:val="22"/>
          <w:szCs w:val="22"/>
        </w:rPr>
        <w:t> </w:t>
      </w:r>
      <w:r w:rsidRPr="00ED3F03">
        <w:rPr>
          <w:rFonts w:ascii="Calibri" w:hAnsi="Calibri" w:cs="Calibri"/>
          <w:sz w:val="22"/>
          <w:szCs w:val="22"/>
        </w:rPr>
        <w:t>celkové ceny díla s</w:t>
      </w:r>
      <w:r>
        <w:rPr>
          <w:rFonts w:ascii="Calibri" w:hAnsi="Calibri" w:cs="Calibri"/>
          <w:sz w:val="22"/>
          <w:szCs w:val="22"/>
        </w:rPr>
        <w:t> </w:t>
      </w:r>
      <w:r w:rsidRPr="00ED3F03">
        <w:rPr>
          <w:rFonts w:ascii="Calibri" w:hAnsi="Calibri" w:cs="Calibri"/>
          <w:sz w:val="22"/>
          <w:szCs w:val="22"/>
        </w:rPr>
        <w:t>DPH. Zádržné zajišťuje veškeré závazky zhotovitele vzniklé z</w:t>
      </w:r>
      <w:r>
        <w:rPr>
          <w:rFonts w:ascii="Calibri" w:hAnsi="Calibri" w:cs="Calibri"/>
          <w:sz w:val="22"/>
          <w:szCs w:val="22"/>
        </w:rPr>
        <w:t> </w:t>
      </w:r>
      <w:r w:rsidRPr="00ED3F03">
        <w:rPr>
          <w:rFonts w:ascii="Calibri" w:hAnsi="Calibri" w:cs="Calibri"/>
          <w:sz w:val="22"/>
          <w:szCs w:val="22"/>
        </w:rPr>
        <w:t>této smlouvy, zejména závazky na odstranění vad díla vzniklých v</w:t>
      </w:r>
      <w:r>
        <w:rPr>
          <w:rFonts w:ascii="Calibri" w:hAnsi="Calibri" w:cs="Calibri"/>
          <w:sz w:val="22"/>
          <w:szCs w:val="22"/>
        </w:rPr>
        <w:t> </w:t>
      </w:r>
      <w:r w:rsidRPr="00ED3F03">
        <w:rPr>
          <w:rFonts w:ascii="Calibri" w:hAnsi="Calibri" w:cs="Calibri"/>
          <w:sz w:val="22"/>
          <w:szCs w:val="22"/>
        </w:rPr>
        <w:t>průběhu realizace díla a v</w:t>
      </w:r>
      <w:r>
        <w:rPr>
          <w:rFonts w:ascii="Calibri" w:hAnsi="Calibri" w:cs="Calibri"/>
          <w:sz w:val="22"/>
          <w:szCs w:val="22"/>
        </w:rPr>
        <w:t> </w:t>
      </w:r>
      <w:r w:rsidRPr="00ED3F03">
        <w:rPr>
          <w:rFonts w:ascii="Calibri" w:hAnsi="Calibri" w:cs="Calibri"/>
          <w:sz w:val="22"/>
          <w:szCs w:val="22"/>
        </w:rPr>
        <w:t>záruční době, případné sankce uložené objednateli orgány státní správy v</w:t>
      </w:r>
      <w:r>
        <w:rPr>
          <w:rFonts w:ascii="Calibri" w:hAnsi="Calibri" w:cs="Calibri"/>
          <w:sz w:val="22"/>
          <w:szCs w:val="22"/>
        </w:rPr>
        <w:t> </w:t>
      </w:r>
      <w:r w:rsidRPr="00ED3F03">
        <w:rPr>
          <w:rFonts w:ascii="Calibri" w:hAnsi="Calibri" w:cs="Calibri"/>
          <w:sz w:val="22"/>
          <w:szCs w:val="22"/>
        </w:rPr>
        <w:t>důsledku porušení povinností zhotovitele z</w:t>
      </w:r>
      <w:r>
        <w:rPr>
          <w:rFonts w:ascii="Calibri" w:hAnsi="Calibri" w:cs="Calibri"/>
          <w:sz w:val="22"/>
          <w:szCs w:val="22"/>
        </w:rPr>
        <w:t> </w:t>
      </w:r>
      <w:r w:rsidRPr="00ED3F03">
        <w:rPr>
          <w:rFonts w:ascii="Calibri" w:hAnsi="Calibri" w:cs="Calibri"/>
          <w:sz w:val="22"/>
          <w:szCs w:val="22"/>
        </w:rPr>
        <w:t>této smlouvy atd. Konečná faktura musí být před jejím doručením objednateli odsouhlasena zástupcem objednatele a musí k</w:t>
      </w:r>
      <w:r>
        <w:rPr>
          <w:rFonts w:ascii="Calibri" w:hAnsi="Calibri" w:cs="Calibri"/>
          <w:sz w:val="22"/>
          <w:szCs w:val="22"/>
        </w:rPr>
        <w:t> </w:t>
      </w:r>
      <w:r w:rsidRPr="00ED3F03">
        <w:rPr>
          <w:rFonts w:ascii="Calibri" w:hAnsi="Calibri" w:cs="Calibri"/>
          <w:sz w:val="22"/>
          <w:szCs w:val="22"/>
        </w:rPr>
        <w:t>ní být přiložen oboustranně podepsaný zápis o předání a převzetí díla bez vad a nedodělků, v</w:t>
      </w:r>
      <w:r>
        <w:rPr>
          <w:rFonts w:ascii="Calibri" w:hAnsi="Calibri" w:cs="Calibri"/>
          <w:sz w:val="22"/>
          <w:szCs w:val="22"/>
        </w:rPr>
        <w:t> </w:t>
      </w:r>
      <w:r w:rsidRPr="00ED3F03">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rsidR="004A0623" w:rsidRPr="0057296E" w:rsidRDefault="004A0623"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57296E" w:rsidRDefault="004A0623"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objednatel uhradí každou jednotlivou fakturu vystavenou zhotovitelem pouze do výše 90</w:t>
      </w:r>
      <w:r>
        <w:rPr>
          <w:rFonts w:ascii="Calibri" w:hAnsi="Calibri" w:cs="Calibri"/>
          <w:sz w:val="22"/>
          <w:szCs w:val="22"/>
        </w:rPr>
        <w:t> </w:t>
      </w:r>
      <w:r w:rsidRPr="00ED3F03">
        <w:rPr>
          <w:rFonts w:ascii="Calibri" w:hAnsi="Calibri" w:cs="Calibri"/>
          <w:sz w:val="22"/>
          <w:szCs w:val="22"/>
        </w:rPr>
        <w:t xml:space="preserve">%, přičemž zbývajících </w:t>
      </w:r>
      <w:proofErr w:type="gramStart"/>
      <w:r w:rsidRPr="00ED3F03">
        <w:rPr>
          <w:rFonts w:ascii="Calibri" w:hAnsi="Calibri" w:cs="Calibri"/>
          <w:sz w:val="22"/>
          <w:szCs w:val="22"/>
        </w:rPr>
        <w:t>10  % představuje</w:t>
      </w:r>
      <w:proofErr w:type="gramEnd"/>
      <w:r w:rsidRPr="00ED3F03">
        <w:rPr>
          <w:rFonts w:ascii="Calibri" w:hAnsi="Calibri" w:cs="Calibri"/>
          <w:sz w:val="22"/>
          <w:szCs w:val="22"/>
        </w:rPr>
        <w:t xml:space="preserve"> shora sjednané  zádržné.</w:t>
      </w:r>
    </w:p>
    <w:p w:rsidR="004A0623" w:rsidRPr="0057296E" w:rsidRDefault="004A0623"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57296E" w:rsidRDefault="004A0623"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rsidR="004A0623" w:rsidRPr="0057296E" w:rsidRDefault="004A0623"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4A0623" w:rsidRPr="0057296E" w:rsidRDefault="004A0623"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rsidR="004A0623" w:rsidRPr="0057296E" w:rsidRDefault="004A0623"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57296E" w:rsidRDefault="004A0623">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rsidR="004A0623" w:rsidRPr="0057296E" w:rsidRDefault="004A0623">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rsidR="004A0623" w:rsidRPr="0057296E" w:rsidRDefault="004A0623">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rsidR="004A0623" w:rsidRPr="0057296E" w:rsidRDefault="004A0623">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rsidR="004A0623" w:rsidRPr="0057296E" w:rsidRDefault="004A0623"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rsidR="004A0623" w:rsidRPr="0057296E" w:rsidRDefault="004A0623"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rsidR="004A0623" w:rsidRPr="0057296E" w:rsidRDefault="004A0623"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cenu za jednotku množství a případně další cenové údaje včetně zjišťovacího protokolu a soupisu provedených prací potvrzeného objednatelem,</w:t>
      </w:r>
    </w:p>
    <w:p w:rsidR="004A0623" w:rsidRPr="0057296E" w:rsidRDefault="004A0623"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rsidR="004A0623" w:rsidRPr="0057296E" w:rsidRDefault="004A0623"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rsidR="004A0623" w:rsidRPr="0057296E" w:rsidRDefault="004A0623" w:rsidP="009A7DFB">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 režim přenesené daňové působnosti </w:t>
      </w:r>
    </w:p>
    <w:p w:rsidR="004A0623" w:rsidRPr="0057296E" w:rsidRDefault="004A0623"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lastRenderedPageBreak/>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4A0623" w:rsidRPr="0057296E" w:rsidRDefault="004A0623"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57296E" w:rsidRDefault="004A0623"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rsidR="004A0623" w:rsidRPr="0057296E" w:rsidRDefault="004A0623"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DC58E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3F1973">
        <w:rPr>
          <w:rFonts w:ascii="Calibri" w:hAnsi="Calibri" w:cs="Calibri"/>
          <w:sz w:val="22"/>
          <w:szCs w:val="22"/>
        </w:rPr>
        <w:t>8.7</w:t>
      </w:r>
      <w:r w:rsidRPr="003F1973">
        <w:rPr>
          <w:rFonts w:ascii="Calibri" w:hAnsi="Calibri" w:cs="Calibri"/>
          <w:sz w:val="22"/>
          <w:szCs w:val="22"/>
        </w:rPr>
        <w:tab/>
        <w:t>Objednatel uhradí zhotoviteli zádržné, tj. 10 % z výše zhotovitelem vystavených faktur následovně:</w:t>
      </w:r>
    </w:p>
    <w:p w:rsidR="004A0623" w:rsidRPr="003F1973" w:rsidRDefault="004A0623"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5 % zádržného uhradí objednatel zhotoviteli po předání řádně provedeného díla, a to ve lhůtě splatnosti </w:t>
      </w:r>
      <w:r>
        <w:rPr>
          <w:rFonts w:ascii="Calibri" w:hAnsi="Calibri" w:cs="Calibri"/>
          <w:sz w:val="22"/>
          <w:szCs w:val="22"/>
        </w:rPr>
        <w:t xml:space="preserve">konečné </w:t>
      </w:r>
      <w:r w:rsidRPr="003F1973">
        <w:rPr>
          <w:rFonts w:ascii="Calibri" w:hAnsi="Calibri" w:cs="Calibri"/>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4A0623" w:rsidRPr="003F1973" w:rsidRDefault="004A0623" w:rsidP="00DC58E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A0623" w:rsidRPr="003F1973" w:rsidRDefault="004A0623" w:rsidP="00DC58E7">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5 % zádržného uhradí objednatel zhotoviteli do třiceti (30) dnů ode dne uplynutí záruční doby díla.</w:t>
      </w:r>
    </w:p>
    <w:p w:rsidR="004A0623" w:rsidRPr="003F1973" w:rsidRDefault="004A0623" w:rsidP="00DC58E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A0623" w:rsidRDefault="004A0623" w:rsidP="00DC58E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Calibri" w:hAnsi="Calibri" w:cs="Calibri"/>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4A0623" w:rsidRDefault="004A062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4A0623" w:rsidRDefault="004A0623" w:rsidP="00FB44CB"/>
    <w:p w:rsidR="004A0623" w:rsidRPr="00582D0A" w:rsidRDefault="004A0623" w:rsidP="00FB44CB">
      <w:pPr>
        <w:rPr>
          <w:rFonts w:ascii="Calibri" w:hAnsi="Calibri" w:cs="Calibri"/>
        </w:rPr>
      </w:pPr>
      <w:r>
        <w:rPr>
          <w:lang w:eastAsia="hi-IN" w:bidi="hi-IN"/>
        </w:rPr>
        <w:t>8.8</w:t>
      </w:r>
      <w:r>
        <w:rPr>
          <w:lang w:eastAsia="hi-IN" w:bidi="hi-IN"/>
        </w:rPr>
        <w:tab/>
      </w:r>
      <w:r w:rsidRPr="00582D0A">
        <w:rPr>
          <w:rFonts w:ascii="Calibri" w:hAnsi="Calibri" w:cs="Calibri"/>
        </w:rPr>
        <w:t xml:space="preserve">Zhotovitel je povinen do pěti pracovních dnů ode dne uzavření této smlouvy předložit objednateli bankovní záruku – originál záruční listiny – za řádné provedení díla vystavený bankou oprávněnou poskytovat záruky na území České republiky ve výši 5.000.000,-Kč. Bankovní záruka za řádné provedení díla (tj. zejména za dodržení smluvních podmínek) bude krýt veškeré nároky objednatele za zhotovitelem, které mu vzniknou z důvodu porušení povinností zhotovitele týkající se řádného provádění díla v předepsané kvalitě a smluvené době plnění, včetně smluvních pokut, náhrady škody a jiných peněžitých závazků, k nimž bude zhotovitel dle smlouvy povinen. Bankovní záruka za řádné provedení díla musí být neodvolatelná, bezpodmínečná, vyplatitelná na první požadavek objednatele bez toho, aby banka zkoumala důvody požadovaného čerpání, a to až do doby protokolárního předání a převzetí díla a v případě převzetí díla s drobnými vadami a nedodělky v souladu s čl. II. bod 2.8 této smlouvy. Bankovní záruka za řádné provedení díla musí být platná a účinná po celou dobu realizace díla až do doby podpisu zápisu o odstranění poslední drobné vady či nedodělku zjištěných při protokolárním předání a převzetí díla. </w:t>
      </w:r>
    </w:p>
    <w:p w:rsidR="004A0623" w:rsidRDefault="004A0623" w:rsidP="00FB44CB"/>
    <w:p w:rsidR="004A0623" w:rsidRPr="00582D0A" w:rsidRDefault="004A0623" w:rsidP="00FB44CB">
      <w:pPr>
        <w:rPr>
          <w:rFonts w:ascii="Calibri" w:hAnsi="Calibri" w:cs="Calibri"/>
        </w:rPr>
      </w:pPr>
      <w:r>
        <w:rPr>
          <w:lang w:eastAsia="hi-IN" w:bidi="hi-IN"/>
        </w:rPr>
        <w:t>8.9</w:t>
      </w:r>
      <w:r>
        <w:rPr>
          <w:lang w:eastAsia="hi-IN" w:bidi="hi-IN"/>
        </w:rPr>
        <w:tab/>
      </w:r>
      <w:r w:rsidRPr="00582D0A">
        <w:rPr>
          <w:rFonts w:ascii="Calibri" w:hAnsi="Calibri" w:cs="Calibri"/>
        </w:rPr>
        <w:t>V případě, že bude bankovní záruka za řádné provedení díla před uvedenou dobou vyčerpána, je zhotovitel povinen doručit objednateli novou záruční listinu ve shodném znění, v původní výši bankovní záruky, vždy nejpozději do sedmi kalendářních dnů od jejího úplného vyčerpání.</w:t>
      </w:r>
    </w:p>
    <w:p w:rsidR="004A0623" w:rsidRDefault="004A0623" w:rsidP="00FB44CB">
      <w:r>
        <w:rPr>
          <w:lang w:eastAsia="hi-IN" w:bidi="hi-IN"/>
        </w:rPr>
        <w:tab/>
      </w:r>
    </w:p>
    <w:p w:rsidR="004A0623" w:rsidRPr="00582D0A" w:rsidRDefault="004A0623" w:rsidP="00FB44CB">
      <w:pPr>
        <w:rPr>
          <w:rFonts w:ascii="Calibri" w:hAnsi="Calibri" w:cs="Calibri"/>
        </w:rPr>
      </w:pPr>
      <w:r>
        <w:rPr>
          <w:lang w:eastAsia="hi-IN" w:bidi="hi-IN"/>
        </w:rPr>
        <w:t xml:space="preserve">8.10 </w:t>
      </w:r>
      <w:r>
        <w:rPr>
          <w:lang w:eastAsia="hi-IN" w:bidi="hi-IN"/>
        </w:rPr>
        <w:tab/>
      </w:r>
      <w:r w:rsidRPr="00582D0A">
        <w:rPr>
          <w:rFonts w:ascii="Calibri" w:hAnsi="Calibri" w:cs="Calibri"/>
        </w:rPr>
        <w:t xml:space="preserve">Zhotovitel je povinen návrh záruční listiny předložit ke schválení objednateli ve lhůtě nejpozději ke dni uzavření této smlouvy. </w:t>
      </w:r>
    </w:p>
    <w:p w:rsidR="004A0623" w:rsidRDefault="004A0623"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4A0623" w:rsidRPr="003F1973" w:rsidRDefault="004A0623"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roofErr w:type="gramStart"/>
      <w:r w:rsidRPr="003F1973">
        <w:rPr>
          <w:rFonts w:ascii="Calibri" w:hAnsi="Calibri" w:cs="Calibri"/>
          <w:sz w:val="22"/>
          <w:szCs w:val="22"/>
        </w:rPr>
        <w:t>9.1     V případě</w:t>
      </w:r>
      <w:proofErr w:type="gramEnd"/>
      <w:r w:rsidRPr="003F1973">
        <w:rPr>
          <w:rFonts w:ascii="Calibri" w:hAnsi="Calibri" w:cs="Calibri"/>
          <w:sz w:val="22"/>
          <w:szCs w:val="22"/>
        </w:rPr>
        <w:t xml:space="preserve">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4A0623" w:rsidRPr="003F1973" w:rsidRDefault="004A0623" w:rsidP="003F1973">
      <w:pPr>
        <w:pStyle w:val="Import0"/>
        <w:spacing w:line="228" w:lineRule="auto"/>
        <w:ind w:left="567" w:hanging="567"/>
        <w:rPr>
          <w:rFonts w:ascii="Calibri" w:hAnsi="Calibri" w:cs="Calibri"/>
          <w:sz w:val="22"/>
          <w:szCs w:val="22"/>
        </w:rPr>
      </w:pPr>
    </w:p>
    <w:p w:rsidR="004A0623" w:rsidRPr="003F1973" w:rsidRDefault="004A0623"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Default="004A0623"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díla dle článku IV bod 4.1 této smlouvy ve výši </w:t>
      </w:r>
      <w:r w:rsidRPr="00367DA5">
        <w:rPr>
          <w:rFonts w:ascii="Calibri" w:hAnsi="Calibri" w:cs="Calibri"/>
          <w:sz w:val="22"/>
          <w:szCs w:val="22"/>
        </w:rPr>
        <w:t>0,4 % z</w:t>
      </w:r>
      <w:r w:rsidRPr="003F1973">
        <w:rPr>
          <w:rFonts w:ascii="Calibri" w:hAnsi="Calibri" w:cs="Calibri"/>
          <w:sz w:val="22"/>
          <w:szCs w:val="22"/>
        </w:rPr>
        <w:t xml:space="preserve"> celkové ceny za dílo včetně DPH</w:t>
      </w:r>
    </w:p>
    <w:p w:rsidR="004A0623" w:rsidRPr="003F1973" w:rsidRDefault="004A0623"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4A0623" w:rsidRPr="003F1973" w:rsidRDefault="004A0623"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4A0623" w:rsidRPr="003F1973" w:rsidRDefault="004A0623"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4A0623" w:rsidRDefault="004A0623"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rsidR="004A0623" w:rsidRDefault="004A0623" w:rsidP="00FB44CB">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Calibri"/>
          <w:sz w:val="22"/>
          <w:szCs w:val="22"/>
        </w:rPr>
      </w:pPr>
    </w:p>
    <w:p w:rsidR="004A0623" w:rsidRDefault="004A0623">
      <w:pPr>
        <w:pStyle w:val="Import7"/>
        <w:widowControl w:val="0"/>
        <w:numPr>
          <w:ilvl w:val="2"/>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V případě porušení povinnosti zhotovitele sjednané v čl. VIII. bod 8.8 této smlouvy, je zhotovitel povinen zaplatit objednateli smluvní pokutu ve výši 500.000,-Kč a dále je povinen nahradit veškerou škodu, která objednateli v souvislosti s porušením této povinnosti zhotovitele vznikne, přičemž zaplacením smluvní pokuty není dotčen nárok na náhradu škody.</w:t>
      </w:r>
    </w:p>
    <w:p w:rsidR="004A0623" w:rsidRDefault="004A0623" w:rsidP="00FB44CB">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Calibri" w:hAnsi="Calibri" w:cs="Calibri"/>
          <w:sz w:val="22"/>
          <w:szCs w:val="22"/>
        </w:rPr>
      </w:pPr>
    </w:p>
    <w:p w:rsidR="004A0623" w:rsidRDefault="004A0623" w:rsidP="002C51E1">
      <w:pPr>
        <w:pStyle w:val="Import7"/>
        <w:widowControl w:val="0"/>
        <w:numPr>
          <w:ilvl w:val="2"/>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V případě porušení povinnosti zhotovitele sjednané v čl. VIII. bod 8.9 této smlouvy, je zhotovitel povinen zaplatit objednateli smluvní pokutu ve výši 100.000,-Kč a dále je povinen nahradit veškerou škodu, která objednateli v souvislosti s porušením této povinnosti zhotovitele vznikne, přičemž zaplacením smluvní pokuty není dotčen nárok na náhradu škody.</w:t>
      </w:r>
    </w:p>
    <w:p w:rsidR="004A0623" w:rsidRDefault="004A0623" w:rsidP="00FB44CB">
      <w:pPr>
        <w:pStyle w:val="Odstavecseseznamem"/>
        <w:rPr>
          <w:rFonts w:ascii="Calibri" w:hAnsi="Calibri" w:cs="Calibri"/>
          <w:sz w:val="22"/>
          <w:szCs w:val="22"/>
        </w:rPr>
      </w:pPr>
    </w:p>
    <w:p w:rsidR="004A0623" w:rsidRPr="003F1973" w:rsidRDefault="004A0623" w:rsidP="002C51E1">
      <w:pPr>
        <w:pStyle w:val="Import7"/>
        <w:widowControl w:val="0"/>
        <w:numPr>
          <w:ilvl w:val="2"/>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V případě porušení povinnosti zhotovitele sjednané v čl. VIII. bod 8.10 této smlouvy, je zhotovitel povinen zaplatit objednateli smluvní pokutu ve výši 100.000,-Kč a dále je povinen nahradit veškerou škodu, která objednateli v souvislosti s porušením této povinnosti zhotovitele vznikne, přičemž zaplacením smluvní pokuty není dotčen nárok na náhradu škody.</w:t>
      </w:r>
    </w:p>
    <w:p w:rsidR="004A0623" w:rsidRPr="00FB44CB" w:rsidRDefault="004A0623" w:rsidP="003F1973">
      <w:pPr>
        <w:pStyle w:val="Import0"/>
        <w:spacing w:line="228" w:lineRule="auto"/>
        <w:ind w:left="567" w:hanging="567"/>
        <w:rPr>
          <w:rFonts w:ascii="Calibri" w:hAnsi="Calibri" w:cs="Calibri"/>
          <w:sz w:val="22"/>
          <w:szCs w:val="22"/>
          <w:u w:val="single"/>
        </w:rPr>
      </w:pPr>
    </w:p>
    <w:p w:rsidR="004A0623" w:rsidRPr="003F1973" w:rsidRDefault="004A0623" w:rsidP="00F63929">
      <w:pPr>
        <w:pStyle w:val="Import7"/>
        <w:widowControl w:val="0"/>
        <w:numPr>
          <w:ilvl w:val="2"/>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4A0623" w:rsidRPr="003F1973" w:rsidRDefault="004A0623"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w:t>
      </w:r>
      <w:r>
        <w:rPr>
          <w:rFonts w:ascii="Calibri" w:hAnsi="Calibri" w:cs="Calibri"/>
          <w:sz w:val="22"/>
          <w:szCs w:val="22"/>
        </w:rPr>
        <w:t>4</w:t>
      </w:r>
      <w:r w:rsidRPr="003F1973">
        <w:rPr>
          <w:rFonts w:ascii="Calibri" w:hAnsi="Calibri" w:cs="Calibri"/>
          <w:sz w:val="22"/>
          <w:szCs w:val="22"/>
        </w:rPr>
        <w:t xml:space="preserve"> % z dlužné částky za každý den prodlení s úhradou faktur.</w:t>
      </w:r>
    </w:p>
    <w:p w:rsidR="004A0623" w:rsidRPr="003F1973" w:rsidRDefault="004A0623"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4A0623" w:rsidRPr="003F1973" w:rsidRDefault="004A0623"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4A0623" w:rsidRPr="003F1973" w:rsidRDefault="004A062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Smluvní strany se dohodly na smluvní pokutě, kterou je povinen zaplatit zhotovitel objednateli v případě, že nepřevezme staveniště a nezahájí provádění díla v termínu sjednaném v této smlouvě. Smluvní pokuta v tomto případě činí jednorázově </w:t>
      </w:r>
      <w:r>
        <w:rPr>
          <w:rFonts w:ascii="Calibri" w:hAnsi="Calibri" w:cs="Calibri"/>
          <w:sz w:val="22"/>
          <w:szCs w:val="22"/>
        </w:rPr>
        <w:t>250.000</w:t>
      </w:r>
      <w:r w:rsidRPr="003F1973">
        <w:rPr>
          <w:rFonts w:ascii="Calibri" w:hAnsi="Calibri" w:cs="Calibri"/>
          <w:sz w:val="22"/>
          <w:szCs w:val="22"/>
        </w:rPr>
        <w:t>,00 Kč.</w:t>
      </w:r>
    </w:p>
    <w:p w:rsidR="004A0623" w:rsidRPr="003F1973" w:rsidRDefault="004A062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Strana, které byla smluvní pokuta vyúčtována, je povinna do čtrnácti (14) dnů od doručení tuto </w:t>
      </w:r>
      <w:r w:rsidRPr="003F1973">
        <w:rPr>
          <w:rFonts w:ascii="Calibri" w:hAnsi="Calibri" w:cs="Calibri"/>
          <w:sz w:val="22"/>
          <w:szCs w:val="22"/>
        </w:rPr>
        <w:lastRenderedPageBreak/>
        <w:t>zaplatit. Za den doručení všech písemností týkajících se této smlouvy se dle právní domněnky oběm</w:t>
      </w:r>
      <w:r>
        <w:rPr>
          <w:rFonts w:ascii="Calibri" w:hAnsi="Calibri" w:cs="Calibri"/>
          <w:sz w:val="22"/>
          <w:szCs w:val="22"/>
        </w:rPr>
        <w:t>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4A0623" w:rsidRPr="003F1973" w:rsidRDefault="004A062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Pr="003F1973" w:rsidRDefault="004A0623"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A0623" w:rsidRPr="003F1973" w:rsidRDefault="004A0623"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A0623" w:rsidRPr="003F1973" w:rsidRDefault="004A0623"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4A0623" w:rsidRPr="003F1973" w:rsidRDefault="004A062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4A0623" w:rsidRPr="00F110C7" w:rsidRDefault="004A0623"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4A0623" w:rsidRPr="003F1973" w:rsidRDefault="004A0623"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4A0623" w:rsidRPr="003F1973" w:rsidRDefault="004A0623"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4A0623" w:rsidRPr="003F1973" w:rsidRDefault="004A062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4A0623" w:rsidRPr="003F1973" w:rsidRDefault="004A062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4A0623" w:rsidRPr="003F1973" w:rsidRDefault="004A062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4A0623" w:rsidRPr="003F1973" w:rsidRDefault="004A062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4A0623" w:rsidRDefault="004A062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4A0623" w:rsidRDefault="004A062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4A0623" w:rsidRPr="003F1973" w:rsidRDefault="004A0623"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w:t>
      </w:r>
      <w:r>
        <w:rPr>
          <w:rFonts w:ascii="Calibri" w:hAnsi="Calibri" w:cs="Calibri"/>
          <w:sz w:val="22"/>
          <w:szCs w:val="22"/>
        </w:rPr>
        <w:t xml:space="preserve"> po odstranění všech případných vad a nedodělků</w:t>
      </w:r>
      <w:r w:rsidRPr="003F1973">
        <w:rPr>
          <w:rFonts w:ascii="Calibri" w:hAnsi="Calibri" w:cs="Calibri"/>
          <w:sz w:val="22"/>
          <w:szCs w:val="22"/>
        </w:rPr>
        <w:t xml:space="preserve">. </w:t>
      </w:r>
    </w:p>
    <w:p w:rsidR="004A0623" w:rsidRPr="003F1973" w:rsidRDefault="004A062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Pr="003F1973" w:rsidRDefault="004A0623"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w:t>
      </w:r>
      <w:r>
        <w:rPr>
          <w:rFonts w:ascii="Calibri" w:hAnsi="Calibri" w:cs="Calibri"/>
          <w:sz w:val="22"/>
          <w:szCs w:val="22"/>
        </w:rPr>
        <w:t xml:space="preserve"> po odstranění všech případných </w:t>
      </w:r>
      <w:r>
        <w:rPr>
          <w:rFonts w:ascii="Calibri" w:hAnsi="Calibri" w:cs="Calibri"/>
          <w:sz w:val="22"/>
          <w:szCs w:val="22"/>
        </w:rPr>
        <w:t xml:space="preserve">vad </w:t>
      </w:r>
      <w:r>
        <w:rPr>
          <w:rFonts w:ascii="Calibri" w:hAnsi="Calibri" w:cs="Calibri"/>
          <w:sz w:val="22"/>
          <w:szCs w:val="22"/>
        </w:rPr>
        <w:t>a nedodělků</w:t>
      </w:r>
      <w:r w:rsidRPr="003F1973">
        <w:rPr>
          <w:rFonts w:ascii="Calibri" w:hAnsi="Calibri" w:cs="Calibri"/>
          <w:sz w:val="22"/>
          <w:szCs w:val="22"/>
        </w:rPr>
        <w:t>, zodpovídá v plném rozsahu zhotovitel.</w:t>
      </w:r>
    </w:p>
    <w:p w:rsidR="004A0623" w:rsidRPr="003F1973" w:rsidRDefault="004A062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A0623" w:rsidRPr="003F1973" w:rsidRDefault="004A0623"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4A0623" w:rsidRPr="003F1973" w:rsidRDefault="004A0623" w:rsidP="002A5F6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p>
    <w:p w:rsidR="004A0623" w:rsidRPr="003F1973" w:rsidRDefault="004A0623" w:rsidP="002A5F6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rsidR="004A0623" w:rsidRPr="008A0166" w:rsidRDefault="004A0623"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em pojistného plnění ve výši 50 000 000</w:t>
      </w:r>
      <w:r w:rsidRPr="00367DA5">
        <w:rPr>
          <w:rFonts w:ascii="Calibri" w:hAnsi="Calibri" w:cs="Calibri"/>
          <w:sz w:val="22"/>
          <w:szCs w:val="22"/>
        </w:rPr>
        <w:t>,-Kč.</w:t>
      </w:r>
      <w:r>
        <w:rPr>
          <w:rFonts w:ascii="Calibri" w:hAnsi="Calibri" w:cs="Calibri"/>
          <w:sz w:val="22"/>
          <w:szCs w:val="22"/>
        </w:rPr>
        <w:t xml:space="preserve"> </w:t>
      </w:r>
      <w:r w:rsidRPr="003F1973">
        <w:rPr>
          <w:rFonts w:ascii="Calibri" w:hAnsi="Calibri" w:cs="Calibri"/>
          <w:sz w:val="22"/>
          <w:szCs w:val="22"/>
        </w:rPr>
        <w:t xml:space="preserve">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4A0623" w:rsidRDefault="004A0623" w:rsidP="002B5B4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Calibri"/>
          <w:b/>
          <w:bCs/>
          <w:sz w:val="22"/>
          <w:szCs w:val="22"/>
        </w:rPr>
      </w:pPr>
    </w:p>
    <w:p w:rsidR="004A062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4A0623" w:rsidRPr="003F1973" w:rsidRDefault="004A0623" w:rsidP="002A5F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107" w:firstLine="0"/>
        <w:rPr>
          <w:rFonts w:ascii="Calibri" w:hAnsi="Calibri" w:cs="Calibri"/>
          <w:b/>
          <w:bCs/>
          <w:sz w:val="22"/>
          <w:szCs w:val="22"/>
        </w:rPr>
      </w:pPr>
      <w:r w:rsidRPr="003F1973">
        <w:rPr>
          <w:rFonts w:ascii="Calibri" w:hAnsi="Calibri" w:cs="Calibri"/>
          <w:b/>
          <w:bCs/>
          <w:sz w:val="22"/>
          <w:szCs w:val="22"/>
        </w:rPr>
        <w:t>Závěrečná ujednání</w:t>
      </w:r>
    </w:p>
    <w:p w:rsidR="004A0623" w:rsidRPr="003F1973" w:rsidRDefault="004A062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4A0623" w:rsidRPr="003F1973" w:rsidRDefault="004A0623"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r>
        <w:rPr>
          <w:rFonts w:ascii="Calibri" w:hAnsi="Calibri" w:cs="Calibri"/>
          <w:sz w:val="22"/>
          <w:szCs w:val="22"/>
        </w:rPr>
        <w:t xml:space="preserve"> Za písemnou formu pro tento účel nebude považována výměna e-mailových či jiných elektronických zpráv.</w:t>
      </w:r>
    </w:p>
    <w:p w:rsidR="004A0623" w:rsidRPr="003F1973" w:rsidRDefault="004A062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Pr="003F1973" w:rsidRDefault="004A0623"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Smluvní strany se dohodly, že práva a povinnosti neupravené touto smlouvou se budou řídit příslušnými ustanoveními zákona </w:t>
      </w:r>
      <w:r w:rsidRPr="00AB02BF">
        <w:rPr>
          <w:rFonts w:ascii="Calibri" w:hAnsi="Calibri" w:cs="Calibri"/>
          <w:sz w:val="22"/>
          <w:szCs w:val="22"/>
        </w:rPr>
        <w:t>č. 89/2012 Sb., občanský zákoník v platném znění</w:t>
      </w:r>
      <w:r w:rsidRPr="003F1973">
        <w:rPr>
          <w:rFonts w:ascii="Calibri" w:hAnsi="Calibri" w:cs="Calibri"/>
          <w:sz w:val="22"/>
          <w:szCs w:val="22"/>
        </w:rPr>
        <w:t xml:space="preserve"> a ostatních právních předpisů platných ke dni uzavření smlouvy.</w:t>
      </w:r>
    </w:p>
    <w:p w:rsidR="004A0623" w:rsidRPr="003F1973" w:rsidRDefault="004A062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A0623" w:rsidRPr="003F1973" w:rsidRDefault="004A0623"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r>
        <w:rPr>
          <w:rFonts w:ascii="Calibri" w:hAnsi="Calibri" w:cs="Calibri"/>
          <w:sz w:val="22"/>
          <w:szCs w:val="22"/>
        </w:rPr>
        <w:t>Práva vzniklá z této smlouvy nesmí být postoupena bez předchozího písemného souhlasu druhé strany. Za písemnou formu nebude pro tento účel považována výměna e-mailových či jiných elektronických zpráv</w:t>
      </w:r>
    </w:p>
    <w:p w:rsidR="004A0623" w:rsidRPr="003F1973" w:rsidRDefault="004A062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A0623" w:rsidRPr="002B5B4C" w:rsidRDefault="004A0623" w:rsidP="002B5B4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4A0623" w:rsidRPr="008A3F74" w:rsidRDefault="004A0623" w:rsidP="00130880">
      <w:pPr>
        <w:pStyle w:val="Textvbloku"/>
        <w:numPr>
          <w:ilvl w:val="1"/>
          <w:numId w:val="5"/>
        </w:numPr>
        <w:ind w:right="-2"/>
        <w:jc w:val="both"/>
        <w:rPr>
          <w:rFonts w:ascii="Calibri" w:hAnsi="Calibri"/>
          <w:sz w:val="22"/>
          <w:szCs w:val="22"/>
        </w:rPr>
      </w:pPr>
      <w:r w:rsidRPr="008A3F74">
        <w:rPr>
          <w:rFonts w:ascii="Calibri" w:eastAsia="BatangChe" w:hAnsi="Calibri"/>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4A0623" w:rsidRPr="008A3F74" w:rsidRDefault="004A0623" w:rsidP="00130880">
      <w:pPr>
        <w:pStyle w:val="Textvbloku"/>
        <w:numPr>
          <w:ilvl w:val="1"/>
          <w:numId w:val="5"/>
        </w:numPr>
        <w:ind w:right="-2"/>
        <w:jc w:val="both"/>
        <w:rPr>
          <w:rFonts w:ascii="Calibri" w:hAnsi="Calibri"/>
          <w:sz w:val="22"/>
          <w:szCs w:val="22"/>
        </w:rPr>
      </w:pPr>
      <w:r w:rsidRPr="008A3F74">
        <w:rPr>
          <w:rFonts w:ascii="Calibri" w:hAnsi="Calibri"/>
          <w:sz w:val="22"/>
          <w:szCs w:val="22"/>
        </w:rPr>
        <w:t>Ukáže-li se některé z ustanovení této smlouvy zdánlivým (nicotným), posoudí se vliv této vady na ostatní ustanovení smlouvy obdobně podle § 576 občanského zákoníku.</w:t>
      </w:r>
    </w:p>
    <w:p w:rsidR="004A0623" w:rsidRPr="008A3F74" w:rsidRDefault="004A0623" w:rsidP="00F33A28">
      <w:pPr>
        <w:pStyle w:val="Textvbloku"/>
        <w:numPr>
          <w:ilvl w:val="1"/>
          <w:numId w:val="5"/>
        </w:numPr>
        <w:ind w:right="-2"/>
        <w:jc w:val="both"/>
        <w:rPr>
          <w:rFonts w:ascii="Calibri" w:hAnsi="Calibri"/>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4A0623" w:rsidRPr="008A3F74" w:rsidRDefault="004A062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4A0623" w:rsidRPr="008A3F74" w:rsidRDefault="004A0623"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cs="Times New Roman"/>
          <w:sz w:val="22"/>
          <w:szCs w:val="22"/>
        </w:rPr>
        <w:t>Odpověď strany této smlouvy podle § 1740 odst. 3 občanského zákoníku, s dodatkem nebo odchylkou, není přijetím nabídky na uzavření této smlouvy a/nebo dodatku k ní, ani když podstatně nemění podmínky nabídky</w:t>
      </w:r>
      <w:r w:rsidR="00F63929">
        <w:rPr>
          <w:rFonts w:ascii="Calibri" w:hAnsi="Calibri" w:cs="Times New Roman"/>
          <w:sz w:val="22"/>
          <w:szCs w:val="22"/>
        </w:rPr>
        <w:t>.</w:t>
      </w:r>
    </w:p>
    <w:p w:rsidR="004A0623" w:rsidRPr="00F63929" w:rsidRDefault="004A0623" w:rsidP="00F33A28">
      <w:pPr>
        <w:pStyle w:val="Odstavecseseznamem"/>
        <w:rPr>
          <w:rFonts w:ascii="Calibri" w:hAnsi="Calibri"/>
          <w:sz w:val="22"/>
          <w:szCs w:val="22"/>
        </w:rPr>
      </w:pPr>
    </w:p>
    <w:p w:rsidR="00F63929" w:rsidRPr="00F63929" w:rsidRDefault="00F63929" w:rsidP="00F33A28">
      <w:pPr>
        <w:pStyle w:val="Odstavecseseznamem"/>
        <w:rPr>
          <w:rFonts w:ascii="Calibri" w:hAnsi="Calibri"/>
          <w:sz w:val="22"/>
          <w:szCs w:val="22"/>
        </w:rPr>
      </w:pPr>
    </w:p>
    <w:p w:rsidR="004A0623" w:rsidRDefault="004A0623"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lastRenderedPageBreak/>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4A0623" w:rsidRDefault="004A0623"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4A0623" w:rsidRPr="00F574E8" w:rsidRDefault="004A0623" w:rsidP="00E267C7">
      <w:pPr>
        <w:overflowPunct w:val="0"/>
        <w:autoSpaceDE w:val="0"/>
        <w:spacing w:line="228" w:lineRule="auto"/>
        <w:ind w:left="567" w:hanging="567"/>
        <w:rPr>
          <w:rFonts w:ascii="Calibri" w:hAnsi="Calibri" w:cs="Calibri"/>
        </w:rPr>
      </w:pPr>
      <w:r>
        <w:rPr>
          <w:rFonts w:ascii="Calibri" w:hAnsi="Calibri" w:cs="Calibri"/>
        </w:rPr>
        <w:t>11.10</w:t>
      </w:r>
      <w:r>
        <w:rPr>
          <w:rFonts w:ascii="Calibri" w:hAnsi="Calibri" w:cs="Calibri"/>
        </w:rPr>
        <w:tab/>
      </w: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w:t>
      </w:r>
      <w:r>
        <w:rPr>
          <w:rFonts w:ascii="Calibri" w:hAnsi="Calibri" w:cs="Calibri"/>
        </w:rPr>
        <w:t>4</w:t>
      </w:r>
      <w:r w:rsidRPr="00F574E8">
        <w:rPr>
          <w:rFonts w:ascii="Calibri" w:hAnsi="Calibri" w:cs="Calibri"/>
        </w:rPr>
        <w:t>, sjednávají smluvní strany v </w:t>
      </w:r>
      <w:r>
        <w:rPr>
          <w:rFonts w:ascii="Calibri" w:hAnsi="Calibri" w:cs="Calibri"/>
        </w:rPr>
        <w:t xml:space="preserve">souladu </w:t>
      </w:r>
      <w:r w:rsidRPr="00AB02BF">
        <w:rPr>
          <w:rFonts w:ascii="Calibri" w:hAnsi="Calibri" w:cs="Calibri"/>
        </w:rPr>
        <w:t>s §548 zákona č. 89/2012 Sb.,</w:t>
      </w:r>
      <w:r w:rsidRPr="00F574E8">
        <w:rPr>
          <w:rFonts w:ascii="Calibri" w:hAnsi="Calibri" w:cs="Calibri"/>
        </w:rPr>
        <w:t xml:space="preserve"> občanský zákoník,</w:t>
      </w:r>
      <w:r>
        <w:rPr>
          <w:rFonts w:ascii="Calibri" w:hAnsi="Calibri" w:cs="Calibri"/>
        </w:rPr>
        <w:t xml:space="preserve"> </w:t>
      </w:r>
      <w:r w:rsidRPr="00F574E8">
        <w:rPr>
          <w:rFonts w:ascii="Calibri" w:hAnsi="Calibri" w:cs="Calibri"/>
        </w:rPr>
        <w:t xml:space="preserve">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w:t>
      </w:r>
      <w:r>
        <w:rPr>
          <w:rFonts w:ascii="Calibri" w:hAnsi="Calibri" w:cs="Calibri"/>
        </w:rPr>
        <w:t>4</w:t>
      </w:r>
      <w:r w:rsidRPr="00F574E8">
        <w:rPr>
          <w:rFonts w:ascii="Calibri" w:hAnsi="Calibri" w:cs="Calibri"/>
        </w:rPr>
        <w:t>. O této skutečnosti je objednatel</w:t>
      </w:r>
      <w:r>
        <w:rPr>
          <w:rFonts w:ascii="Calibri" w:hAnsi="Calibri" w:cs="Calibri"/>
        </w:rPr>
        <w:t xml:space="preserve"> povinen informovat zhotovitele </w:t>
      </w:r>
      <w:r w:rsidRPr="00F574E8">
        <w:rPr>
          <w:rFonts w:ascii="Calibri" w:hAnsi="Calibri" w:cs="Calibri"/>
        </w:rPr>
        <w:t>bezodkladně. Za objednatele je oprávněn toto oznámení vyhotovit a svým podpisem potvrdit</w:t>
      </w:r>
      <w:r>
        <w:rPr>
          <w:rFonts w:ascii="Calibri" w:hAnsi="Calibri" w:cs="Calibri"/>
        </w:rPr>
        <w:t xml:space="preserve"> </w:t>
      </w:r>
      <w:r w:rsidRPr="00F574E8">
        <w:rPr>
          <w:rFonts w:ascii="Calibri" w:hAnsi="Calibri" w:cs="Calibri"/>
        </w:rPr>
        <w:t xml:space="preserve">vedoucí odboru investic a místního hospodářství. </w:t>
      </w:r>
    </w:p>
    <w:p w:rsidR="004A0623" w:rsidRPr="003F1973" w:rsidRDefault="004A0623"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4A0623" w:rsidRPr="003F1973" w:rsidRDefault="004A0623" w:rsidP="002B5B4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11.11</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4A0623" w:rsidRPr="003F1973" w:rsidRDefault="004A0623"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4A0623" w:rsidRPr="003F1973" w:rsidRDefault="004A0623"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11.12</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____________Rada</w:t>
      </w:r>
      <w:r w:rsidRPr="003F1973">
        <w:rPr>
          <w:rFonts w:ascii="Calibri" w:hAnsi="Calibri" w:cs="Calibri"/>
          <w:sz w:val="22"/>
          <w:szCs w:val="22"/>
        </w:rPr>
        <w:t xml:space="preserve"> městského obvodu Moravská Ostrava a Přívoz usnesením č. _________. Stejným usnesením byl zmocněn k podpisu této smlouvy Dalibor Mouka, místostarosta. </w:t>
      </w:r>
    </w:p>
    <w:p w:rsidR="004A0623" w:rsidRPr="003F1973" w:rsidRDefault="004A0623"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4A0623" w:rsidRDefault="004A0623" w:rsidP="00F63929">
      <w:pPr>
        <w:pStyle w:val="Import11"/>
        <w:widowControl w:val="0"/>
        <w:spacing w:line="228" w:lineRule="auto"/>
        <w:ind w:left="567" w:hanging="567"/>
        <w:rPr>
          <w:rFonts w:ascii="Calibri" w:hAnsi="Calibri" w:cs="Calibri"/>
          <w:b/>
        </w:rPr>
      </w:pPr>
      <w:r>
        <w:rPr>
          <w:rFonts w:ascii="Calibri" w:hAnsi="Calibri" w:cs="Calibri"/>
          <w:sz w:val="22"/>
          <w:szCs w:val="22"/>
        </w:rPr>
        <w:t>11.13</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Pr>
          <w:rFonts w:ascii="Calibri" w:hAnsi="Calibri" w:cs="Calibri"/>
          <w:sz w:val="22"/>
          <w:szCs w:val="22"/>
        </w:rPr>
        <w:t xml:space="preserve"> .</w:t>
      </w:r>
      <w:r w:rsidRPr="002B5B4C">
        <w:rPr>
          <w:rFonts w:ascii="Calibri" w:hAnsi="Calibri" w:cs="Calibri"/>
          <w:sz w:val="22"/>
          <w:szCs w:val="22"/>
          <w:highlight w:val="yellow"/>
        </w:rPr>
        <w:t>..........................</w:t>
      </w:r>
      <w:r>
        <w:rPr>
          <w:rFonts w:ascii="Calibri" w:hAnsi="Calibri" w:cs="Calibri"/>
          <w:sz w:val="22"/>
          <w:szCs w:val="22"/>
        </w:rPr>
        <w:t xml:space="preserve">. </w:t>
      </w:r>
      <w:r w:rsidRPr="003F1973">
        <w:rPr>
          <w:rFonts w:ascii="Calibri" w:hAnsi="Calibri" w:cs="Calibri"/>
          <w:sz w:val="22"/>
          <w:szCs w:val="22"/>
        </w:rPr>
        <w:t xml:space="preserve">pro veřejnou zakázku s názvem </w:t>
      </w:r>
      <w:r>
        <w:rPr>
          <w:rFonts w:ascii="Calibri" w:hAnsi="Calibri" w:cs="Calibri"/>
          <w:sz w:val="22"/>
          <w:szCs w:val="22"/>
        </w:rPr>
        <w:t>„</w:t>
      </w:r>
      <w:r w:rsidRPr="00BA00EB">
        <w:rPr>
          <w:rFonts w:ascii="Calibri" w:hAnsi="Calibri" w:cs="Calibri"/>
          <w:b/>
        </w:rPr>
        <w:t xml:space="preserve">Rekonstrukce ul. </w:t>
      </w:r>
      <w:proofErr w:type="gramStart"/>
      <w:r w:rsidRPr="00BA00EB">
        <w:rPr>
          <w:rFonts w:ascii="Calibri" w:hAnsi="Calibri" w:cs="Calibri"/>
          <w:b/>
        </w:rPr>
        <w:t>28.října</w:t>
      </w:r>
      <w:proofErr w:type="gramEnd"/>
      <w:r w:rsidR="00F63929">
        <w:rPr>
          <w:rFonts w:ascii="Calibri" w:hAnsi="Calibri" w:cs="Calibri"/>
          <w:b/>
        </w:rPr>
        <w:t xml:space="preserve"> </w:t>
      </w:r>
      <w:r w:rsidRPr="00BA00EB">
        <w:rPr>
          <w:rFonts w:ascii="Calibri" w:hAnsi="Calibri" w:cs="Calibri"/>
          <w:b/>
        </w:rPr>
        <w:t xml:space="preserve">od Masarykova náměstí po Smetanovo </w:t>
      </w:r>
      <w:r w:rsidR="00F63929">
        <w:rPr>
          <w:rFonts w:ascii="Calibri" w:hAnsi="Calibri" w:cs="Calibri"/>
          <w:b/>
        </w:rPr>
        <w:t>n</w:t>
      </w:r>
      <w:r w:rsidRPr="00BA00EB">
        <w:rPr>
          <w:rFonts w:ascii="Calibri" w:hAnsi="Calibri" w:cs="Calibri"/>
          <w:b/>
        </w:rPr>
        <w:t>áměstí</w:t>
      </w:r>
      <w:r w:rsidR="00F63929">
        <w:rPr>
          <w:rFonts w:ascii="Calibri" w:hAnsi="Calibri" w:cs="Calibri"/>
          <w:b/>
        </w:rPr>
        <w:t>“</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4A0623" w:rsidRDefault="004A0623" w:rsidP="002A5F68">
      <w:pPr>
        <w:ind w:left="0" w:firstLine="0"/>
        <w:rPr>
          <w:rFonts w:ascii="Calibri" w:hAnsi="Calibri" w:cs="Calibri"/>
          <w:b/>
          <w:bCs/>
        </w:rPr>
      </w:pPr>
    </w:p>
    <w:p w:rsidR="004A0623" w:rsidRPr="008E58A9" w:rsidRDefault="004A0623" w:rsidP="00BB4B6F">
      <w:pPr>
        <w:rPr>
          <w:rFonts w:ascii="Calibri" w:hAnsi="Calibri" w:cs="Calibri"/>
        </w:rPr>
      </w:pPr>
      <w:r w:rsidRPr="008E58A9">
        <w:rPr>
          <w:rFonts w:ascii="Calibri" w:hAnsi="Calibri" w:cs="Calibri"/>
          <w:b/>
          <w:bCs/>
        </w:rPr>
        <w:t>Příloha</w:t>
      </w:r>
    </w:p>
    <w:p w:rsidR="004A0623" w:rsidRDefault="004A0623" w:rsidP="008E58A9">
      <w:pPr>
        <w:ind w:left="0" w:firstLine="0"/>
        <w:rPr>
          <w:rFonts w:ascii="Calibri" w:hAnsi="Calibri" w:cs="Calibri"/>
        </w:rPr>
      </w:pPr>
      <w:r w:rsidRPr="008C09AF">
        <w:rPr>
          <w:rFonts w:ascii="Calibri" w:hAnsi="Calibri" w:cs="Calibri"/>
        </w:rPr>
        <w:t>Položkový rozpočet</w:t>
      </w:r>
    </w:p>
    <w:p w:rsidR="004A0623" w:rsidRDefault="004A0623" w:rsidP="008E58A9">
      <w:pPr>
        <w:ind w:left="0" w:firstLine="0"/>
        <w:rPr>
          <w:rFonts w:ascii="Calibri" w:hAnsi="Calibri" w:cs="Calibri"/>
        </w:rPr>
      </w:pPr>
    </w:p>
    <w:p w:rsidR="004A0623" w:rsidRPr="008C09AF" w:rsidRDefault="004A0623" w:rsidP="008E58A9">
      <w:pPr>
        <w:ind w:left="0" w:firstLine="0"/>
        <w:rPr>
          <w:rFonts w:ascii="Calibri" w:hAnsi="Calibri" w:cs="Calibri"/>
        </w:rPr>
      </w:pPr>
    </w:p>
    <w:p w:rsidR="004A0623" w:rsidRDefault="004A0623"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4A0623" w:rsidRPr="008E58A9" w:rsidRDefault="004A0623" w:rsidP="00BB4B6F">
      <w:pPr>
        <w:rPr>
          <w:rFonts w:ascii="Calibri" w:hAnsi="Calibri" w:cs="Calibri"/>
          <w:b/>
          <w:bCs/>
        </w:rPr>
      </w:pPr>
    </w:p>
    <w:p w:rsidR="004A0623" w:rsidRPr="008E58A9" w:rsidRDefault="004A0623"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4A0623" w:rsidRPr="008E58A9" w:rsidRDefault="004A0623"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4A0623" w:rsidRPr="008E58A9" w:rsidRDefault="004A0623" w:rsidP="00BB4B6F">
      <w:pPr>
        <w:rPr>
          <w:rFonts w:ascii="Calibri" w:hAnsi="Calibri" w:cs="Calibri"/>
        </w:rPr>
      </w:pPr>
    </w:p>
    <w:p w:rsidR="004A0623" w:rsidRDefault="004A0623" w:rsidP="00B570D5">
      <w:pPr>
        <w:ind w:left="0" w:firstLine="0"/>
        <w:outlineLvl w:val="0"/>
        <w:rPr>
          <w:rFonts w:ascii="Calibri" w:hAnsi="Calibri" w:cs="Calibri"/>
        </w:rPr>
      </w:pPr>
    </w:p>
    <w:p w:rsidR="004A0623" w:rsidRPr="008E58A9" w:rsidRDefault="004A0623" w:rsidP="00103D31">
      <w:pPr>
        <w:outlineLvl w:val="0"/>
        <w:rPr>
          <w:rFonts w:ascii="Calibri" w:hAnsi="Calibri" w:cs="Calibri"/>
        </w:rPr>
      </w:pPr>
      <w:r w:rsidRPr="008E58A9">
        <w:rPr>
          <w:rFonts w:ascii="Calibri" w:hAnsi="Calibri" w:cs="Calibri"/>
        </w:rPr>
        <w:t>_____________________________</w:t>
      </w:r>
    </w:p>
    <w:p w:rsidR="004A0623" w:rsidRPr="008E58A9" w:rsidRDefault="004A0623"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4A0623" w:rsidRPr="008E58A9" w:rsidRDefault="004A0623"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4A0623" w:rsidRDefault="004A0623" w:rsidP="00B570D5">
      <w:pPr>
        <w:ind w:left="0" w:firstLine="0"/>
        <w:rPr>
          <w:rFonts w:ascii="Calibri" w:hAnsi="Calibri" w:cs="Calibri"/>
          <w:b/>
          <w:bCs/>
        </w:rPr>
      </w:pPr>
    </w:p>
    <w:p w:rsidR="004A0623" w:rsidRDefault="004A0623" w:rsidP="00BB4B6F">
      <w:pPr>
        <w:rPr>
          <w:rFonts w:ascii="Calibri" w:hAnsi="Calibri" w:cs="Calibri"/>
          <w:b/>
          <w:bCs/>
        </w:rPr>
      </w:pPr>
      <w:r w:rsidRPr="008E58A9">
        <w:rPr>
          <w:rFonts w:ascii="Calibri" w:hAnsi="Calibri" w:cs="Calibri"/>
          <w:b/>
          <w:bCs/>
        </w:rPr>
        <w:t>Za zhotovitele</w:t>
      </w:r>
    </w:p>
    <w:p w:rsidR="004A0623" w:rsidRPr="008E58A9" w:rsidRDefault="004A0623" w:rsidP="00BB4B6F">
      <w:pPr>
        <w:rPr>
          <w:rFonts w:ascii="Calibri" w:hAnsi="Calibri" w:cs="Calibri"/>
          <w:b/>
          <w:bCs/>
        </w:rPr>
      </w:pPr>
    </w:p>
    <w:p w:rsidR="004A0623" w:rsidRPr="008E58A9" w:rsidRDefault="004A0623"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4A0623" w:rsidRPr="008E58A9" w:rsidRDefault="004A0623" w:rsidP="00BB4B6F">
      <w:pPr>
        <w:rPr>
          <w:rFonts w:ascii="Calibri" w:hAnsi="Calibri" w:cs="Calibri"/>
        </w:rPr>
      </w:pPr>
      <w:r w:rsidRPr="008E58A9">
        <w:rPr>
          <w:rFonts w:ascii="Calibri" w:hAnsi="Calibri" w:cs="Calibri"/>
        </w:rPr>
        <w:t>Místo:</w:t>
      </w:r>
    </w:p>
    <w:p w:rsidR="004A0623" w:rsidRPr="008E58A9" w:rsidRDefault="004A0623" w:rsidP="00BB4B6F">
      <w:pPr>
        <w:rPr>
          <w:rFonts w:ascii="Calibri" w:hAnsi="Calibri" w:cs="Calibri"/>
        </w:rPr>
      </w:pPr>
    </w:p>
    <w:p w:rsidR="004A0623" w:rsidRPr="008E58A9" w:rsidRDefault="004A0623" w:rsidP="00B570D5">
      <w:pPr>
        <w:ind w:left="0" w:firstLine="0"/>
        <w:outlineLvl w:val="0"/>
        <w:rPr>
          <w:rFonts w:ascii="Calibri" w:hAnsi="Calibri" w:cs="Calibri"/>
        </w:rPr>
      </w:pPr>
    </w:p>
    <w:p w:rsidR="004A0623" w:rsidRPr="008E58A9" w:rsidRDefault="004A0623"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4A0623" w:rsidRPr="008E58A9" w:rsidRDefault="004A0623" w:rsidP="005B0D14">
      <w:pPr>
        <w:rPr>
          <w:rFonts w:ascii="Calibri" w:hAnsi="Calibri" w:cs="Calibri"/>
        </w:rPr>
      </w:pPr>
      <w:proofErr w:type="spellStart"/>
      <w:r w:rsidRPr="008E58A9">
        <w:rPr>
          <w:rFonts w:ascii="Calibri" w:hAnsi="Calibri" w:cs="Calibri"/>
        </w:rPr>
        <w:t>Tit</w:t>
      </w:r>
      <w:proofErr w:type="spellEnd"/>
      <w:r w:rsidRPr="008E58A9">
        <w:rPr>
          <w:rFonts w:ascii="Calibri" w:hAnsi="Calibri" w:cs="Calibri"/>
        </w:rPr>
        <w:t xml:space="preserve">. </w:t>
      </w:r>
      <w:proofErr w:type="gramStart"/>
      <w:r w:rsidRPr="008E58A9">
        <w:rPr>
          <w:rFonts w:ascii="Calibri" w:hAnsi="Calibri" w:cs="Calibri"/>
        </w:rPr>
        <w:t>jméno</w:t>
      </w:r>
      <w:proofErr w:type="gramEnd"/>
      <w:r w:rsidRPr="008E58A9">
        <w:rPr>
          <w:rFonts w:ascii="Calibri" w:hAnsi="Calibri" w:cs="Calibri"/>
        </w:rPr>
        <w:t>,  příjmení</w:t>
      </w:r>
    </w:p>
    <w:p w:rsidR="004A0623" w:rsidRDefault="004A0623" w:rsidP="005B0D14">
      <w:r w:rsidRPr="008E58A9">
        <w:rPr>
          <w:rFonts w:ascii="Calibri" w:hAnsi="Calibri" w:cs="Calibri"/>
        </w:rPr>
        <w:t>funkce</w:t>
      </w:r>
      <w:r w:rsidRPr="008E58A9">
        <w:rPr>
          <w:rFonts w:ascii="Calibri" w:hAnsi="Calibri" w:cs="Calibri"/>
        </w:rPr>
        <w:tab/>
      </w:r>
      <w:r>
        <w:tab/>
      </w:r>
      <w:r>
        <w:tab/>
      </w:r>
    </w:p>
    <w:sectPr w:rsidR="004A0623" w:rsidSect="00BB4B6F">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5E" w:rsidRDefault="0062285E">
      <w:r>
        <w:separator/>
      </w:r>
    </w:p>
    <w:p w:rsidR="0062285E" w:rsidRDefault="0062285E"/>
    <w:p w:rsidR="0062285E" w:rsidRDefault="0062285E" w:rsidP="003A4FAD"/>
    <w:p w:rsidR="0062285E" w:rsidRDefault="0062285E"/>
    <w:p w:rsidR="0062285E" w:rsidRDefault="0062285E"/>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p w:rsidR="0062285E" w:rsidRDefault="0062285E"/>
    <w:p w:rsidR="0062285E" w:rsidRDefault="0062285E"/>
    <w:p w:rsidR="0062285E" w:rsidRDefault="0062285E" w:rsidP="00F75207"/>
    <w:p w:rsidR="0062285E" w:rsidRDefault="0062285E" w:rsidP="00F75207"/>
    <w:p w:rsidR="0062285E" w:rsidRDefault="0062285E"/>
    <w:p w:rsidR="0062285E" w:rsidRDefault="0062285E"/>
    <w:p w:rsidR="0062285E" w:rsidRDefault="0062285E"/>
    <w:p w:rsidR="0062285E" w:rsidRDefault="0062285E" w:rsidP="00873378"/>
    <w:p w:rsidR="0062285E" w:rsidRDefault="0062285E"/>
    <w:p w:rsidR="0062285E" w:rsidRDefault="0062285E"/>
    <w:p w:rsidR="0062285E" w:rsidRDefault="0062285E"/>
    <w:p w:rsidR="0062285E" w:rsidRDefault="0062285E"/>
    <w:p w:rsidR="0062285E" w:rsidRDefault="0062285E" w:rsidP="00E267C7"/>
    <w:p w:rsidR="0062285E" w:rsidRDefault="0062285E"/>
  </w:endnote>
  <w:endnote w:type="continuationSeparator" w:id="0">
    <w:p w:rsidR="0062285E" w:rsidRDefault="0062285E">
      <w:r>
        <w:continuationSeparator/>
      </w:r>
    </w:p>
    <w:p w:rsidR="0062285E" w:rsidRDefault="0062285E"/>
    <w:p w:rsidR="0062285E" w:rsidRDefault="0062285E" w:rsidP="003A4FAD"/>
    <w:p w:rsidR="0062285E" w:rsidRDefault="0062285E"/>
    <w:p w:rsidR="0062285E" w:rsidRDefault="0062285E"/>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p w:rsidR="0062285E" w:rsidRDefault="0062285E"/>
    <w:p w:rsidR="0062285E" w:rsidRDefault="0062285E"/>
    <w:p w:rsidR="0062285E" w:rsidRDefault="0062285E" w:rsidP="00F75207"/>
    <w:p w:rsidR="0062285E" w:rsidRDefault="0062285E" w:rsidP="00F75207"/>
    <w:p w:rsidR="0062285E" w:rsidRDefault="0062285E"/>
    <w:p w:rsidR="0062285E" w:rsidRDefault="0062285E"/>
    <w:p w:rsidR="0062285E" w:rsidRDefault="0062285E"/>
    <w:p w:rsidR="0062285E" w:rsidRDefault="0062285E" w:rsidP="00873378"/>
    <w:p w:rsidR="0062285E" w:rsidRDefault="0062285E"/>
    <w:p w:rsidR="0062285E" w:rsidRDefault="0062285E"/>
    <w:p w:rsidR="0062285E" w:rsidRDefault="0062285E"/>
    <w:p w:rsidR="0062285E" w:rsidRDefault="0062285E"/>
    <w:p w:rsidR="0062285E" w:rsidRDefault="0062285E" w:rsidP="00E267C7"/>
    <w:p w:rsidR="0062285E" w:rsidRDefault="00622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23" w:rsidRPr="009F4E77" w:rsidRDefault="004A0623" w:rsidP="007E112D">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5D4D8A">
      <w:rPr>
        <w:rStyle w:val="slostrnky"/>
        <w:b w:val="0"/>
        <w:bCs w:val="0"/>
        <w:noProof/>
        <w:kern w:val="24"/>
      </w:rPr>
      <w:t>17</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5D4D8A">
      <w:rPr>
        <w:rStyle w:val="slostrnky"/>
        <w:b w:val="0"/>
        <w:bCs w:val="0"/>
        <w:noProof/>
        <w:kern w:val="24"/>
      </w:rPr>
      <w:t>17</w:t>
    </w:r>
    <w:r w:rsidRPr="005E4F1F">
      <w:rPr>
        <w:rStyle w:val="slostrnky"/>
        <w:b w:val="0"/>
        <w:bCs w:val="0"/>
        <w:kern w:val="24"/>
      </w:rPr>
      <w:fldChar w:fldCharType="end"/>
    </w:r>
    <w:r w:rsidRPr="00FD39A0">
      <w:rPr>
        <w:rStyle w:val="slostrnky"/>
        <w:b w:val="0"/>
        <w:bCs w:val="0"/>
        <w:kern w:val="24"/>
        <w:sz w:val="16"/>
        <w:szCs w:val="16"/>
      </w:rPr>
      <w:t xml:space="preserve">Smlouva o dílo – </w:t>
    </w:r>
    <w:r>
      <w:rPr>
        <w:rStyle w:val="slostrnky"/>
        <w:b w:val="0"/>
        <w:bCs w:val="0"/>
        <w:kern w:val="24"/>
        <w:sz w:val="16"/>
        <w:szCs w:val="16"/>
      </w:rPr>
      <w:t>„</w:t>
    </w:r>
    <w:r w:rsidRPr="00F90405">
      <w:rPr>
        <w:rFonts w:ascii="Calibri" w:hAnsi="Calibri" w:cs="Calibri"/>
        <w:noProof/>
        <w:sz w:val="22"/>
        <w:szCs w:val="22"/>
      </w:rPr>
      <w:t>Rekonstrukce ul. 28.října</w:t>
    </w:r>
    <w:r w:rsidR="00582D0A">
      <w:rPr>
        <w:rFonts w:ascii="Calibri" w:hAnsi="Calibri" w:cs="Calibri"/>
        <w:noProof/>
        <w:sz w:val="22"/>
        <w:szCs w:val="22"/>
      </w:rPr>
      <w:t xml:space="preserve"> </w:t>
    </w:r>
    <w:r w:rsidRPr="00F90405">
      <w:rPr>
        <w:rFonts w:ascii="Calibri" w:hAnsi="Calibri" w:cs="Calibri"/>
        <w:noProof/>
        <w:sz w:val="22"/>
        <w:szCs w:val="22"/>
      </w:rPr>
      <w:t>od Masarykova náměstí po Smetanovo náměstí</w:t>
    </w:r>
    <w:r w:rsidR="00582D0A">
      <w:rPr>
        <w:rFonts w:ascii="Calibri" w:hAnsi="Calibri" w:cs="Calibri"/>
        <w:noProof/>
        <w:sz w:val="22"/>
        <w:szCs w:val="22"/>
      </w:rPr>
      <w:t>“</w:t>
    </w:r>
  </w:p>
  <w:p w:rsidR="004A0623" w:rsidRDefault="0062285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left:0;text-align:left;margin-left:333pt;margin-top:-21.25pt;width:150.75pt;height:43.55pt;z-index:-2;visibility:visible" wrapcoords="752 0 -107 1490 -107 21228 9242 21228 9242 17876 15475 17876 20525 15269 20418 11917 21600 6703 21600 0 752 0">
          <v:imagedata r:id="rId1" o:title=""/>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23" w:rsidRPr="009F4E77" w:rsidRDefault="00582D0A"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31.85pt;margin-top:-4.95pt;width:2in;height:52.4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4A0623" w:rsidRPr="005E4F1F">
      <w:rPr>
        <w:rStyle w:val="slostrnky"/>
        <w:b w:val="0"/>
        <w:bCs w:val="0"/>
        <w:kern w:val="24"/>
      </w:rPr>
      <w:tab/>
    </w:r>
    <w:r w:rsidR="004A0623" w:rsidRPr="005E4F1F">
      <w:rPr>
        <w:rStyle w:val="slostrnky"/>
        <w:b w:val="0"/>
        <w:bCs w:val="0"/>
        <w:kern w:val="24"/>
      </w:rPr>
      <w:fldChar w:fldCharType="begin"/>
    </w:r>
    <w:r w:rsidR="004A0623" w:rsidRPr="005E4F1F">
      <w:rPr>
        <w:rStyle w:val="slostrnky"/>
        <w:b w:val="0"/>
        <w:bCs w:val="0"/>
        <w:kern w:val="24"/>
      </w:rPr>
      <w:instrText xml:space="preserve"> PAGE </w:instrText>
    </w:r>
    <w:r w:rsidR="004A0623" w:rsidRPr="005E4F1F">
      <w:rPr>
        <w:rStyle w:val="slostrnky"/>
        <w:b w:val="0"/>
        <w:bCs w:val="0"/>
        <w:kern w:val="24"/>
      </w:rPr>
      <w:fldChar w:fldCharType="separate"/>
    </w:r>
    <w:r w:rsidR="005D4D8A">
      <w:rPr>
        <w:rStyle w:val="slostrnky"/>
        <w:b w:val="0"/>
        <w:bCs w:val="0"/>
        <w:noProof/>
        <w:kern w:val="24"/>
      </w:rPr>
      <w:t>1</w:t>
    </w:r>
    <w:r w:rsidR="004A0623" w:rsidRPr="005E4F1F">
      <w:rPr>
        <w:rStyle w:val="slostrnky"/>
        <w:b w:val="0"/>
        <w:bCs w:val="0"/>
        <w:kern w:val="24"/>
      </w:rPr>
      <w:fldChar w:fldCharType="end"/>
    </w:r>
    <w:r w:rsidR="004A0623" w:rsidRPr="005E4F1F">
      <w:rPr>
        <w:rStyle w:val="slostrnky"/>
        <w:b w:val="0"/>
        <w:bCs w:val="0"/>
        <w:kern w:val="24"/>
      </w:rPr>
      <w:t>/</w:t>
    </w:r>
    <w:r w:rsidR="004A0623" w:rsidRPr="005E4F1F">
      <w:rPr>
        <w:rStyle w:val="slostrnky"/>
        <w:b w:val="0"/>
        <w:bCs w:val="0"/>
        <w:kern w:val="24"/>
      </w:rPr>
      <w:fldChar w:fldCharType="begin"/>
    </w:r>
    <w:r w:rsidR="004A0623" w:rsidRPr="005E4F1F">
      <w:rPr>
        <w:rStyle w:val="slostrnky"/>
        <w:b w:val="0"/>
        <w:bCs w:val="0"/>
        <w:kern w:val="24"/>
      </w:rPr>
      <w:instrText xml:space="preserve"> NUMPAGES </w:instrText>
    </w:r>
    <w:r w:rsidR="004A0623" w:rsidRPr="005E4F1F">
      <w:rPr>
        <w:rStyle w:val="slostrnky"/>
        <w:b w:val="0"/>
        <w:bCs w:val="0"/>
        <w:kern w:val="24"/>
      </w:rPr>
      <w:fldChar w:fldCharType="separate"/>
    </w:r>
    <w:r w:rsidR="005D4D8A">
      <w:rPr>
        <w:rStyle w:val="slostrnky"/>
        <w:b w:val="0"/>
        <w:bCs w:val="0"/>
        <w:noProof/>
        <w:kern w:val="24"/>
      </w:rPr>
      <w:t>17</w:t>
    </w:r>
    <w:r w:rsidR="004A0623" w:rsidRPr="005E4F1F">
      <w:rPr>
        <w:rStyle w:val="slostrnky"/>
        <w:b w:val="0"/>
        <w:bCs w:val="0"/>
        <w:kern w:val="24"/>
      </w:rPr>
      <w:fldChar w:fldCharType="end"/>
    </w:r>
    <w:r w:rsidR="004A0623">
      <w:rPr>
        <w:rStyle w:val="slostrnky"/>
        <w:b w:val="0"/>
        <w:bCs w:val="0"/>
        <w:kern w:val="24"/>
        <w:sz w:val="16"/>
        <w:szCs w:val="16"/>
      </w:rPr>
      <w:t>Smlouva o dílo– „</w:t>
    </w:r>
    <w:r w:rsidR="004A0623" w:rsidRPr="00F90405">
      <w:rPr>
        <w:rFonts w:ascii="Calibri" w:hAnsi="Calibri" w:cs="Calibri"/>
        <w:noProof/>
        <w:sz w:val="22"/>
        <w:szCs w:val="22"/>
      </w:rPr>
      <w:t>Rekonstrukce ul. 28.října</w:t>
    </w:r>
    <w:r>
      <w:rPr>
        <w:rFonts w:ascii="Calibri" w:hAnsi="Calibri" w:cs="Calibri"/>
        <w:noProof/>
        <w:sz w:val="22"/>
        <w:szCs w:val="22"/>
      </w:rPr>
      <w:t xml:space="preserve"> </w:t>
    </w:r>
    <w:r w:rsidR="004A0623" w:rsidRPr="00F90405">
      <w:rPr>
        <w:rFonts w:ascii="Calibri" w:hAnsi="Calibri" w:cs="Calibri"/>
        <w:noProof/>
        <w:sz w:val="22"/>
        <w:szCs w:val="22"/>
      </w:rPr>
      <w:t>od Masarykova náměstí po Smetanovo náměstí</w:t>
    </w:r>
    <w:r>
      <w:rPr>
        <w:rFonts w:ascii="Calibri" w:hAnsi="Calibri" w:cs="Calibri"/>
        <w:noProof/>
        <w:sz w:val="22"/>
        <w:szCs w:val="22"/>
      </w:rPr>
      <w:t>“</w:t>
    </w:r>
  </w:p>
  <w:p w:rsidR="004A0623" w:rsidRDefault="004A0623"/>
  <w:p w:rsidR="004A0623" w:rsidRDefault="004A0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5E" w:rsidRDefault="0062285E">
      <w:r>
        <w:separator/>
      </w:r>
    </w:p>
    <w:p w:rsidR="0062285E" w:rsidRDefault="0062285E"/>
    <w:p w:rsidR="0062285E" w:rsidRDefault="0062285E" w:rsidP="003A4FAD"/>
    <w:p w:rsidR="0062285E" w:rsidRDefault="0062285E"/>
    <w:p w:rsidR="0062285E" w:rsidRDefault="0062285E"/>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p w:rsidR="0062285E" w:rsidRDefault="0062285E"/>
    <w:p w:rsidR="0062285E" w:rsidRDefault="0062285E"/>
    <w:p w:rsidR="0062285E" w:rsidRDefault="0062285E" w:rsidP="00F75207"/>
    <w:p w:rsidR="0062285E" w:rsidRDefault="0062285E" w:rsidP="00F75207"/>
    <w:p w:rsidR="0062285E" w:rsidRDefault="0062285E"/>
    <w:p w:rsidR="0062285E" w:rsidRDefault="0062285E"/>
    <w:p w:rsidR="0062285E" w:rsidRDefault="0062285E"/>
    <w:p w:rsidR="0062285E" w:rsidRDefault="0062285E" w:rsidP="00873378"/>
    <w:p w:rsidR="0062285E" w:rsidRDefault="0062285E"/>
    <w:p w:rsidR="0062285E" w:rsidRDefault="0062285E"/>
    <w:p w:rsidR="0062285E" w:rsidRDefault="0062285E"/>
    <w:p w:rsidR="0062285E" w:rsidRDefault="0062285E"/>
    <w:p w:rsidR="0062285E" w:rsidRDefault="0062285E" w:rsidP="00E267C7"/>
    <w:p w:rsidR="0062285E" w:rsidRDefault="0062285E"/>
  </w:footnote>
  <w:footnote w:type="continuationSeparator" w:id="0">
    <w:p w:rsidR="0062285E" w:rsidRDefault="0062285E">
      <w:r>
        <w:continuationSeparator/>
      </w:r>
    </w:p>
    <w:p w:rsidR="0062285E" w:rsidRDefault="0062285E"/>
    <w:p w:rsidR="0062285E" w:rsidRDefault="0062285E" w:rsidP="003A4FAD"/>
    <w:p w:rsidR="0062285E" w:rsidRDefault="0062285E"/>
    <w:p w:rsidR="0062285E" w:rsidRDefault="0062285E"/>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rsidP="00911049"/>
    <w:p w:rsidR="0062285E" w:rsidRDefault="0062285E"/>
    <w:p w:rsidR="0062285E" w:rsidRDefault="0062285E"/>
    <w:p w:rsidR="0062285E" w:rsidRDefault="0062285E"/>
    <w:p w:rsidR="0062285E" w:rsidRDefault="0062285E" w:rsidP="00F75207"/>
    <w:p w:rsidR="0062285E" w:rsidRDefault="0062285E" w:rsidP="00F75207"/>
    <w:p w:rsidR="0062285E" w:rsidRDefault="0062285E"/>
    <w:p w:rsidR="0062285E" w:rsidRDefault="0062285E"/>
    <w:p w:rsidR="0062285E" w:rsidRDefault="0062285E"/>
    <w:p w:rsidR="0062285E" w:rsidRDefault="0062285E" w:rsidP="00873378"/>
    <w:p w:rsidR="0062285E" w:rsidRDefault="0062285E"/>
    <w:p w:rsidR="0062285E" w:rsidRDefault="0062285E"/>
    <w:p w:rsidR="0062285E" w:rsidRDefault="0062285E"/>
    <w:p w:rsidR="0062285E" w:rsidRDefault="0062285E"/>
    <w:p w:rsidR="0062285E" w:rsidRDefault="0062285E" w:rsidP="00E267C7"/>
    <w:p w:rsidR="0062285E" w:rsidRDefault="00622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23" w:rsidRDefault="004A0623" w:rsidP="00BB4B6F">
    <w:pPr>
      <w:pStyle w:val="Zhlav"/>
    </w:pPr>
    <w:r>
      <w:t>Statutární město Ostrava</w:t>
    </w:r>
    <w:r>
      <w:tab/>
    </w:r>
    <w:r>
      <w:tab/>
    </w:r>
    <w:r w:rsidRPr="0054037B">
      <w:rPr>
        <w:b/>
        <w:bCs/>
      </w:rPr>
      <w:t>Smlouva</w:t>
    </w:r>
  </w:p>
  <w:p w:rsidR="004A0623" w:rsidRPr="0054037B" w:rsidRDefault="004A0623" w:rsidP="00BB4B6F">
    <w:pPr>
      <w:pStyle w:val="Zhlav"/>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rsidR="004A0623" w:rsidRDefault="004A0623">
    <w:pPr>
      <w:pStyle w:val="Zhlav"/>
    </w:pPr>
    <w:r>
      <w:rPr>
        <w:b/>
        <w:bCs/>
      </w:rPr>
      <w:t>ú</w:t>
    </w:r>
    <w:r w:rsidRPr="0054037B">
      <w:rPr>
        <w:b/>
        <w:bCs/>
      </w:rPr>
      <w:t>řad městského obvodu</w:t>
    </w:r>
  </w:p>
  <w:p w:rsidR="004A0623" w:rsidRDefault="004A0623" w:rsidP="00AC0A98">
    <w:pP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23" w:rsidRPr="00CF26AA" w:rsidRDefault="004A0623">
    <w:pPr>
      <w:pStyle w:val="Zhlav"/>
      <w:rPr>
        <w:rFonts w:ascii="Arial Black" w:hAnsi="Arial Black" w:cs="Arial Black"/>
        <w:sz w:val="40"/>
        <w:szCs w:val="40"/>
      </w:rPr>
    </w:pPr>
    <w:r>
      <w:t xml:space="preserve">Statutární město Ostrava                                                 </w:t>
    </w:r>
    <w:r>
      <w:tab/>
    </w:r>
    <w:r w:rsidRPr="00B4491D">
      <w:rPr>
        <w:b/>
        <w:bCs/>
        <w:color w:val="33CCCC"/>
        <w:sz w:val="40"/>
        <w:szCs w:val="40"/>
      </w:rPr>
      <w:t>Smlouva</w:t>
    </w:r>
  </w:p>
  <w:p w:rsidR="004A0623" w:rsidRPr="0054037B" w:rsidRDefault="004A0623">
    <w:pPr>
      <w:pStyle w:val="Zhlav"/>
      <w:rPr>
        <w:b/>
        <w:bCs/>
      </w:rPr>
    </w:pPr>
    <w:r>
      <w:rPr>
        <w:b/>
        <w:bCs/>
      </w:rPr>
      <w:t>m</w:t>
    </w:r>
    <w:r w:rsidRPr="0054037B">
      <w:rPr>
        <w:b/>
        <w:bCs/>
      </w:rPr>
      <w:t>ěstský obvod Moravská Ostrava a Přívoz</w:t>
    </w:r>
  </w:p>
  <w:p w:rsidR="004A0623" w:rsidRPr="0054037B" w:rsidRDefault="004A0623">
    <w:pPr>
      <w:pStyle w:val="Zhlav"/>
      <w:rPr>
        <w:b/>
        <w:bCs/>
      </w:rPr>
    </w:pPr>
    <w:r>
      <w:rPr>
        <w:b/>
        <w:bCs/>
      </w:rPr>
      <w:t>ú</w:t>
    </w:r>
    <w:r w:rsidRPr="0054037B">
      <w:rPr>
        <w:b/>
        <w:bCs/>
      </w:rPr>
      <w:t>řad městského obvodu</w:t>
    </w:r>
  </w:p>
  <w:p w:rsidR="004A0623" w:rsidRDefault="004A0623" w:rsidP="00AC0A98">
    <w:pPr>
      <w:ind w:left="0" w:firstLine="0"/>
    </w:pPr>
  </w:p>
  <w:p w:rsidR="004A0623" w:rsidRDefault="004A0623" w:rsidP="00E267C7"/>
  <w:p w:rsidR="004A0623" w:rsidRDefault="004A0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69"/>
    <w:multiLevelType w:val="hybridMultilevel"/>
    <w:tmpl w:val="FAF2B25C"/>
    <w:lvl w:ilvl="0" w:tplc="0405000F">
      <w:start w:val="1"/>
      <w:numFmt w:val="decimal"/>
      <w:lvlText w:val="%1."/>
      <w:lvlJc w:val="left"/>
      <w:pPr>
        <w:tabs>
          <w:tab w:val="num" w:pos="-131"/>
        </w:tabs>
        <w:ind w:left="-131" w:hanging="360"/>
      </w:pPr>
      <w:rPr>
        <w:rFonts w:cs="Times New Roman"/>
      </w:rPr>
    </w:lvl>
    <w:lvl w:ilvl="1" w:tplc="32FEC642">
      <w:start w:val="1"/>
      <w:numFmt w:val="decimal"/>
      <w:lvlText w:val="%2."/>
      <w:lvlJc w:val="left"/>
      <w:pPr>
        <w:tabs>
          <w:tab w:val="num" w:pos="785"/>
        </w:tabs>
        <w:ind w:left="785" w:hanging="360"/>
      </w:pPr>
      <w:rPr>
        <w:rFonts w:cs="Times New Roman" w:hint="default"/>
      </w:rPr>
    </w:lvl>
    <w:lvl w:ilvl="2" w:tplc="0405001B" w:tentative="1">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2F2354A"/>
    <w:multiLevelType w:val="hybridMultilevel"/>
    <w:tmpl w:val="00064BFC"/>
    <w:lvl w:ilvl="0" w:tplc="55645D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E7711C2"/>
    <w:multiLevelType w:val="hybridMultilevel"/>
    <w:tmpl w:val="0C80E8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19">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790698D"/>
    <w:multiLevelType w:val="hybridMultilevel"/>
    <w:tmpl w:val="2BF857B6"/>
    <w:lvl w:ilvl="0" w:tplc="86CE037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6">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8">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3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8"/>
  </w:num>
  <w:num w:numId="2">
    <w:abstractNumId w:val="22"/>
  </w:num>
  <w:num w:numId="3">
    <w:abstractNumId w:val="20"/>
  </w:num>
  <w:num w:numId="4">
    <w:abstractNumId w:val="3"/>
  </w:num>
  <w:num w:numId="5">
    <w:abstractNumId w:val="16"/>
  </w:num>
  <w:num w:numId="6">
    <w:abstractNumId w:val="6"/>
  </w:num>
  <w:num w:numId="7">
    <w:abstractNumId w:val="27"/>
  </w:num>
  <w:num w:numId="8">
    <w:abstractNumId w:val="32"/>
  </w:num>
  <w:num w:numId="9">
    <w:abstractNumId w:val="24"/>
  </w:num>
  <w:num w:numId="10">
    <w:abstractNumId w:val="25"/>
  </w:num>
  <w:num w:numId="11">
    <w:abstractNumId w:val="10"/>
  </w:num>
  <w:num w:numId="12">
    <w:abstractNumId w:val="30"/>
  </w:num>
  <w:num w:numId="13">
    <w:abstractNumId w:val="8"/>
  </w:num>
  <w:num w:numId="14">
    <w:abstractNumId w:val="31"/>
  </w:num>
  <w:num w:numId="15">
    <w:abstractNumId w:val="15"/>
  </w:num>
  <w:num w:numId="16">
    <w:abstractNumId w:val="13"/>
  </w:num>
  <w:num w:numId="17">
    <w:abstractNumId w:val="26"/>
  </w:num>
  <w:num w:numId="18">
    <w:abstractNumId w:val="1"/>
  </w:num>
  <w:num w:numId="19">
    <w:abstractNumId w:val="9"/>
  </w:num>
  <w:num w:numId="20">
    <w:abstractNumId w:val="19"/>
  </w:num>
  <w:num w:numId="21">
    <w:abstractNumId w:val="2"/>
  </w:num>
  <w:num w:numId="22">
    <w:abstractNumId w:val="5"/>
  </w:num>
  <w:num w:numId="23">
    <w:abstractNumId w:val="4"/>
  </w:num>
  <w:num w:numId="24">
    <w:abstractNumId w:val="11"/>
  </w:num>
  <w:num w:numId="25">
    <w:abstractNumId w:val="21"/>
  </w:num>
  <w:num w:numId="26">
    <w:abstractNumId w:val="29"/>
  </w:num>
  <w:num w:numId="27">
    <w:abstractNumId w:val="12"/>
  </w:num>
  <w:num w:numId="28">
    <w:abstractNumId w:val="18"/>
  </w:num>
  <w:num w:numId="29">
    <w:abstractNumId w:val="7"/>
  </w:num>
  <w:num w:numId="30">
    <w:abstractNumId w:val="0"/>
  </w:num>
  <w:num w:numId="31">
    <w:abstractNumId w:val="14"/>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593B"/>
    <w:rsid w:val="00010190"/>
    <w:rsid w:val="00010C60"/>
    <w:rsid w:val="0003736D"/>
    <w:rsid w:val="00043006"/>
    <w:rsid w:val="0004541F"/>
    <w:rsid w:val="00045CBE"/>
    <w:rsid w:val="00047368"/>
    <w:rsid w:val="000538F3"/>
    <w:rsid w:val="00054098"/>
    <w:rsid w:val="000572E3"/>
    <w:rsid w:val="00065E80"/>
    <w:rsid w:val="0007032B"/>
    <w:rsid w:val="00071B3B"/>
    <w:rsid w:val="00082215"/>
    <w:rsid w:val="00082344"/>
    <w:rsid w:val="00082865"/>
    <w:rsid w:val="00090EDE"/>
    <w:rsid w:val="000928BE"/>
    <w:rsid w:val="00095425"/>
    <w:rsid w:val="000A3E0D"/>
    <w:rsid w:val="000A68B4"/>
    <w:rsid w:val="000B4EDC"/>
    <w:rsid w:val="000B734E"/>
    <w:rsid w:val="000C6BC6"/>
    <w:rsid w:val="000D11ED"/>
    <w:rsid w:val="000D369F"/>
    <w:rsid w:val="000D4250"/>
    <w:rsid w:val="000E2B10"/>
    <w:rsid w:val="000F3183"/>
    <w:rsid w:val="000F56E7"/>
    <w:rsid w:val="00102922"/>
    <w:rsid w:val="00102D47"/>
    <w:rsid w:val="00103D31"/>
    <w:rsid w:val="001130D7"/>
    <w:rsid w:val="001154AE"/>
    <w:rsid w:val="00115FDE"/>
    <w:rsid w:val="001166A4"/>
    <w:rsid w:val="0012362E"/>
    <w:rsid w:val="00124416"/>
    <w:rsid w:val="001248CF"/>
    <w:rsid w:val="00124AF8"/>
    <w:rsid w:val="00125A7F"/>
    <w:rsid w:val="00126C07"/>
    <w:rsid w:val="00130880"/>
    <w:rsid w:val="001318E5"/>
    <w:rsid w:val="00135423"/>
    <w:rsid w:val="00137A9F"/>
    <w:rsid w:val="00137C7B"/>
    <w:rsid w:val="0014191B"/>
    <w:rsid w:val="00141D24"/>
    <w:rsid w:val="00152FEB"/>
    <w:rsid w:val="00154270"/>
    <w:rsid w:val="001602B7"/>
    <w:rsid w:val="00171641"/>
    <w:rsid w:val="00177C18"/>
    <w:rsid w:val="00180FA4"/>
    <w:rsid w:val="0018148A"/>
    <w:rsid w:val="00181EAE"/>
    <w:rsid w:val="00186F9E"/>
    <w:rsid w:val="00190404"/>
    <w:rsid w:val="0019093B"/>
    <w:rsid w:val="00190DD1"/>
    <w:rsid w:val="001918EB"/>
    <w:rsid w:val="001926EF"/>
    <w:rsid w:val="0019462D"/>
    <w:rsid w:val="001B2A8F"/>
    <w:rsid w:val="001B37A7"/>
    <w:rsid w:val="001B3EE3"/>
    <w:rsid w:val="001C5C96"/>
    <w:rsid w:val="001C63B7"/>
    <w:rsid w:val="001D4007"/>
    <w:rsid w:val="001D6535"/>
    <w:rsid w:val="001E1093"/>
    <w:rsid w:val="001E1512"/>
    <w:rsid w:val="001E2BDD"/>
    <w:rsid w:val="001E3796"/>
    <w:rsid w:val="001E4784"/>
    <w:rsid w:val="001E4C3D"/>
    <w:rsid w:val="001E7751"/>
    <w:rsid w:val="001F4ED0"/>
    <w:rsid w:val="00200F25"/>
    <w:rsid w:val="00201773"/>
    <w:rsid w:val="00203AE4"/>
    <w:rsid w:val="00217E3F"/>
    <w:rsid w:val="00223C2A"/>
    <w:rsid w:val="002242B5"/>
    <w:rsid w:val="002331B4"/>
    <w:rsid w:val="00233270"/>
    <w:rsid w:val="00235D77"/>
    <w:rsid w:val="00237C7D"/>
    <w:rsid w:val="00244010"/>
    <w:rsid w:val="00245EA7"/>
    <w:rsid w:val="0025094A"/>
    <w:rsid w:val="0025437F"/>
    <w:rsid w:val="00257FA2"/>
    <w:rsid w:val="00264FF6"/>
    <w:rsid w:val="0028222F"/>
    <w:rsid w:val="00285667"/>
    <w:rsid w:val="0028574A"/>
    <w:rsid w:val="00296C0A"/>
    <w:rsid w:val="0029739F"/>
    <w:rsid w:val="002974B7"/>
    <w:rsid w:val="002A5F68"/>
    <w:rsid w:val="002B0E07"/>
    <w:rsid w:val="002B5B4C"/>
    <w:rsid w:val="002B5C5B"/>
    <w:rsid w:val="002C427A"/>
    <w:rsid w:val="002C51E1"/>
    <w:rsid w:val="002C5E2C"/>
    <w:rsid w:val="002D5C79"/>
    <w:rsid w:val="002E157B"/>
    <w:rsid w:val="002E69DE"/>
    <w:rsid w:val="002E69F9"/>
    <w:rsid w:val="002E7AF7"/>
    <w:rsid w:val="00314676"/>
    <w:rsid w:val="003202B3"/>
    <w:rsid w:val="0032235B"/>
    <w:rsid w:val="003224B1"/>
    <w:rsid w:val="00322710"/>
    <w:rsid w:val="00325DB5"/>
    <w:rsid w:val="003262BD"/>
    <w:rsid w:val="00331C10"/>
    <w:rsid w:val="00332626"/>
    <w:rsid w:val="0033590A"/>
    <w:rsid w:val="00341CA7"/>
    <w:rsid w:val="00342BC9"/>
    <w:rsid w:val="00357997"/>
    <w:rsid w:val="003624B5"/>
    <w:rsid w:val="00365F25"/>
    <w:rsid w:val="00367DA5"/>
    <w:rsid w:val="00370FE6"/>
    <w:rsid w:val="003736E7"/>
    <w:rsid w:val="00373C15"/>
    <w:rsid w:val="003743E5"/>
    <w:rsid w:val="003773BC"/>
    <w:rsid w:val="003903DC"/>
    <w:rsid w:val="00394942"/>
    <w:rsid w:val="0039610C"/>
    <w:rsid w:val="003A4FAD"/>
    <w:rsid w:val="003B3504"/>
    <w:rsid w:val="003B707B"/>
    <w:rsid w:val="003C2F49"/>
    <w:rsid w:val="003D0908"/>
    <w:rsid w:val="003D24DD"/>
    <w:rsid w:val="003D2BF9"/>
    <w:rsid w:val="003D322D"/>
    <w:rsid w:val="003D5A41"/>
    <w:rsid w:val="003E22F5"/>
    <w:rsid w:val="003E5C47"/>
    <w:rsid w:val="003E740E"/>
    <w:rsid w:val="003F1973"/>
    <w:rsid w:val="003F48AB"/>
    <w:rsid w:val="003F6CF1"/>
    <w:rsid w:val="0040222A"/>
    <w:rsid w:val="00403256"/>
    <w:rsid w:val="00405EEF"/>
    <w:rsid w:val="00412751"/>
    <w:rsid w:val="00417381"/>
    <w:rsid w:val="004269FD"/>
    <w:rsid w:val="00430E95"/>
    <w:rsid w:val="00433930"/>
    <w:rsid w:val="00435E65"/>
    <w:rsid w:val="00437616"/>
    <w:rsid w:val="0044079E"/>
    <w:rsid w:val="0044087B"/>
    <w:rsid w:val="00447A2C"/>
    <w:rsid w:val="0045059A"/>
    <w:rsid w:val="004511A2"/>
    <w:rsid w:val="004522ED"/>
    <w:rsid w:val="00453DFF"/>
    <w:rsid w:val="00454118"/>
    <w:rsid w:val="00462606"/>
    <w:rsid w:val="00465288"/>
    <w:rsid w:val="00466ED2"/>
    <w:rsid w:val="00474532"/>
    <w:rsid w:val="00490B8D"/>
    <w:rsid w:val="00492B72"/>
    <w:rsid w:val="004A0623"/>
    <w:rsid w:val="004A1BA1"/>
    <w:rsid w:val="004A3318"/>
    <w:rsid w:val="004B0474"/>
    <w:rsid w:val="004C0CD4"/>
    <w:rsid w:val="004D118C"/>
    <w:rsid w:val="004D3A22"/>
    <w:rsid w:val="004E113E"/>
    <w:rsid w:val="00514530"/>
    <w:rsid w:val="00514575"/>
    <w:rsid w:val="00516C6D"/>
    <w:rsid w:val="00517EEF"/>
    <w:rsid w:val="00520D59"/>
    <w:rsid w:val="0053075F"/>
    <w:rsid w:val="0053372F"/>
    <w:rsid w:val="0053436E"/>
    <w:rsid w:val="0054037B"/>
    <w:rsid w:val="00542BBC"/>
    <w:rsid w:val="005442F6"/>
    <w:rsid w:val="00554F8C"/>
    <w:rsid w:val="00571453"/>
    <w:rsid w:val="0057296E"/>
    <w:rsid w:val="00575952"/>
    <w:rsid w:val="005801F7"/>
    <w:rsid w:val="00582D0A"/>
    <w:rsid w:val="00584D32"/>
    <w:rsid w:val="00585A37"/>
    <w:rsid w:val="005863A6"/>
    <w:rsid w:val="005910DA"/>
    <w:rsid w:val="005949A1"/>
    <w:rsid w:val="005A63D6"/>
    <w:rsid w:val="005A6D47"/>
    <w:rsid w:val="005A74D5"/>
    <w:rsid w:val="005B0D14"/>
    <w:rsid w:val="005B1131"/>
    <w:rsid w:val="005B369B"/>
    <w:rsid w:val="005C3513"/>
    <w:rsid w:val="005C7661"/>
    <w:rsid w:val="005C771A"/>
    <w:rsid w:val="005D35EE"/>
    <w:rsid w:val="005D4D8A"/>
    <w:rsid w:val="005E276B"/>
    <w:rsid w:val="005E4788"/>
    <w:rsid w:val="005E4F1F"/>
    <w:rsid w:val="005E6B5A"/>
    <w:rsid w:val="005F26A5"/>
    <w:rsid w:val="006017A4"/>
    <w:rsid w:val="0060415A"/>
    <w:rsid w:val="0060506E"/>
    <w:rsid w:val="006064C5"/>
    <w:rsid w:val="006150D2"/>
    <w:rsid w:val="006154B0"/>
    <w:rsid w:val="00620060"/>
    <w:rsid w:val="00621B1C"/>
    <w:rsid w:val="0062285E"/>
    <w:rsid w:val="00626D70"/>
    <w:rsid w:val="006420F2"/>
    <w:rsid w:val="0064542D"/>
    <w:rsid w:val="006459D2"/>
    <w:rsid w:val="00650740"/>
    <w:rsid w:val="00651591"/>
    <w:rsid w:val="00655D12"/>
    <w:rsid w:val="00661DC0"/>
    <w:rsid w:val="0066497E"/>
    <w:rsid w:val="00674E25"/>
    <w:rsid w:val="00677620"/>
    <w:rsid w:val="00680696"/>
    <w:rsid w:val="006812B6"/>
    <w:rsid w:val="00684935"/>
    <w:rsid w:val="00686803"/>
    <w:rsid w:val="00696B58"/>
    <w:rsid w:val="006B4B8B"/>
    <w:rsid w:val="006C2050"/>
    <w:rsid w:val="006E02B2"/>
    <w:rsid w:val="006E33FC"/>
    <w:rsid w:val="006E71AE"/>
    <w:rsid w:val="006F3C1C"/>
    <w:rsid w:val="00700833"/>
    <w:rsid w:val="00701FA0"/>
    <w:rsid w:val="0071408D"/>
    <w:rsid w:val="007207F3"/>
    <w:rsid w:val="007209CE"/>
    <w:rsid w:val="00726DA8"/>
    <w:rsid w:val="00733AD1"/>
    <w:rsid w:val="00744D38"/>
    <w:rsid w:val="00745596"/>
    <w:rsid w:val="00756248"/>
    <w:rsid w:val="007646DA"/>
    <w:rsid w:val="00764DD9"/>
    <w:rsid w:val="00770094"/>
    <w:rsid w:val="007738FF"/>
    <w:rsid w:val="00780CA2"/>
    <w:rsid w:val="00781B1A"/>
    <w:rsid w:val="007825C8"/>
    <w:rsid w:val="00786037"/>
    <w:rsid w:val="007A1319"/>
    <w:rsid w:val="007A666E"/>
    <w:rsid w:val="007A7DA0"/>
    <w:rsid w:val="007B4BB8"/>
    <w:rsid w:val="007B6312"/>
    <w:rsid w:val="007C53D8"/>
    <w:rsid w:val="007D13E6"/>
    <w:rsid w:val="007D47B3"/>
    <w:rsid w:val="007E112D"/>
    <w:rsid w:val="007E6D25"/>
    <w:rsid w:val="007E782C"/>
    <w:rsid w:val="00802FC0"/>
    <w:rsid w:val="00804C34"/>
    <w:rsid w:val="00812A59"/>
    <w:rsid w:val="008149DB"/>
    <w:rsid w:val="008215F8"/>
    <w:rsid w:val="00821792"/>
    <w:rsid w:val="0083591F"/>
    <w:rsid w:val="008364F5"/>
    <w:rsid w:val="0084018A"/>
    <w:rsid w:val="00840BC6"/>
    <w:rsid w:val="00854345"/>
    <w:rsid w:val="00857FAE"/>
    <w:rsid w:val="008601AE"/>
    <w:rsid w:val="0086133A"/>
    <w:rsid w:val="00861E73"/>
    <w:rsid w:val="00862526"/>
    <w:rsid w:val="00872C4B"/>
    <w:rsid w:val="00873378"/>
    <w:rsid w:val="00873779"/>
    <w:rsid w:val="00884D07"/>
    <w:rsid w:val="0088591D"/>
    <w:rsid w:val="008A0166"/>
    <w:rsid w:val="008A1D33"/>
    <w:rsid w:val="008A3F74"/>
    <w:rsid w:val="008A691D"/>
    <w:rsid w:val="008A70C8"/>
    <w:rsid w:val="008B51EA"/>
    <w:rsid w:val="008B60C6"/>
    <w:rsid w:val="008B7570"/>
    <w:rsid w:val="008C09AF"/>
    <w:rsid w:val="008C0BF6"/>
    <w:rsid w:val="008C289A"/>
    <w:rsid w:val="008C3139"/>
    <w:rsid w:val="008C4419"/>
    <w:rsid w:val="008D2D7E"/>
    <w:rsid w:val="008D6377"/>
    <w:rsid w:val="008E2DF5"/>
    <w:rsid w:val="008E58A9"/>
    <w:rsid w:val="008E7E8A"/>
    <w:rsid w:val="008F22B9"/>
    <w:rsid w:val="008F2DDE"/>
    <w:rsid w:val="00910878"/>
    <w:rsid w:val="00911049"/>
    <w:rsid w:val="00914395"/>
    <w:rsid w:val="00915CE4"/>
    <w:rsid w:val="00930C1D"/>
    <w:rsid w:val="00932C41"/>
    <w:rsid w:val="009448FB"/>
    <w:rsid w:val="009465A5"/>
    <w:rsid w:val="00947108"/>
    <w:rsid w:val="009501AA"/>
    <w:rsid w:val="00956B53"/>
    <w:rsid w:val="00957877"/>
    <w:rsid w:val="00961F11"/>
    <w:rsid w:val="00965246"/>
    <w:rsid w:val="00967D2D"/>
    <w:rsid w:val="00970523"/>
    <w:rsid w:val="009733E0"/>
    <w:rsid w:val="00973DA5"/>
    <w:rsid w:val="00974FC6"/>
    <w:rsid w:val="00982AEE"/>
    <w:rsid w:val="00982CCD"/>
    <w:rsid w:val="009863E7"/>
    <w:rsid w:val="00996A38"/>
    <w:rsid w:val="009A3E9A"/>
    <w:rsid w:val="009A7DFB"/>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26868"/>
    <w:rsid w:val="00A332B0"/>
    <w:rsid w:val="00A419B1"/>
    <w:rsid w:val="00A420B5"/>
    <w:rsid w:val="00A43154"/>
    <w:rsid w:val="00A44381"/>
    <w:rsid w:val="00A464BB"/>
    <w:rsid w:val="00A4719A"/>
    <w:rsid w:val="00A509A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C0A98"/>
    <w:rsid w:val="00AC7CB5"/>
    <w:rsid w:val="00AD71EC"/>
    <w:rsid w:val="00AE0E46"/>
    <w:rsid w:val="00AE18AA"/>
    <w:rsid w:val="00AF4A39"/>
    <w:rsid w:val="00AF5F81"/>
    <w:rsid w:val="00AF773B"/>
    <w:rsid w:val="00B03856"/>
    <w:rsid w:val="00B04DBF"/>
    <w:rsid w:val="00B11AE2"/>
    <w:rsid w:val="00B126A5"/>
    <w:rsid w:val="00B12970"/>
    <w:rsid w:val="00B153D0"/>
    <w:rsid w:val="00B17687"/>
    <w:rsid w:val="00B17F9C"/>
    <w:rsid w:val="00B205DE"/>
    <w:rsid w:val="00B3051C"/>
    <w:rsid w:val="00B30912"/>
    <w:rsid w:val="00B32A37"/>
    <w:rsid w:val="00B4491D"/>
    <w:rsid w:val="00B4585D"/>
    <w:rsid w:val="00B458A6"/>
    <w:rsid w:val="00B570D5"/>
    <w:rsid w:val="00B642D4"/>
    <w:rsid w:val="00B75F8A"/>
    <w:rsid w:val="00B76BA9"/>
    <w:rsid w:val="00B76CB7"/>
    <w:rsid w:val="00B8128A"/>
    <w:rsid w:val="00B82A06"/>
    <w:rsid w:val="00B91007"/>
    <w:rsid w:val="00BA00EB"/>
    <w:rsid w:val="00BA0999"/>
    <w:rsid w:val="00BA1211"/>
    <w:rsid w:val="00BB4B6F"/>
    <w:rsid w:val="00BD513E"/>
    <w:rsid w:val="00BD6667"/>
    <w:rsid w:val="00BE209D"/>
    <w:rsid w:val="00BE7C48"/>
    <w:rsid w:val="00BF5CA7"/>
    <w:rsid w:val="00C00705"/>
    <w:rsid w:val="00C046A4"/>
    <w:rsid w:val="00C110D4"/>
    <w:rsid w:val="00C1211E"/>
    <w:rsid w:val="00C1342E"/>
    <w:rsid w:val="00C21693"/>
    <w:rsid w:val="00C22D21"/>
    <w:rsid w:val="00C2401A"/>
    <w:rsid w:val="00C26C76"/>
    <w:rsid w:val="00C27C2B"/>
    <w:rsid w:val="00C338D6"/>
    <w:rsid w:val="00C41654"/>
    <w:rsid w:val="00C50E98"/>
    <w:rsid w:val="00C558E7"/>
    <w:rsid w:val="00C61D80"/>
    <w:rsid w:val="00C6398D"/>
    <w:rsid w:val="00C64772"/>
    <w:rsid w:val="00C70742"/>
    <w:rsid w:val="00C75797"/>
    <w:rsid w:val="00C76C29"/>
    <w:rsid w:val="00C827C9"/>
    <w:rsid w:val="00C8292F"/>
    <w:rsid w:val="00C8521B"/>
    <w:rsid w:val="00C86F1D"/>
    <w:rsid w:val="00C87695"/>
    <w:rsid w:val="00CA6289"/>
    <w:rsid w:val="00CA65C9"/>
    <w:rsid w:val="00CA797A"/>
    <w:rsid w:val="00CB3A8B"/>
    <w:rsid w:val="00CB513F"/>
    <w:rsid w:val="00CC0C26"/>
    <w:rsid w:val="00CC13D6"/>
    <w:rsid w:val="00CC3592"/>
    <w:rsid w:val="00CD1EE7"/>
    <w:rsid w:val="00CD268A"/>
    <w:rsid w:val="00CD61F0"/>
    <w:rsid w:val="00CD7158"/>
    <w:rsid w:val="00CE6235"/>
    <w:rsid w:val="00CF26AA"/>
    <w:rsid w:val="00D07DC0"/>
    <w:rsid w:val="00D10C6D"/>
    <w:rsid w:val="00D11660"/>
    <w:rsid w:val="00D162B5"/>
    <w:rsid w:val="00D22D71"/>
    <w:rsid w:val="00D25E93"/>
    <w:rsid w:val="00D26EDF"/>
    <w:rsid w:val="00D33B73"/>
    <w:rsid w:val="00D35B7C"/>
    <w:rsid w:val="00D37DD8"/>
    <w:rsid w:val="00D44FA7"/>
    <w:rsid w:val="00D464C8"/>
    <w:rsid w:val="00D46DF0"/>
    <w:rsid w:val="00D50676"/>
    <w:rsid w:val="00D52815"/>
    <w:rsid w:val="00D53AD7"/>
    <w:rsid w:val="00D56FC8"/>
    <w:rsid w:val="00D62C0D"/>
    <w:rsid w:val="00D62CD8"/>
    <w:rsid w:val="00D65C63"/>
    <w:rsid w:val="00D72C93"/>
    <w:rsid w:val="00D73156"/>
    <w:rsid w:val="00D73E00"/>
    <w:rsid w:val="00D758CC"/>
    <w:rsid w:val="00D86D0A"/>
    <w:rsid w:val="00D94868"/>
    <w:rsid w:val="00DB7CD3"/>
    <w:rsid w:val="00DC19D7"/>
    <w:rsid w:val="00DC58E7"/>
    <w:rsid w:val="00DC5AFF"/>
    <w:rsid w:val="00DD0B42"/>
    <w:rsid w:val="00DD102B"/>
    <w:rsid w:val="00DD264E"/>
    <w:rsid w:val="00DE393D"/>
    <w:rsid w:val="00DE5AB5"/>
    <w:rsid w:val="00DE5C30"/>
    <w:rsid w:val="00DF1569"/>
    <w:rsid w:val="00DF2990"/>
    <w:rsid w:val="00DF7352"/>
    <w:rsid w:val="00E01507"/>
    <w:rsid w:val="00E05BA6"/>
    <w:rsid w:val="00E15842"/>
    <w:rsid w:val="00E177B8"/>
    <w:rsid w:val="00E26501"/>
    <w:rsid w:val="00E267C7"/>
    <w:rsid w:val="00E36A3D"/>
    <w:rsid w:val="00E44D4B"/>
    <w:rsid w:val="00E47C5F"/>
    <w:rsid w:val="00E509C5"/>
    <w:rsid w:val="00E50D7F"/>
    <w:rsid w:val="00E5169F"/>
    <w:rsid w:val="00E54557"/>
    <w:rsid w:val="00E557CC"/>
    <w:rsid w:val="00E67B94"/>
    <w:rsid w:val="00E73DB2"/>
    <w:rsid w:val="00E74A29"/>
    <w:rsid w:val="00E80AB4"/>
    <w:rsid w:val="00E80BE9"/>
    <w:rsid w:val="00E817F1"/>
    <w:rsid w:val="00E8375C"/>
    <w:rsid w:val="00E85F60"/>
    <w:rsid w:val="00E87B64"/>
    <w:rsid w:val="00E94EC9"/>
    <w:rsid w:val="00E96083"/>
    <w:rsid w:val="00EA067C"/>
    <w:rsid w:val="00EA6B5F"/>
    <w:rsid w:val="00EA6CA4"/>
    <w:rsid w:val="00EB5D24"/>
    <w:rsid w:val="00EB6658"/>
    <w:rsid w:val="00EB689A"/>
    <w:rsid w:val="00EC0D2A"/>
    <w:rsid w:val="00EC1AA0"/>
    <w:rsid w:val="00ED24C3"/>
    <w:rsid w:val="00ED3F03"/>
    <w:rsid w:val="00ED692E"/>
    <w:rsid w:val="00EE10E8"/>
    <w:rsid w:val="00EE1576"/>
    <w:rsid w:val="00EE2BFE"/>
    <w:rsid w:val="00EE50C9"/>
    <w:rsid w:val="00EE6BB3"/>
    <w:rsid w:val="00EF0E8B"/>
    <w:rsid w:val="00EF1132"/>
    <w:rsid w:val="00EF3ED8"/>
    <w:rsid w:val="00F03E36"/>
    <w:rsid w:val="00F110C7"/>
    <w:rsid w:val="00F11BB0"/>
    <w:rsid w:val="00F11F6D"/>
    <w:rsid w:val="00F14393"/>
    <w:rsid w:val="00F1561C"/>
    <w:rsid w:val="00F208AD"/>
    <w:rsid w:val="00F21902"/>
    <w:rsid w:val="00F24E56"/>
    <w:rsid w:val="00F257DD"/>
    <w:rsid w:val="00F27E6A"/>
    <w:rsid w:val="00F302E8"/>
    <w:rsid w:val="00F31897"/>
    <w:rsid w:val="00F321F4"/>
    <w:rsid w:val="00F33A28"/>
    <w:rsid w:val="00F34BCA"/>
    <w:rsid w:val="00F365A5"/>
    <w:rsid w:val="00F36B51"/>
    <w:rsid w:val="00F378F9"/>
    <w:rsid w:val="00F46D82"/>
    <w:rsid w:val="00F553B3"/>
    <w:rsid w:val="00F55B5C"/>
    <w:rsid w:val="00F574E8"/>
    <w:rsid w:val="00F619FD"/>
    <w:rsid w:val="00F63929"/>
    <w:rsid w:val="00F67C10"/>
    <w:rsid w:val="00F742BB"/>
    <w:rsid w:val="00F75207"/>
    <w:rsid w:val="00F81B0A"/>
    <w:rsid w:val="00F83D4A"/>
    <w:rsid w:val="00F87054"/>
    <w:rsid w:val="00F90405"/>
    <w:rsid w:val="00F917EB"/>
    <w:rsid w:val="00F92CE7"/>
    <w:rsid w:val="00F95B4A"/>
    <w:rsid w:val="00FA1FE9"/>
    <w:rsid w:val="00FA509A"/>
    <w:rsid w:val="00FA50A7"/>
    <w:rsid w:val="00FA6412"/>
    <w:rsid w:val="00FB44CB"/>
    <w:rsid w:val="00FC0767"/>
    <w:rsid w:val="00FC0B4D"/>
    <w:rsid w:val="00FC1A91"/>
    <w:rsid w:val="00FC2F8B"/>
    <w:rsid w:val="00FD0249"/>
    <w:rsid w:val="00FD1323"/>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locked/>
    <w:rsid w:val="00CD268A"/>
    <w:rPr>
      <w:rFonts w:cs="Times New Roman"/>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locked/>
    <w:rsid w:val="00CD268A"/>
    <w:rPr>
      <w:rFonts w:cs="Times New Roman"/>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0"/>
    </w:rPr>
  </w:style>
  <w:style w:type="character" w:customStyle="1" w:styleId="FontStyle42">
    <w:name w:val="Font Style42"/>
    <w:uiPriority w:val="99"/>
    <w:rsid w:val="003D24DD"/>
    <w:rPr>
      <w:rFonts w:ascii="Arial" w:eastAsia="Times New Roman" w:hAnsi="Arial" w:cs="Arial"/>
      <w:color w:val="auto"/>
      <w:sz w:val="18"/>
      <w:szCs w:val="18"/>
      <w:lang w:val="cs-CZ"/>
    </w:rPr>
  </w:style>
  <w:style w:type="character" w:customStyle="1" w:styleId="FontStyle47">
    <w:name w:val="Font Style47"/>
    <w:uiPriority w:val="99"/>
    <w:rsid w:val="003D24DD"/>
    <w:rPr>
      <w:rFonts w:ascii="Arial" w:eastAsia="Times New Roman" w:hAnsi="Arial" w:cs="Arial"/>
      <w:b/>
      <w:bCs/>
      <w:color w:val="auto"/>
      <w:sz w:val="18"/>
      <w:szCs w:val="18"/>
      <w:lang w:val="cs-CZ"/>
    </w:rPr>
  </w:style>
  <w:style w:type="paragraph" w:customStyle="1" w:styleId="Style6">
    <w:name w:val="Style6"/>
    <w:basedOn w:val="Normln"/>
    <w:next w:val="Normln"/>
    <w:uiPriority w:val="99"/>
    <w:rsid w:val="003D24DD"/>
    <w:pPr>
      <w:widowControl w:val="0"/>
      <w:suppressAutoHyphens/>
      <w:ind w:left="0" w:firstLine="0"/>
    </w:pPr>
    <w:rPr>
      <w:rFonts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6549">
      <w:marLeft w:val="0"/>
      <w:marRight w:val="0"/>
      <w:marTop w:val="0"/>
      <w:marBottom w:val="0"/>
      <w:divBdr>
        <w:top w:val="none" w:sz="0" w:space="0" w:color="auto"/>
        <w:left w:val="none" w:sz="0" w:space="0" w:color="auto"/>
        <w:bottom w:val="none" w:sz="0" w:space="0" w:color="auto"/>
        <w:right w:val="none" w:sz="0" w:space="0" w:color="auto"/>
      </w:divBdr>
      <w:divsChild>
        <w:div w:id="1979726547">
          <w:marLeft w:val="0"/>
          <w:marRight w:val="0"/>
          <w:marTop w:val="0"/>
          <w:marBottom w:val="0"/>
          <w:divBdr>
            <w:top w:val="none" w:sz="0" w:space="0" w:color="auto"/>
            <w:left w:val="none" w:sz="0" w:space="0" w:color="auto"/>
            <w:bottom w:val="none" w:sz="0" w:space="0" w:color="auto"/>
            <w:right w:val="none" w:sz="0" w:space="0" w:color="auto"/>
          </w:divBdr>
          <w:divsChild>
            <w:div w:id="1979726548">
              <w:marLeft w:val="0"/>
              <w:marRight w:val="0"/>
              <w:marTop w:val="0"/>
              <w:marBottom w:val="0"/>
              <w:divBdr>
                <w:top w:val="none" w:sz="0" w:space="0" w:color="auto"/>
                <w:left w:val="none" w:sz="0" w:space="0" w:color="auto"/>
                <w:bottom w:val="none" w:sz="0" w:space="0" w:color="auto"/>
                <w:right w:val="none" w:sz="0" w:space="0" w:color="auto"/>
              </w:divBdr>
              <w:divsChild>
                <w:div w:id="1979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7544</Words>
  <Characters>44513</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51954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Žižková Dagmar</cp:lastModifiedBy>
  <cp:revision>6</cp:revision>
  <cp:lastPrinted>2014-03-20T11:20:00Z</cp:lastPrinted>
  <dcterms:created xsi:type="dcterms:W3CDTF">2014-03-20T09:14:00Z</dcterms:created>
  <dcterms:modified xsi:type="dcterms:W3CDTF">2014-03-20T11:21:00Z</dcterms:modified>
</cp:coreProperties>
</file>