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12310D">
        <w:rPr>
          <w:rFonts w:ascii="Calibri" w:hAnsi="Calibri" w:cs="Times New Roman"/>
          <w:sz w:val="22"/>
          <w:szCs w:val="22"/>
        </w:rPr>
        <w:t>Dalibor Mouka, místostarosta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43D8D" w:rsidRDefault="00E43D8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43D8D" w:rsidRDefault="00E43D8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43D8D" w:rsidRDefault="00E43D8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E43D8D" w:rsidRDefault="00E43D8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D054DA">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B065B1" w:rsidRPr="00B065B1">
        <w:rPr>
          <w:rFonts w:ascii="Calibri" w:hAnsi="Calibri" w:cs="Arial"/>
          <w:b/>
          <w:szCs w:val="22"/>
        </w:rPr>
        <w:t>Infrastruktura ZŠ I – ZŠ Zelená – stavební práce</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B557CA" w:rsidRDefault="00B557CA" w:rsidP="00C868FC">
      <w:pPr>
        <w:pStyle w:val="Normln1"/>
        <w:tabs>
          <w:tab w:val="left" w:pos="1526"/>
        </w:tabs>
        <w:ind w:left="567" w:hanging="567"/>
        <w:jc w:val="both"/>
        <w:rPr>
          <w:rFonts w:ascii="Calibri" w:hAnsi="Calibri"/>
        </w:rPr>
      </w:pPr>
    </w:p>
    <w:p w:rsidR="00F54A91" w:rsidRDefault="00301799" w:rsidP="00C868FC">
      <w:pPr>
        <w:pStyle w:val="Normln1"/>
        <w:tabs>
          <w:tab w:val="left" w:pos="1526"/>
        </w:tabs>
        <w:ind w:left="567" w:hanging="567"/>
        <w:jc w:val="both"/>
        <w:rPr>
          <w:rFonts w:ascii="Calibri" w:hAnsi="Calibri"/>
        </w:rPr>
      </w:pPr>
      <w:r w:rsidRPr="00C868FC">
        <w:rPr>
          <w:rFonts w:ascii="Calibri" w:hAnsi="Calibri"/>
        </w:rPr>
        <w:tab/>
      </w:r>
      <w:r w:rsidR="00C868FC" w:rsidRPr="00F54A91">
        <w:rPr>
          <w:rFonts w:ascii="Calibri" w:hAnsi="Calibri"/>
        </w:rPr>
        <w:t>Předmětem plnění je</w:t>
      </w:r>
      <w:r w:rsidR="00764629" w:rsidRPr="00F54A91">
        <w:rPr>
          <w:rFonts w:ascii="Calibri" w:hAnsi="Calibri"/>
        </w:rPr>
        <w:t xml:space="preserve"> </w:t>
      </w:r>
      <w:r w:rsidR="00F54A91" w:rsidRPr="00F54A91">
        <w:rPr>
          <w:rFonts w:ascii="Calibri" w:hAnsi="Calibri"/>
        </w:rPr>
        <w:t>vybudování bezbariérového vstupu (rampy) do budovy Základní školy Ostrava, Zelená, včetně elektrické schodišťové plošiny spojující první a druhé nadzemní podlaží a výměny dveří a podlahových krytin v učebnách</w:t>
      </w:r>
      <w:r w:rsidR="00764629" w:rsidRPr="00F54A91">
        <w:rPr>
          <w:rFonts w:ascii="Calibri" w:hAnsi="Calibri"/>
        </w:rPr>
        <w:t>.</w:t>
      </w:r>
    </w:p>
    <w:p w:rsidR="00F54A91" w:rsidRDefault="00F54A91" w:rsidP="00C868FC">
      <w:pPr>
        <w:pStyle w:val="Normln1"/>
        <w:tabs>
          <w:tab w:val="left" w:pos="1526"/>
        </w:tabs>
        <w:ind w:left="567" w:hanging="567"/>
        <w:jc w:val="both"/>
        <w:rPr>
          <w:rFonts w:ascii="Calibri" w:hAnsi="Calibri"/>
        </w:rPr>
      </w:pPr>
    </w:p>
    <w:p w:rsidR="00C868FC" w:rsidRPr="00070AEC" w:rsidRDefault="00F54A91" w:rsidP="00F54A91">
      <w:pPr>
        <w:pStyle w:val="Normln1"/>
        <w:tabs>
          <w:tab w:val="left" w:pos="1526"/>
        </w:tabs>
        <w:ind w:left="567" w:hanging="567"/>
        <w:jc w:val="both"/>
        <w:rPr>
          <w:rFonts w:ascii="Calibri" w:hAnsi="Calibri"/>
        </w:rPr>
      </w:pPr>
      <w:r>
        <w:rPr>
          <w:rFonts w:ascii="Calibri" w:hAnsi="Calibri"/>
        </w:rPr>
        <w:tab/>
        <w:t>Předmět plnění bude realizován</w:t>
      </w:r>
      <w:r w:rsidRPr="00F54A91">
        <w:rPr>
          <w:rFonts w:ascii="Calibri" w:hAnsi="Calibri"/>
        </w:rPr>
        <w:t xml:space="preserve"> v rámci projektu „Modernizace učeben,“ předloženého ke spolufinancování z Integrovaného regionálního operačního programu (dále též „IROP“) reg. č. projektu: CZ.06.2.67/0.0/0.0/16_066/0006127.</w:t>
      </w:r>
    </w:p>
    <w:p w:rsidR="00565E66" w:rsidRPr="00070AEC"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5B50B4">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w:t>
      </w:r>
      <w:r w:rsidR="006B14DB">
        <w:rPr>
          <w:rFonts w:asciiTheme="minorHAnsi" w:hAnsiTheme="minorHAnsi" w:cs="Arial"/>
        </w:rPr>
        <w:t xml:space="preserve"> s </w:t>
      </w:r>
      <w:r w:rsidR="006B14DB" w:rsidRPr="005B50B4">
        <w:rPr>
          <w:rFonts w:asciiTheme="minorHAnsi" w:hAnsiTheme="minorHAnsi" w:cs="Arial"/>
        </w:rPr>
        <w:t>názvem</w:t>
      </w:r>
      <w:r w:rsidR="00C868FC" w:rsidRPr="005B50B4">
        <w:rPr>
          <w:rFonts w:asciiTheme="minorHAnsi" w:hAnsiTheme="minorHAnsi" w:cs="Arial"/>
        </w:rPr>
        <w:t xml:space="preserve"> „</w:t>
      </w:r>
      <w:r w:rsidR="005B50B4" w:rsidRPr="005B50B4">
        <w:rPr>
          <w:rFonts w:asciiTheme="minorHAnsi" w:hAnsiTheme="minorHAnsi" w:cs="Arial"/>
        </w:rPr>
        <w:t>Infrastruktura ZŠ I – Část 5: ZOŠ, Zelená 42 – Modernizace učeben</w:t>
      </w:r>
      <w:r w:rsidR="00C868FC" w:rsidRPr="005B50B4">
        <w:rPr>
          <w:rFonts w:asciiTheme="minorHAnsi" w:hAnsiTheme="minorHAnsi" w:cs="Arial"/>
        </w:rPr>
        <w:t xml:space="preserve">“, </w:t>
      </w:r>
      <w:r w:rsidR="00E526C5" w:rsidRPr="005B50B4">
        <w:rPr>
          <w:rFonts w:asciiTheme="minorHAnsi" w:hAnsiTheme="minorHAnsi" w:cs="Arial"/>
        </w:rPr>
        <w:t>zpracované v srpnu 2017 projekční</w:t>
      </w:r>
      <w:r w:rsidR="00E526C5" w:rsidRPr="00E526C5">
        <w:rPr>
          <w:rFonts w:asciiTheme="minorHAnsi" w:hAnsiTheme="minorHAnsi" w:cs="Arial"/>
        </w:rPr>
        <w:t xml:space="preserve"> kanceláří Atelier GAMA s.r.o., Nádražní 213/10, 702 00 Ostrava (IČO 053 62 253), hlavní projektant Ing. Marek </w:t>
      </w:r>
      <w:proofErr w:type="spellStart"/>
      <w:r w:rsidR="00E526C5" w:rsidRPr="00E526C5">
        <w:rPr>
          <w:rFonts w:asciiTheme="minorHAnsi" w:hAnsiTheme="minorHAnsi" w:cs="Arial"/>
        </w:rPr>
        <w:t>Gálik</w:t>
      </w:r>
      <w:proofErr w:type="spellEnd"/>
      <w:r w:rsidR="00C868FC" w:rsidRPr="00C868FC">
        <w:rPr>
          <w:rFonts w:asciiTheme="minorHAnsi" w:hAnsiTheme="minorHAnsi" w:cs="Arial"/>
        </w:rPr>
        <w:t xml:space="preserve"> (dále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Ostrava</w:t>
      </w:r>
      <w:r w:rsidR="00922260" w:rsidRPr="005B50B4">
        <w:rPr>
          <w:rFonts w:ascii="Calibri" w:hAnsi="Calibri" w:cs="Times New Roman"/>
          <w:sz w:val="22"/>
          <w:szCs w:val="22"/>
        </w:rPr>
        <w:t xml:space="preserve">, </w:t>
      </w:r>
      <w:r w:rsidR="00D054DA" w:rsidRPr="005B50B4">
        <w:rPr>
          <w:rFonts w:ascii="Calibri" w:hAnsi="Calibri" w:cs="Times New Roman"/>
          <w:sz w:val="22"/>
          <w:szCs w:val="22"/>
        </w:rPr>
        <w:t xml:space="preserve">ZŠO </w:t>
      </w:r>
      <w:r w:rsidR="005B50B4" w:rsidRPr="005B50B4">
        <w:rPr>
          <w:rFonts w:ascii="Calibri" w:hAnsi="Calibri" w:cs="Times New Roman"/>
          <w:sz w:val="22"/>
          <w:szCs w:val="22"/>
        </w:rPr>
        <w:t>Zelená</w:t>
      </w:r>
      <w:r w:rsidR="005B50B4">
        <w:rPr>
          <w:rFonts w:ascii="Calibri" w:hAnsi="Calibri" w:cs="Times New Roman"/>
          <w:sz w:val="22"/>
          <w:szCs w:val="22"/>
        </w:rPr>
        <w:t xml:space="preserve"> 42</w:t>
      </w:r>
      <w:r w:rsidR="00D054DA" w:rsidRPr="00E526C5">
        <w:rPr>
          <w:rFonts w:ascii="Calibri" w:hAnsi="Calibri" w:cs="Times New Roman"/>
          <w:sz w:val="22"/>
          <w:szCs w:val="22"/>
        </w:rPr>
        <w:t xml:space="preserve">, </w:t>
      </w:r>
      <w:r w:rsidR="00C868FC" w:rsidRPr="00E526C5">
        <w:rPr>
          <w:rFonts w:ascii="Calibri" w:hAnsi="Calibri" w:cs="Times New Roman"/>
          <w:sz w:val="22"/>
          <w:szCs w:val="22"/>
        </w:rPr>
        <w:t>p</w:t>
      </w:r>
      <w:r w:rsidR="00D1642B" w:rsidRPr="00E526C5">
        <w:rPr>
          <w:rFonts w:ascii="Calibri" w:hAnsi="Calibri" w:cs="Times New Roman"/>
          <w:sz w:val="22"/>
          <w:szCs w:val="22"/>
        </w:rPr>
        <w:t>ozemk</w:t>
      </w:r>
      <w:r w:rsidR="00D054DA" w:rsidRPr="00E526C5">
        <w:rPr>
          <w:rFonts w:ascii="Calibri" w:hAnsi="Calibri" w:cs="Times New Roman"/>
          <w:sz w:val="22"/>
          <w:szCs w:val="22"/>
        </w:rPr>
        <w:t>y</w:t>
      </w:r>
      <w:r w:rsidR="00D1642B" w:rsidRPr="00E526C5">
        <w:rPr>
          <w:rFonts w:ascii="Calibri" w:hAnsi="Calibri" w:cs="Times New Roman"/>
          <w:sz w:val="22"/>
          <w:szCs w:val="22"/>
        </w:rPr>
        <w:t xml:space="preserve"> </w:t>
      </w:r>
      <w:proofErr w:type="spellStart"/>
      <w:r w:rsidR="00D1642B" w:rsidRPr="00E526C5">
        <w:rPr>
          <w:rFonts w:ascii="Calibri" w:hAnsi="Calibri" w:cs="Times New Roman"/>
          <w:sz w:val="22"/>
          <w:szCs w:val="22"/>
        </w:rPr>
        <w:t>parc</w:t>
      </w:r>
      <w:proofErr w:type="spellEnd"/>
      <w:r w:rsidR="00D1642B" w:rsidRPr="00E526C5">
        <w:rPr>
          <w:rFonts w:ascii="Calibri" w:hAnsi="Calibri" w:cs="Times New Roman"/>
          <w:sz w:val="22"/>
          <w:szCs w:val="22"/>
        </w:rPr>
        <w:t xml:space="preserve">. </w:t>
      </w:r>
      <w:proofErr w:type="gramStart"/>
      <w:r w:rsidR="00D1642B" w:rsidRPr="00E526C5">
        <w:rPr>
          <w:rFonts w:ascii="Calibri" w:hAnsi="Calibri" w:cs="Times New Roman"/>
          <w:sz w:val="22"/>
          <w:szCs w:val="22"/>
        </w:rPr>
        <w:t>č.</w:t>
      </w:r>
      <w:proofErr w:type="gramEnd"/>
      <w:r w:rsidR="00D1642B" w:rsidRPr="00E526C5">
        <w:rPr>
          <w:rFonts w:ascii="Calibri" w:hAnsi="Calibri" w:cs="Times New Roman"/>
          <w:sz w:val="22"/>
          <w:szCs w:val="22"/>
        </w:rPr>
        <w:t xml:space="preserve"> </w:t>
      </w:r>
      <w:r w:rsidR="00856372" w:rsidRPr="00E526C5">
        <w:rPr>
          <w:rFonts w:ascii="Calibri" w:hAnsi="Calibri" w:cs="Times New Roman"/>
          <w:sz w:val="22"/>
          <w:szCs w:val="22"/>
        </w:rPr>
        <w:t>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30 a</w:t>
      </w:r>
      <w:r w:rsidR="00856372" w:rsidRPr="00E526C5">
        <w:rPr>
          <w:rFonts w:ascii="Calibri" w:hAnsi="Calibri" w:cs="Times New Roman"/>
          <w:sz w:val="22"/>
          <w:szCs w:val="22"/>
        </w:rPr>
        <w:t xml:space="preserve"> 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4</w:t>
      </w:r>
      <w:r w:rsidR="00D1642B" w:rsidRPr="00C868FC">
        <w:rPr>
          <w:rFonts w:ascii="Calibri" w:hAnsi="Calibri" w:cs="Times New Roman"/>
          <w:sz w:val="22"/>
          <w:szCs w:val="22"/>
        </w:rPr>
        <w:t xml:space="preserve"> v katastrálním území Moravská Ostrava</w:t>
      </w:r>
      <w:r w:rsidR="00070AE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B065B1" w:rsidRPr="00B065B1">
        <w:rPr>
          <w:rFonts w:ascii="Calibri" w:hAnsi="Calibri" w:cs="Times New Roman"/>
          <w:b/>
          <w:sz w:val="22"/>
          <w:szCs w:val="22"/>
        </w:rPr>
        <w:t>Infrastruktura ZŠ I – ZŠ Zelená – stavební práce</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w:t>
      </w:r>
      <w:r w:rsidR="006B14DB">
        <w:rPr>
          <w:rFonts w:ascii="Calibri" w:hAnsi="Calibri" w:cs="Times New Roman"/>
          <w:sz w:val="22"/>
          <w:szCs w:val="22"/>
        </w:rPr>
        <w:t xml:space="preserve"> uvedeného</w:t>
      </w:r>
      <w:r w:rsidR="00F7091E" w:rsidRPr="00C868FC">
        <w:rPr>
          <w:rFonts w:ascii="Calibri" w:hAnsi="Calibri" w:cs="Times New Roman"/>
          <w:sz w:val="22"/>
          <w:szCs w:val="22"/>
        </w:rPr>
        <w:t xml:space="preserve">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D054DA">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87BB2" w:rsidRDefault="00F87BB2"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Pr="00A37219"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12310D">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12310D">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12310D">
        <w:rPr>
          <w:rFonts w:ascii="Calibri" w:hAnsi="Calibri"/>
          <w:sz w:val="22"/>
          <w:szCs w:val="22"/>
        </w:rPr>
        <w:t>ého</w:t>
      </w:r>
      <w:r w:rsidR="005F7897" w:rsidRPr="00D141ED">
        <w:rPr>
          <w:rFonts w:ascii="Calibri" w:hAnsi="Calibri"/>
          <w:sz w:val="22"/>
          <w:szCs w:val="22"/>
        </w:rPr>
        <w:t xml:space="preserve"> položkov</w:t>
      </w:r>
      <w:r w:rsidR="0012310D">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12310D">
        <w:rPr>
          <w:rFonts w:ascii="Calibri" w:hAnsi="Calibri"/>
          <w:sz w:val="22"/>
          <w:szCs w:val="22"/>
        </w:rPr>
        <w:t>u</w:t>
      </w:r>
      <w:r w:rsidR="0009482A" w:rsidRPr="00D141ED">
        <w:rPr>
          <w:rFonts w:ascii="Calibri" w:hAnsi="Calibri"/>
          <w:sz w:val="22"/>
          <w:szCs w:val="22"/>
        </w:rPr>
        <w:t>, které</w:t>
      </w:r>
      <w:r w:rsidR="005F7897" w:rsidRPr="00D141ED">
        <w:rPr>
          <w:rFonts w:ascii="Calibri" w:hAnsi="Calibri"/>
          <w:sz w:val="22"/>
          <w:szCs w:val="22"/>
        </w:rPr>
        <w:t xml:space="preserve"> </w:t>
      </w:r>
      <w:r w:rsidR="0012310D">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4848CE">
        <w:rPr>
          <w:rFonts w:ascii="Calibri" w:hAnsi="Calibri"/>
          <w:sz w:val="22"/>
          <w:szCs w:val="22"/>
        </w:rPr>
        <w:t>3.</w:t>
      </w:r>
      <w:r w:rsidR="005631F8" w:rsidRPr="004848CE">
        <w:rPr>
          <w:rFonts w:ascii="Calibri" w:hAnsi="Calibri"/>
          <w:sz w:val="22"/>
          <w:szCs w:val="22"/>
        </w:rPr>
        <w:t>5</w:t>
      </w:r>
      <w:r w:rsidRPr="004848CE">
        <w:rPr>
          <w:rFonts w:ascii="Calibri" w:hAnsi="Calibri"/>
          <w:sz w:val="22"/>
          <w:szCs w:val="22"/>
        </w:rPr>
        <w:tab/>
        <w:t xml:space="preserve">Objednatel </w:t>
      </w:r>
      <w:r w:rsidR="00F01743" w:rsidRPr="004848CE">
        <w:rPr>
          <w:rFonts w:ascii="Calibri" w:hAnsi="Calibri"/>
          <w:snapToGrid w:val="0"/>
          <w:sz w:val="22"/>
          <w:szCs w:val="22"/>
        </w:rPr>
        <w:t>prohlašuje, že</w:t>
      </w:r>
      <w:r w:rsidRPr="004848CE">
        <w:rPr>
          <w:rFonts w:ascii="Calibri" w:hAnsi="Calibri"/>
          <w:snapToGrid w:val="0"/>
          <w:sz w:val="22"/>
          <w:szCs w:val="22"/>
        </w:rPr>
        <w:t xml:space="preserve"> plnění</w:t>
      </w:r>
      <w:r w:rsidR="00F01743" w:rsidRPr="004848CE">
        <w:rPr>
          <w:rFonts w:ascii="Calibri" w:hAnsi="Calibri"/>
          <w:snapToGrid w:val="0"/>
          <w:sz w:val="22"/>
          <w:szCs w:val="22"/>
        </w:rPr>
        <w:t xml:space="preserve"> dle této smlouvy</w:t>
      </w:r>
      <w:r w:rsidRPr="004848CE">
        <w:rPr>
          <w:rFonts w:ascii="Calibri" w:hAnsi="Calibri"/>
          <w:snapToGrid w:val="0"/>
          <w:sz w:val="22"/>
          <w:szCs w:val="22"/>
        </w:rPr>
        <w:t xml:space="preserve"> </w:t>
      </w:r>
      <w:r w:rsidR="00E21683" w:rsidRPr="004848CE">
        <w:rPr>
          <w:rFonts w:ascii="Calibri" w:hAnsi="Calibri"/>
          <w:snapToGrid w:val="0"/>
          <w:sz w:val="22"/>
          <w:szCs w:val="22"/>
        </w:rPr>
        <w:t>ne</w:t>
      </w:r>
      <w:r w:rsidRPr="004848CE">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83204C" w:rsidRPr="004848CE">
        <w:rPr>
          <w:rFonts w:ascii="Calibri" w:hAnsi="Calibri"/>
          <w:snapToGrid w:val="0"/>
          <w:sz w:val="22"/>
          <w:szCs w:val="22"/>
        </w:rPr>
        <w:t>nebu</w:t>
      </w:r>
      <w:r w:rsidR="00B966D6" w:rsidRPr="004848CE">
        <w:rPr>
          <w:rFonts w:ascii="Calibri" w:hAnsi="Calibri"/>
          <w:snapToGrid w:val="0"/>
          <w:sz w:val="22"/>
          <w:szCs w:val="22"/>
        </w:rPr>
        <w:t>de pro uvedené plnění</w:t>
      </w:r>
      <w:r w:rsidRPr="004848CE">
        <w:rPr>
          <w:rFonts w:ascii="Calibri" w:hAnsi="Calibri"/>
          <w:snapToGrid w:val="0"/>
          <w:sz w:val="22"/>
          <w:szCs w:val="22"/>
        </w:rPr>
        <w:t xml:space="preserve"> aplikován režim přenesení daňové povinnosti dle § 92a zákona</w:t>
      </w:r>
      <w:r w:rsidR="004B68BE" w:rsidRPr="004848CE">
        <w:rPr>
          <w:rFonts w:ascii="Calibri" w:hAnsi="Calibri"/>
          <w:snapToGrid w:val="0"/>
          <w:sz w:val="22"/>
          <w:szCs w:val="22"/>
        </w:rPr>
        <w:t xml:space="preserve"> č.</w:t>
      </w:r>
      <w:r w:rsidR="00E21683" w:rsidRPr="004848CE">
        <w:rPr>
          <w:rFonts w:ascii="Calibri" w:hAnsi="Calibri"/>
          <w:snapToGrid w:val="0"/>
          <w:sz w:val="22"/>
          <w:szCs w:val="22"/>
        </w:rPr>
        <w:t> </w:t>
      </w:r>
      <w:r w:rsidR="004B68BE" w:rsidRPr="004848CE">
        <w:rPr>
          <w:rFonts w:ascii="Calibri" w:hAnsi="Calibri"/>
          <w:snapToGrid w:val="0"/>
          <w:sz w:val="22"/>
          <w:szCs w:val="22"/>
        </w:rPr>
        <w:t>235/2004 Sb., o dani z přidané hodnoty, ve znění pozdějších předpisů (dále jen zákon</w:t>
      </w:r>
      <w:r w:rsidRPr="004848CE">
        <w:rPr>
          <w:rFonts w:ascii="Calibri" w:hAnsi="Calibri"/>
          <w:snapToGrid w:val="0"/>
          <w:sz w:val="22"/>
          <w:szCs w:val="22"/>
        </w:rPr>
        <w:t xml:space="preserve"> o DPH</w:t>
      </w:r>
      <w:r w:rsidR="004B68BE" w:rsidRPr="004848CE">
        <w:rPr>
          <w:rFonts w:ascii="Calibri" w:hAnsi="Calibri"/>
          <w:snapToGrid w:val="0"/>
          <w:sz w:val="22"/>
          <w:szCs w:val="22"/>
        </w:rPr>
        <w:t>)</w:t>
      </w:r>
      <w:r w:rsidR="004A44B7" w:rsidRPr="004848CE">
        <w:rPr>
          <w:rFonts w:ascii="Calibri" w:hAnsi="Calibri"/>
          <w:snapToGrid w:val="0"/>
          <w:sz w:val="22"/>
          <w:szCs w:val="22"/>
        </w:rPr>
        <w:t>. V</w:t>
      </w:r>
      <w:r w:rsidR="00AE6510" w:rsidRPr="004848CE">
        <w:rPr>
          <w:rFonts w:ascii="Calibri" w:hAnsi="Calibri"/>
          <w:snapToGrid w:val="0"/>
          <w:sz w:val="22"/>
          <w:szCs w:val="22"/>
        </w:rPr>
        <w:t> </w:t>
      </w:r>
      <w:r w:rsidR="00F81138" w:rsidRPr="004848CE">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platného</w:t>
      </w:r>
      <w:r w:rsidR="00E177A0">
        <w:rPr>
          <w:rFonts w:ascii="Calibri" w:hAnsi="Calibri"/>
          <w:szCs w:val="22"/>
        </w:rPr>
        <w:t xml:space="preserve"> 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w:t>
      </w:r>
      <w:r w:rsidR="00D378F8" w:rsidRPr="008E3711">
        <w:rPr>
          <w:rFonts w:ascii="Calibri" w:hAnsi="Calibri"/>
          <w:szCs w:val="22"/>
          <w:lang w:eastAsia="cs-CZ"/>
        </w:rPr>
        <w:lastRenderedPageBreak/>
        <w:t>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B03F44" w:rsidRPr="00793DD9" w:rsidRDefault="00B03F4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8D2D72">
        <w:rPr>
          <w:rFonts w:ascii="Calibri" w:hAnsi="Calibri" w:cs="Times New Roman"/>
          <w:b/>
          <w:sz w:val="22"/>
          <w:szCs w:val="22"/>
        </w:rPr>
        <w:t>6</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w:t>
      </w:r>
      <w:r w:rsidR="00D378F8" w:rsidRPr="00E21683">
        <w:rPr>
          <w:rFonts w:ascii="Calibri" w:hAnsi="Calibri" w:cs="Times New Roman"/>
          <w:sz w:val="22"/>
          <w:szCs w:val="22"/>
        </w:rPr>
        <w:t>prací:</w:t>
      </w:r>
      <w:r w:rsidR="00674A89" w:rsidRPr="008E3711">
        <w:rPr>
          <w:rFonts w:ascii="Calibri" w:hAnsi="Calibri" w:cs="Times New Roman"/>
          <w:b/>
          <w:sz w:val="22"/>
          <w:szCs w:val="22"/>
        </w:rPr>
        <w:t xml:space="preserve"> </w:t>
      </w:r>
      <w:r w:rsidR="001F5CA2" w:rsidRPr="005B50B4">
        <w:rPr>
          <w:rFonts w:ascii="Calibri" w:hAnsi="Calibri" w:cs="Times New Roman"/>
          <w:b/>
          <w:sz w:val="22"/>
          <w:szCs w:val="22"/>
        </w:rPr>
        <w:t>září</w:t>
      </w:r>
      <w:r w:rsidR="00484FCC" w:rsidRPr="005B50B4">
        <w:rPr>
          <w:rFonts w:ascii="Calibri" w:hAnsi="Calibri" w:cs="Times New Roman"/>
          <w:b/>
          <w:sz w:val="22"/>
          <w:szCs w:val="22"/>
        </w:rPr>
        <w:t xml:space="preserve"> 2</w:t>
      </w:r>
      <w:r w:rsidR="00484FCC" w:rsidRPr="008E3711">
        <w:rPr>
          <w:rFonts w:ascii="Calibri" w:hAnsi="Calibri" w:cs="Times New Roman"/>
          <w:b/>
          <w:sz w:val="22"/>
          <w:szCs w:val="22"/>
        </w:rPr>
        <w:t>018.</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bě ukončení zadávacího řízení</w:t>
      </w:r>
      <w:r w:rsidR="00B03F44">
        <w:rPr>
          <w:rFonts w:ascii="Calibri" w:hAnsi="Calibri" w:cs="Times New Roman"/>
          <w:sz w:val="22"/>
          <w:szCs w:val="22"/>
        </w:rPr>
        <w:t xml:space="preserve"> </w:t>
      </w:r>
      <w:r w:rsidR="00B03F44" w:rsidRPr="00B03F44">
        <w:rPr>
          <w:rFonts w:ascii="Calibri" w:hAnsi="Calibri" w:cs="Times New Roman"/>
          <w:sz w:val="22"/>
          <w:szCs w:val="22"/>
        </w:rPr>
        <w:t>a</w:t>
      </w:r>
      <w:r w:rsidR="00B03F44">
        <w:rPr>
          <w:rFonts w:ascii="Calibri" w:hAnsi="Calibri" w:cs="Times New Roman"/>
          <w:sz w:val="22"/>
          <w:szCs w:val="22"/>
        </w:rPr>
        <w:t> </w:t>
      </w:r>
      <w:r w:rsidR="000C17C2">
        <w:rPr>
          <w:rFonts w:ascii="Calibri" w:hAnsi="Calibri" w:cs="Times New Roman"/>
          <w:sz w:val="22"/>
          <w:szCs w:val="22"/>
        </w:rPr>
        <w:t>splnění podmínek uvedených v čl. XI odst. 11.1 této smlouvy</w:t>
      </w:r>
      <w:r w:rsidRPr="00392D80">
        <w:rPr>
          <w:rFonts w:ascii="Calibri" w:hAnsi="Calibri" w:cs="Times New Roman"/>
          <w:sz w:val="22"/>
          <w:szCs w:val="22"/>
        </w:rPr>
        <w:t>.</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2A7240">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E5C71" w:rsidRPr="008E3711" w:rsidRDefault="002E5C7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2E5C71" w:rsidRPr="008E3711" w:rsidRDefault="002E5C7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0544B0" w:rsidRDefault="00FC5926" w:rsidP="002D7391">
      <w:pPr>
        <w:pStyle w:val="Normln1"/>
        <w:numPr>
          <w:ilvl w:val="0"/>
          <w:numId w:val="40"/>
        </w:numPr>
        <w:tabs>
          <w:tab w:val="left" w:pos="1526"/>
        </w:tabs>
        <w:jc w:val="both"/>
        <w:rPr>
          <w:rFonts w:ascii="Calibri" w:hAnsi="Calibri"/>
        </w:rPr>
      </w:pPr>
      <w:r w:rsidRPr="000544B0">
        <w:rPr>
          <w:rFonts w:ascii="Calibri" w:hAnsi="Calibri"/>
        </w:rPr>
        <w:t>před zahájením realizace díla:</w:t>
      </w:r>
    </w:p>
    <w:p w:rsidR="002D7391" w:rsidRPr="000544B0" w:rsidRDefault="002D7391" w:rsidP="002D7391">
      <w:pPr>
        <w:pStyle w:val="Normln1"/>
        <w:tabs>
          <w:tab w:val="left" w:pos="1526"/>
        </w:tabs>
        <w:ind w:left="900"/>
        <w:jc w:val="both"/>
        <w:rPr>
          <w:rFonts w:ascii="Calibri" w:hAnsi="Calibri"/>
        </w:rPr>
      </w:pPr>
    </w:p>
    <w:p w:rsidR="00657643" w:rsidRDefault="00657643"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B03F44">
        <w:rPr>
          <w:rFonts w:ascii="Calibri" w:eastAsia="Calibri" w:hAnsi="Calibri" w:cs="Arial"/>
          <w:sz w:val="22"/>
          <w:szCs w:val="22"/>
          <w:lang w:eastAsia="en-US"/>
        </w:rPr>
        <w:t xml:space="preserve">zajištění souhlasu Úřadu městského obvodu Moravská Ostrava a </w:t>
      </w:r>
      <w:r w:rsidR="00AE6510" w:rsidRPr="00B03F44">
        <w:rPr>
          <w:rFonts w:ascii="Calibri" w:eastAsia="Calibri" w:hAnsi="Calibri" w:cs="Arial"/>
          <w:sz w:val="22"/>
          <w:szCs w:val="22"/>
          <w:lang w:eastAsia="en-US"/>
        </w:rPr>
        <w:t>Přívoz, odbor stavebního řádu a </w:t>
      </w:r>
      <w:r w:rsidRPr="00B03F44">
        <w:rPr>
          <w:rFonts w:ascii="Calibri" w:eastAsia="Calibri" w:hAnsi="Calibri" w:cs="Arial"/>
          <w:sz w:val="22"/>
          <w:szCs w:val="22"/>
          <w:lang w:eastAsia="en-US"/>
        </w:rPr>
        <w:t xml:space="preserve">přestupků se </w:t>
      </w:r>
      <w:r w:rsidR="001D4287">
        <w:rPr>
          <w:rFonts w:ascii="Calibri" w:eastAsia="Calibri" w:hAnsi="Calibri" w:cs="Arial"/>
          <w:sz w:val="22"/>
          <w:szCs w:val="22"/>
          <w:lang w:eastAsia="en-US"/>
        </w:rPr>
        <w:t>zvláštním užitím místní komunikace</w:t>
      </w:r>
      <w:r w:rsidR="00C67D21" w:rsidRPr="00B03F44">
        <w:rPr>
          <w:rFonts w:ascii="Calibri" w:eastAsia="Calibri" w:hAnsi="Calibri" w:cs="Arial"/>
          <w:sz w:val="22"/>
          <w:szCs w:val="22"/>
          <w:lang w:eastAsia="en-US"/>
        </w:rPr>
        <w:t xml:space="preserve"> a ohlášení k místnímu poplatku za užívání veřejného prostranství u odboru financ</w:t>
      </w:r>
      <w:r w:rsidR="00C66A96" w:rsidRPr="00B03F44">
        <w:rPr>
          <w:rFonts w:ascii="Calibri" w:eastAsia="Calibri" w:hAnsi="Calibri" w:cs="Arial"/>
          <w:sz w:val="22"/>
          <w:szCs w:val="22"/>
          <w:lang w:eastAsia="en-US"/>
        </w:rPr>
        <w:t>í</w:t>
      </w:r>
      <w:r w:rsidR="00155B9D" w:rsidRPr="00B03F44">
        <w:rPr>
          <w:rFonts w:ascii="Calibri" w:eastAsia="Calibri" w:hAnsi="Calibri" w:cs="Arial"/>
          <w:sz w:val="22"/>
          <w:szCs w:val="22"/>
          <w:lang w:eastAsia="en-US"/>
        </w:rPr>
        <w:t xml:space="preserve"> a rozpočtu, pokud budou nutné,</w:t>
      </w:r>
    </w:p>
    <w:p w:rsidR="00AD7791" w:rsidRPr="00B03F44"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Pr>
          <w:rFonts w:ascii="Calibri" w:eastAsia="Calibri" w:hAnsi="Calibri" w:cs="Arial"/>
          <w:sz w:val="22"/>
          <w:szCs w:val="22"/>
          <w:lang w:eastAsia="en-US"/>
        </w:rPr>
        <w:t>zajištění vydání příkazu k dočasnému dopravnímu značení během stavby</w:t>
      </w:r>
      <w:r w:rsidR="002E5C71">
        <w:rPr>
          <w:rFonts w:ascii="Calibri" w:eastAsia="Calibri" w:hAnsi="Calibri" w:cs="Arial"/>
          <w:sz w:val="22"/>
          <w:szCs w:val="22"/>
          <w:lang w:eastAsia="en-US"/>
        </w:rPr>
        <w:t xml:space="preserve"> vč. jeho umístění</w:t>
      </w:r>
      <w:r>
        <w:rPr>
          <w:rFonts w:ascii="Calibri" w:eastAsia="Calibri" w:hAnsi="Calibri" w:cs="Arial"/>
          <w:sz w:val="22"/>
          <w:szCs w:val="22"/>
          <w:lang w:eastAsia="en-US"/>
        </w:rPr>
        <w:t>, pokud bude nutné,</w:t>
      </w:r>
    </w:p>
    <w:p w:rsidR="00155B9D" w:rsidRPr="00AD7791" w:rsidRDefault="004848CE" w:rsidP="001D4287">
      <w:pPr>
        <w:pStyle w:val="Odstavecseseznamem"/>
        <w:numPr>
          <w:ilvl w:val="0"/>
          <w:numId w:val="18"/>
        </w:numPr>
        <w:tabs>
          <w:tab w:val="left" w:pos="1276"/>
        </w:tabs>
        <w:ind w:left="1276"/>
        <w:rPr>
          <w:rFonts w:asciiTheme="minorHAnsi" w:eastAsia="Calibri" w:hAnsiTheme="minorHAnsi"/>
          <w:sz w:val="22"/>
          <w:szCs w:val="22"/>
          <w:lang w:eastAsia="en-US"/>
        </w:rPr>
      </w:pPr>
      <w:r w:rsidRPr="00AD7791">
        <w:rPr>
          <w:rFonts w:ascii="Calibri" w:eastAsia="Calibri" w:hAnsi="Calibri" w:cs="Arial"/>
          <w:sz w:val="22"/>
          <w:szCs w:val="22"/>
          <w:lang w:eastAsia="en-US"/>
        </w:rPr>
        <w:t xml:space="preserve">případné </w:t>
      </w:r>
      <w:r w:rsidR="00155B9D" w:rsidRPr="00AD7791">
        <w:rPr>
          <w:rFonts w:ascii="Calibri" w:eastAsia="Calibri" w:hAnsi="Calibri" w:cs="Arial"/>
          <w:sz w:val="22"/>
          <w:szCs w:val="22"/>
          <w:lang w:eastAsia="en-US"/>
        </w:rPr>
        <w:t xml:space="preserve">projednání a schválení trasy staveništní dopravy u Policie České republiky, dopravní </w:t>
      </w:r>
      <w:r w:rsidR="00155B9D" w:rsidRPr="00AD7791">
        <w:rPr>
          <w:rFonts w:asciiTheme="minorHAnsi" w:eastAsia="Calibri" w:hAnsiTheme="minorHAnsi"/>
          <w:sz w:val="22"/>
          <w:szCs w:val="22"/>
          <w:lang w:eastAsia="en-US"/>
        </w:rPr>
        <w:t>inspektorát, pokud bude nutné,</w:t>
      </w:r>
    </w:p>
    <w:p w:rsidR="004848CE" w:rsidRPr="00AD7791" w:rsidRDefault="00AD7791" w:rsidP="001D4287">
      <w:pPr>
        <w:pStyle w:val="Odstavecseseznamem"/>
        <w:numPr>
          <w:ilvl w:val="0"/>
          <w:numId w:val="18"/>
        </w:numPr>
        <w:tabs>
          <w:tab w:val="left" w:pos="1276"/>
        </w:tabs>
        <w:ind w:left="1276"/>
        <w:rPr>
          <w:rFonts w:asciiTheme="minorHAnsi" w:hAnsiTheme="minorHAnsi"/>
          <w:sz w:val="22"/>
          <w:szCs w:val="22"/>
        </w:rPr>
      </w:pPr>
      <w:r w:rsidRPr="00AD7791">
        <w:rPr>
          <w:rFonts w:asciiTheme="minorHAnsi" w:hAnsiTheme="minorHAnsi"/>
          <w:sz w:val="22"/>
          <w:szCs w:val="22"/>
        </w:rPr>
        <w:t>harmonogram stavby (postupu výstavby projednaný v předstihu s dotčenými osobami, který zajistí plynulost a koordinovanost při realizaci stavby)</w:t>
      </w:r>
      <w:r w:rsidR="004848CE" w:rsidRPr="00AD7791">
        <w:rPr>
          <w:rFonts w:asciiTheme="minorHAnsi" w:eastAsia="Calibri" w:hAnsiTheme="minorHAnsi"/>
          <w:sz w:val="22"/>
          <w:szCs w:val="22"/>
          <w:lang w:eastAsia="en-US"/>
        </w:rPr>
        <w:t>,</w:t>
      </w:r>
    </w:p>
    <w:p w:rsidR="00AD7791" w:rsidRPr="00AD7791" w:rsidRDefault="00AD7791" w:rsidP="00AD7791">
      <w:pPr>
        <w:rPr>
          <w:rFonts w:asciiTheme="minorHAnsi" w:hAnsiTheme="minorHAnsi"/>
          <w:szCs w:val="22"/>
        </w:rPr>
      </w:pPr>
    </w:p>
    <w:p w:rsidR="00FC5926" w:rsidRPr="00AD7791" w:rsidRDefault="00FC5926" w:rsidP="007B0B4A">
      <w:pPr>
        <w:pStyle w:val="Normln1"/>
        <w:tabs>
          <w:tab w:val="left" w:pos="1526"/>
        </w:tabs>
        <w:ind w:left="540" w:hanging="540"/>
        <w:jc w:val="both"/>
        <w:rPr>
          <w:rFonts w:ascii="Calibri" w:hAnsi="Calibri"/>
        </w:rPr>
      </w:pPr>
      <w:r w:rsidRPr="00AD7791">
        <w:rPr>
          <w:rFonts w:ascii="Calibri" w:hAnsi="Calibri"/>
        </w:rPr>
        <w:tab/>
        <w:t>B)   v průběhu realizace</w:t>
      </w:r>
      <w:r w:rsidR="001B6E81" w:rsidRPr="00AD7791">
        <w:rPr>
          <w:rFonts w:ascii="Calibri" w:hAnsi="Calibri"/>
        </w:rPr>
        <w:t xml:space="preserve"> </w:t>
      </w:r>
      <w:r w:rsidRPr="00AD7791">
        <w:rPr>
          <w:rFonts w:ascii="Calibri" w:hAnsi="Calibri"/>
        </w:rPr>
        <w:t>díla:</w:t>
      </w:r>
    </w:p>
    <w:p w:rsidR="00FC5926" w:rsidRPr="00AD7791" w:rsidRDefault="00FC5926" w:rsidP="007B0B4A">
      <w:pPr>
        <w:pStyle w:val="Normln1"/>
        <w:tabs>
          <w:tab w:val="left" w:pos="1526"/>
        </w:tabs>
        <w:ind w:left="540" w:hanging="540"/>
        <w:jc w:val="both"/>
        <w:rPr>
          <w:rFonts w:ascii="Calibri" w:hAnsi="Calibri"/>
        </w:rPr>
      </w:pP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označení stavby tabulkou s uvedením názvu stavby, investora a zhotovitele, včetně jména zodpovědných osob a termínu realizace,</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prostoru staveniště (pracoviště) a jeho zařízení po celou dobu výstavby,</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schůdnost, sjízdnost a čištění vozovek užívaných pro přepravu staveb. </w:t>
      </w:r>
      <w:proofErr w:type="gramStart"/>
      <w:r w:rsidRPr="00AD7791">
        <w:rPr>
          <w:rFonts w:ascii="Calibri" w:eastAsia="Calibri" w:hAnsi="Calibri" w:cs="Arial"/>
          <w:sz w:val="22"/>
          <w:szCs w:val="22"/>
          <w:lang w:eastAsia="en-US"/>
        </w:rPr>
        <w:t>materiálu</w:t>
      </w:r>
      <w:proofErr w:type="gramEnd"/>
      <w:r w:rsidRPr="00AD7791">
        <w:rPr>
          <w:rFonts w:ascii="Calibri" w:eastAsia="Calibri" w:hAnsi="Calibri" w:cs="Arial"/>
          <w:sz w:val="22"/>
          <w:szCs w:val="22"/>
          <w:lang w:eastAsia="en-US"/>
        </w:rPr>
        <w:t xml:space="preserve"> a odvoz odpadů,</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bude-li rekonstrukce prováděna částečně za provozu školského zařízení, musí být ve zvýšené míře dodržovány požadavky BOZP, musí být zajištěn vstup (přístup) do objektu, musí být omezena hlučnost a prašnost při realizaci prací, při stavebních pracích zajistit maximální bezpečnost uživatelů objektu včetně označení a osvětlení prostoru staveniště a překážek (např. ochranné stříšky, zábrany, tabulky, atd.),</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odebrané energie ze školského objektu pro provádění díla uhradí zhotovitel správci objektu, odběry budou měřeny podružnými měřidly</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podmínek stanovených v dokladové části projektu (např. správců inženýrských sítí, atd.),</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po celou dobu musí být zajištěn přístup k nemovitost</w:t>
      </w:r>
      <w:r w:rsidR="001D4287">
        <w:rPr>
          <w:rFonts w:ascii="Calibri" w:eastAsia="Calibri" w:hAnsi="Calibri" w:cs="Arial"/>
          <w:sz w:val="22"/>
          <w:szCs w:val="22"/>
          <w:lang w:eastAsia="en-US"/>
        </w:rPr>
        <w:t>em, musí být omezena hlučnost a </w:t>
      </w:r>
      <w:r w:rsidRPr="00AD7791">
        <w:rPr>
          <w:rFonts w:ascii="Calibri" w:eastAsia="Calibri" w:hAnsi="Calibri" w:cs="Arial"/>
          <w:sz w:val="22"/>
          <w:szCs w:val="22"/>
          <w:lang w:eastAsia="en-US"/>
        </w:rPr>
        <w:t xml:space="preserve">prašnost při realizaci prací, </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při stavebních pracích zajistit maximální bezpečnost chodců včetně označení a osvětlení prostoru staveniště a překážek v noci (např. zábrany, tabulky, atd.),</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odstranění škod vzniklých v důsledku činnosti zhotovitele, případně nahrazení újmy nejpozději do předání díla, nedohodnou-li se strany jinak</w:t>
      </w:r>
    </w:p>
    <w:p w:rsidR="00AD7791" w:rsidRPr="00AD7791"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stavba bude koordinována s technickým dozorem </w:t>
      </w:r>
      <w:r w:rsidR="001D4287">
        <w:rPr>
          <w:rFonts w:ascii="Calibri" w:eastAsia="Calibri" w:hAnsi="Calibri" w:cs="Arial"/>
          <w:sz w:val="22"/>
          <w:szCs w:val="22"/>
          <w:lang w:eastAsia="en-US"/>
        </w:rPr>
        <w:t>stavebníka a koordinátorem BOZP,</w:t>
      </w:r>
    </w:p>
    <w:p w:rsidR="00FC5926" w:rsidRPr="001D4287" w:rsidRDefault="00FC5926" w:rsidP="00FC5926">
      <w:pPr>
        <w:autoSpaceDE w:val="0"/>
        <w:autoSpaceDN w:val="0"/>
        <w:adjustRightInd w:val="0"/>
        <w:ind w:left="1080" w:firstLine="0"/>
        <w:rPr>
          <w:rFonts w:ascii="Calibri" w:hAnsi="Calibri" w:cs="Arial"/>
        </w:rPr>
      </w:pPr>
    </w:p>
    <w:p w:rsidR="00FC5926" w:rsidRPr="001D4287" w:rsidRDefault="00FC5926" w:rsidP="00FC5926">
      <w:pPr>
        <w:pStyle w:val="Normln1"/>
        <w:tabs>
          <w:tab w:val="left" w:pos="1526"/>
        </w:tabs>
        <w:ind w:left="540" w:hanging="540"/>
        <w:jc w:val="both"/>
        <w:rPr>
          <w:rFonts w:ascii="Calibri" w:hAnsi="Calibri"/>
        </w:rPr>
      </w:pPr>
      <w:r w:rsidRPr="001D4287">
        <w:rPr>
          <w:rFonts w:ascii="Calibri" w:hAnsi="Calibri"/>
          <w:sz w:val="24"/>
          <w:szCs w:val="24"/>
        </w:rPr>
        <w:tab/>
      </w:r>
      <w:r w:rsidRPr="001D4287">
        <w:rPr>
          <w:rFonts w:ascii="Calibri" w:hAnsi="Calibri"/>
        </w:rPr>
        <w:t>C)  při přejímce</w:t>
      </w:r>
      <w:r w:rsidR="001B6E81" w:rsidRPr="001D4287">
        <w:rPr>
          <w:rFonts w:ascii="Calibri" w:hAnsi="Calibri"/>
        </w:rPr>
        <w:t xml:space="preserve"> </w:t>
      </w:r>
      <w:r w:rsidRPr="001D4287">
        <w:rPr>
          <w:rFonts w:ascii="Calibri" w:hAnsi="Calibri"/>
        </w:rPr>
        <w:t>realizované</w:t>
      </w:r>
      <w:r w:rsidR="00DD341E" w:rsidRPr="001D4287">
        <w:rPr>
          <w:rFonts w:ascii="Calibri" w:hAnsi="Calibri"/>
        </w:rPr>
        <w:t>ho</w:t>
      </w:r>
      <w:r w:rsidRPr="001D4287">
        <w:rPr>
          <w:rFonts w:ascii="Calibri" w:hAnsi="Calibri"/>
        </w:rPr>
        <w:t xml:space="preserve"> díla:</w:t>
      </w:r>
    </w:p>
    <w:p w:rsidR="00FC5926" w:rsidRPr="001D4287" w:rsidRDefault="00FC5926" w:rsidP="00FC5926">
      <w:pPr>
        <w:pStyle w:val="Normln1"/>
        <w:tabs>
          <w:tab w:val="left" w:pos="1526"/>
        </w:tabs>
        <w:ind w:left="540" w:hanging="540"/>
        <w:jc w:val="both"/>
        <w:rPr>
          <w:rFonts w:ascii="Calibri" w:hAnsi="Calibri"/>
        </w:rPr>
      </w:pP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zpracování dokumentace skutečného provedení díla ve trojím vyhotovení,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atesty použitých materiálů, prohlášení o shodě, atd.,</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potvrzení o likvidaci odpadů včetně doložení příslušných dokladů,</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veškeré doklady o zkouškách, revizích atd. dle platných norem a předpisů nutné k přejímce a</w:t>
      </w:r>
      <w:r>
        <w:rPr>
          <w:rFonts w:ascii="Calibri" w:eastAsia="Calibri" w:hAnsi="Calibri" w:cs="Arial"/>
          <w:sz w:val="22"/>
          <w:szCs w:val="22"/>
          <w:lang w:eastAsia="en-US"/>
        </w:rPr>
        <w:t> </w:t>
      </w:r>
      <w:r w:rsidRPr="001D4287">
        <w:rPr>
          <w:rFonts w:ascii="Calibri" w:eastAsia="Calibri" w:hAnsi="Calibri" w:cs="Arial"/>
          <w:sz w:val="22"/>
          <w:szCs w:val="22"/>
          <w:lang w:eastAsia="en-US"/>
        </w:rPr>
        <w:t>kolaudaci stavby,</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geometrický plán pro zápis do katastru nemovitostí,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stavební deník v originále,</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lastRenderedPageBreak/>
        <w:t>celkové finanční vyúčtování stavby.</w:t>
      </w:r>
    </w:p>
    <w:p w:rsidR="00FC5926" w:rsidRPr="001D4287" w:rsidRDefault="00581921" w:rsidP="00FC5926">
      <w:pPr>
        <w:autoSpaceDE w:val="0"/>
        <w:autoSpaceDN w:val="0"/>
        <w:adjustRightInd w:val="0"/>
        <w:ind w:left="567" w:hanging="567"/>
        <w:rPr>
          <w:rFonts w:ascii="Calibri" w:hAnsi="Calibri" w:cs="Arial"/>
        </w:rPr>
      </w:pPr>
      <w:r w:rsidRPr="001D4287">
        <w:rPr>
          <w:rFonts w:ascii="Calibri" w:hAnsi="Calibri" w:cs="Arial"/>
        </w:rPr>
        <w:t>5</w:t>
      </w:r>
      <w:r w:rsidR="00FC5926" w:rsidRPr="001D4287">
        <w:rPr>
          <w:rFonts w:ascii="Calibri" w:hAnsi="Calibri" w:cs="Arial"/>
        </w:rPr>
        <w:t>.4</w:t>
      </w:r>
      <w:r w:rsidR="00FC5926" w:rsidRPr="001D4287">
        <w:rPr>
          <w:rFonts w:ascii="Calibri" w:hAnsi="Calibri" w:cs="Arial"/>
        </w:rPr>
        <w:tab/>
        <w:t xml:space="preserve">Zhotovitel je dále povinen </w:t>
      </w:r>
      <w:r w:rsidR="00D50C77" w:rsidRPr="001D4287">
        <w:rPr>
          <w:rFonts w:ascii="Calibri" w:hAnsi="Calibri" w:cs="Arial"/>
        </w:rPr>
        <w:t>při realizaci</w:t>
      </w:r>
      <w:r w:rsidR="001B6E81" w:rsidRPr="001D4287">
        <w:rPr>
          <w:rFonts w:ascii="Calibri" w:hAnsi="Calibri" w:cs="Arial"/>
        </w:rPr>
        <w:t xml:space="preserve"> </w:t>
      </w:r>
      <w:r w:rsidR="00811FA4" w:rsidRPr="001D4287">
        <w:rPr>
          <w:rFonts w:ascii="Calibri" w:hAnsi="Calibri" w:cs="Arial"/>
        </w:rPr>
        <w:t xml:space="preserve">díla </w:t>
      </w:r>
      <w:r w:rsidR="00FC5926" w:rsidRPr="001D4287">
        <w:rPr>
          <w:rFonts w:ascii="Calibri" w:hAnsi="Calibri" w:cs="Arial"/>
        </w:rPr>
        <w:t>splnit zejména tyto podmínky:</w:t>
      </w:r>
    </w:p>
    <w:p w:rsidR="004F78C7" w:rsidRPr="001D4287" w:rsidRDefault="004F78C7" w:rsidP="00FC5926">
      <w:pPr>
        <w:autoSpaceDE w:val="0"/>
        <w:autoSpaceDN w:val="0"/>
        <w:adjustRightInd w:val="0"/>
        <w:ind w:left="567" w:hanging="567"/>
        <w:rPr>
          <w:rFonts w:ascii="Calibri" w:hAnsi="Calibri" w:cs="Arial"/>
        </w:rPr>
      </w:pPr>
    </w:p>
    <w:p w:rsidR="001D4287" w:rsidRPr="001D4287" w:rsidRDefault="001D4287" w:rsidP="001D4287">
      <w:pPr>
        <w:pStyle w:val="Odstavecseseznamem"/>
        <w:widowControl w:val="0"/>
        <w:numPr>
          <w:ilvl w:val="0"/>
          <w:numId w:val="18"/>
        </w:numPr>
        <w:tabs>
          <w:tab w:val="left" w:pos="1276"/>
        </w:tabs>
        <w:ind w:left="1276" w:hanging="357"/>
        <w:jc w:val="both"/>
        <w:rPr>
          <w:rFonts w:ascii="Calibri" w:eastAsia="Calibri" w:hAnsi="Calibri" w:cs="Arial"/>
          <w:sz w:val="22"/>
          <w:szCs w:val="22"/>
          <w:lang w:eastAsia="en-US"/>
        </w:rPr>
      </w:pPr>
      <w:r w:rsidRPr="001D4287">
        <w:rPr>
          <w:rFonts w:ascii="Calibri" w:eastAsia="Calibri" w:hAnsi="Calibri" w:cs="Arial"/>
          <w:sz w:val="22"/>
          <w:szCs w:val="22"/>
          <w:lang w:eastAsia="en-US"/>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odebrané energie pro stavbu, mimo ZŠ, uhradí zhotovitel příslušnému správci</w:t>
      </w:r>
      <w:r w:rsidR="002E5C71">
        <w:rPr>
          <w:rFonts w:ascii="Calibri" w:eastAsia="Calibri" w:hAnsi="Calibri" w:cs="Arial"/>
          <w:sz w:val="22"/>
          <w:szCs w:val="22"/>
          <w:lang w:eastAsia="en-US"/>
        </w:rPr>
        <w:t>,</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plochy použité pro zařízení staveniště nebudou znečišťovány a po ukončení stavby budou uvedeny do původního stavu; po dobu akce budou zajišťovány bezpečné a čisté přístupové cesty,</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zhotovitel bude po celou dobu provádění díla udržovat pořádek na komunikačních trasách, kde bez povolení nebude skladován materiál a suť,</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za bezpečnost osob a požární bezpečnost odpovídá zhotovitel,</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eventuální upřesnění podmínek provedení díla se uskuteční při předání staveniště nebo zápisem do stavebního deníku (vyjma smluvních podmínek).</w:t>
      </w:r>
    </w:p>
    <w:p w:rsidR="00C755B4" w:rsidRPr="00093B20" w:rsidRDefault="00C755B4" w:rsidP="00C755B4">
      <w:pPr>
        <w:autoSpaceDE w:val="0"/>
        <w:autoSpaceDN w:val="0"/>
        <w:adjustRightInd w:val="0"/>
        <w:ind w:left="993" w:firstLine="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DC4BC0">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 xml:space="preserve">dodavatelů nebo hodlá využít </w:t>
      </w:r>
      <w:r w:rsidR="00181037" w:rsidRPr="006F37D8">
        <w:rPr>
          <w:rFonts w:ascii="Calibri" w:hAnsi="Calibri" w:cs="Times New Roman"/>
          <w:sz w:val="22"/>
          <w:szCs w:val="22"/>
        </w:rPr>
        <w:lastRenderedPageBreak/>
        <w:t>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 xml:space="preserve">díla je zhotovitel povinen písemně </w:t>
      </w:r>
      <w:r w:rsidR="00A43747">
        <w:rPr>
          <w:rFonts w:ascii="Calibri" w:hAnsi="Calibri" w:cs="Times New Roman"/>
          <w:sz w:val="22"/>
          <w:szCs w:val="22"/>
        </w:rPr>
        <w:t>vyzvat objednatele nejpozději 5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214B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214B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A303E8" w:rsidRPr="006F37D8" w:rsidRDefault="00A303E8" w:rsidP="00FC5926">
      <w:pPr>
        <w:ind w:left="567" w:hanging="567"/>
        <w:rPr>
          <w:rFonts w:ascii="Calibri" w:hAnsi="Calibri"/>
          <w:szCs w:val="22"/>
        </w:rPr>
      </w:pPr>
    </w:p>
    <w:p w:rsidR="005A4359"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A43747">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 xml:space="preserve">odstranění vad a nedodělků bude nezbytné použít některá ze zařízení použitých ke zhotovení díla, pak je zhotovitel povinen staveniště vyklidit do 2 </w:t>
      </w:r>
      <w:r w:rsidR="001A736A">
        <w:rPr>
          <w:rFonts w:ascii="Calibri" w:hAnsi="Calibri"/>
          <w:szCs w:val="22"/>
        </w:rPr>
        <w:t xml:space="preserve">pracovních </w:t>
      </w:r>
      <w:r w:rsidR="00FC5926" w:rsidRPr="006F37D8">
        <w:rPr>
          <w:rFonts w:ascii="Calibri" w:hAnsi="Calibri"/>
          <w:szCs w:val="22"/>
        </w:rPr>
        <w:t>dnů po odstranění těchto vad a</w:t>
      </w:r>
      <w:r w:rsidR="001A736A">
        <w:rPr>
          <w:rFonts w:ascii="Calibri" w:hAnsi="Calibri"/>
          <w:szCs w:val="22"/>
        </w:rPr>
        <w:t> </w:t>
      </w:r>
      <w:r w:rsidR="00FC5926" w:rsidRPr="006F37D8">
        <w:rPr>
          <w:rFonts w:ascii="Calibri" w:hAnsi="Calibri"/>
          <w:szCs w:val="22"/>
        </w:rPr>
        <w:t xml:space="preserve">nedodělků, nebude-li dohodnuto vzájemně jinak. </w:t>
      </w:r>
    </w:p>
    <w:p w:rsidR="008D2D72" w:rsidRPr="006F37D8" w:rsidRDefault="008D2D72" w:rsidP="002B5BD8">
      <w:pPr>
        <w:ind w:left="567" w:hanging="567"/>
        <w:rPr>
          <w:rFonts w:ascii="Calibri" w:hAnsi="Calibri"/>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4F6CAF">
        <w:rPr>
          <w:rFonts w:ascii="Calibri" w:hAnsi="Calibri" w:cs="Times New Roman"/>
          <w:sz w:val="22"/>
          <w:szCs w:val="22"/>
        </w:rPr>
        <w:t>1.</w:t>
      </w:r>
      <w:r w:rsidR="002D7391" w:rsidRPr="00554094">
        <w:rPr>
          <w:rFonts w:ascii="Calibri" w:hAnsi="Calibri" w:cs="Times New Roman"/>
          <w:sz w:val="22"/>
          <w:szCs w:val="22"/>
        </w:rPr>
        <w:t xml:space="preserve">2,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 xml:space="preserve">zaručuje se, že bude provedeno v souladu s podmínkami této smlouvy, a že jakost provedených </w:t>
      </w:r>
      <w:r w:rsidR="00D378F8" w:rsidRPr="006F37D8">
        <w:rPr>
          <w:rFonts w:ascii="Calibri" w:hAnsi="Calibri" w:cs="Times New Roman"/>
          <w:sz w:val="22"/>
          <w:szCs w:val="22"/>
        </w:rPr>
        <w:lastRenderedPageBreak/>
        <w:t>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F12297">
        <w:rPr>
          <w:rFonts w:ascii="Calibri" w:hAnsi="Calibri" w:cs="Times New Roman"/>
          <w:sz w:val="22"/>
          <w:szCs w:val="22"/>
        </w:rPr>
        <w:t>7</w:t>
      </w:r>
      <w:r w:rsidR="00D378F8" w:rsidRPr="00F12297">
        <w:rPr>
          <w:rFonts w:ascii="Calibri" w:hAnsi="Calibri" w:cs="Times New Roman"/>
          <w:sz w:val="22"/>
          <w:szCs w:val="22"/>
        </w:rPr>
        <w:t>.2</w:t>
      </w:r>
      <w:r w:rsidR="00D378F8" w:rsidRPr="00F12297">
        <w:rPr>
          <w:rFonts w:ascii="Calibri" w:hAnsi="Calibri" w:cs="Times New Roman"/>
          <w:sz w:val="22"/>
          <w:szCs w:val="22"/>
        </w:rPr>
        <w:tab/>
        <w:t xml:space="preserve">Zhotovitel poskytuje objednateli </w:t>
      </w:r>
      <w:r w:rsidR="007E1D4C" w:rsidRPr="00F12297">
        <w:rPr>
          <w:rFonts w:ascii="Calibri" w:hAnsi="Calibri" w:cs="Times New Roman"/>
          <w:sz w:val="22"/>
          <w:szCs w:val="22"/>
        </w:rPr>
        <w:t>z</w:t>
      </w:r>
      <w:r w:rsidR="00D378F8" w:rsidRPr="00F12297">
        <w:rPr>
          <w:rFonts w:ascii="Calibri" w:hAnsi="Calibri" w:cs="Times New Roman"/>
          <w:sz w:val="22"/>
          <w:szCs w:val="22"/>
        </w:rPr>
        <w:t xml:space="preserve">áruku za jakost </w:t>
      </w:r>
      <w:r w:rsidR="007E1D4C" w:rsidRPr="00F12297">
        <w:rPr>
          <w:rFonts w:ascii="Calibri" w:hAnsi="Calibri" w:cs="Times New Roman"/>
          <w:sz w:val="22"/>
          <w:szCs w:val="22"/>
        </w:rPr>
        <w:t xml:space="preserve">na </w:t>
      </w:r>
      <w:r w:rsidR="00F12297" w:rsidRPr="00F12297">
        <w:rPr>
          <w:rFonts w:ascii="Calibri" w:hAnsi="Calibri" w:cs="Times New Roman"/>
          <w:sz w:val="22"/>
          <w:szCs w:val="22"/>
        </w:rPr>
        <w:t>zařízení schodišťové plošiny</w:t>
      </w:r>
      <w:r w:rsidR="007E1D4C" w:rsidRPr="00F12297">
        <w:rPr>
          <w:rFonts w:ascii="Calibri" w:hAnsi="Calibri" w:cs="Times New Roman"/>
          <w:sz w:val="22"/>
          <w:szCs w:val="22"/>
        </w:rPr>
        <w:t xml:space="preserve"> v délce shodné se zárukou poskytovanou výrobcem, nejméně však 24 měsíců. Na </w:t>
      </w:r>
      <w:r w:rsidR="00F12297" w:rsidRPr="00F12297">
        <w:rPr>
          <w:rFonts w:ascii="Calibri" w:hAnsi="Calibri" w:cs="Times New Roman"/>
          <w:sz w:val="22"/>
          <w:szCs w:val="22"/>
        </w:rPr>
        <w:t xml:space="preserve">ostatní dodávky a </w:t>
      </w:r>
      <w:r w:rsidR="007E1D4C" w:rsidRPr="00F12297">
        <w:rPr>
          <w:rFonts w:ascii="Calibri" w:hAnsi="Calibri" w:cs="Times New Roman"/>
          <w:sz w:val="22"/>
          <w:szCs w:val="22"/>
        </w:rPr>
        <w:t>práce poskytuje zhotovitel objednateli záruku za jakost v dé</w:t>
      </w:r>
      <w:r w:rsidR="00D378F8" w:rsidRPr="00F12297">
        <w:rPr>
          <w:rFonts w:ascii="Calibri" w:hAnsi="Calibri" w:cs="Times New Roman"/>
          <w:sz w:val="22"/>
          <w:szCs w:val="22"/>
        </w:rPr>
        <w:t>lce trvání 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06D30">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V souladu s </w:t>
      </w:r>
      <w:proofErr w:type="spellStart"/>
      <w:r w:rsidRPr="006F37D8">
        <w:rPr>
          <w:rFonts w:ascii="Calibri" w:hAnsi="Calibri"/>
          <w:szCs w:val="22"/>
        </w:rPr>
        <w:t>ust</w:t>
      </w:r>
      <w:proofErr w:type="spellEnd"/>
      <w:r w:rsidRPr="006F37D8">
        <w:rPr>
          <w:rFonts w:ascii="Calibri" w:hAnsi="Calibri"/>
          <w:szCs w:val="22"/>
        </w:rPr>
        <w:t xml:space="preserve">. § 21 zákona </w:t>
      </w:r>
      <w:r w:rsidR="0087398C">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 xml:space="preserve">bjednatel je povinen na základě zhotovitelem </w:t>
      </w:r>
      <w:r w:rsidR="00252D1A" w:rsidRPr="006F37D8">
        <w:rPr>
          <w:rFonts w:ascii="Calibri" w:hAnsi="Calibri"/>
          <w:szCs w:val="22"/>
        </w:rPr>
        <w:lastRenderedPageBreak/>
        <w:t>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8F78C7" w:rsidRPr="001E7BC5" w:rsidRDefault="00D378F8" w:rsidP="001E7BC5">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w:t>
      </w:r>
      <w:proofErr w:type="gramEnd"/>
      <w:r w:rsidR="00FE6219" w:rsidRPr="006F37D8">
        <w:rPr>
          <w:rFonts w:ascii="Calibri" w:hAnsi="Calibri" w:cs="Times New Roman"/>
          <w:sz w:val="22"/>
          <w:szCs w:val="22"/>
        </w:rPr>
        <w:t xml:space="preserve">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 xml:space="preserve">že daňový doklad </w:t>
      </w:r>
      <w:proofErr w:type="gramStart"/>
      <w:r w:rsidR="00FE6219" w:rsidRPr="006F37D8">
        <w:rPr>
          <w:rFonts w:ascii="Calibri" w:hAnsi="Calibri" w:cs="Times New Roman"/>
          <w:sz w:val="22"/>
          <w:szCs w:val="22"/>
        </w:rPr>
        <w:t>bude</w:t>
      </w:r>
      <w:proofErr w:type="gramEnd"/>
      <w:r w:rsidR="00FE6219" w:rsidRPr="006F37D8">
        <w:rPr>
          <w:rFonts w:ascii="Calibri" w:hAnsi="Calibri" w:cs="Times New Roman"/>
          <w:sz w:val="22"/>
          <w:szCs w:val="22"/>
        </w:rPr>
        <w:t xml:space="preserv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0737DE" w:rsidRPr="006F37D8" w:rsidRDefault="000737DE"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87398C">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8D2D72" w:rsidRDefault="00320B4E" w:rsidP="001E7BC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83204C" w:rsidRPr="0083204C">
        <w:rPr>
          <w:rFonts w:ascii="Calibri" w:hAnsi="Calibri" w:cs="Times New Roman"/>
          <w:sz w:val="22"/>
          <w:szCs w:val="22"/>
        </w:rPr>
        <w:t>ne</w:t>
      </w:r>
      <w:r w:rsidR="00376CB5" w:rsidRPr="0083204C">
        <w:rPr>
          <w:rFonts w:ascii="Calibri" w:hAnsi="Calibri" w:cs="Times New Roman"/>
          <w:sz w:val="22"/>
          <w:szCs w:val="22"/>
        </w:rPr>
        <w:t>bu</w:t>
      </w:r>
      <w:r w:rsidRPr="0083204C">
        <w:rPr>
          <w:rFonts w:ascii="Calibri" w:hAnsi="Calibri" w:cs="Times New Roman"/>
          <w:sz w:val="22"/>
          <w:szCs w:val="22"/>
        </w:rPr>
        <w:t>de používáno</w:t>
      </w:r>
      <w:r w:rsidRPr="006F37D8">
        <w:rPr>
          <w:rFonts w:ascii="Calibri" w:hAnsi="Calibri" w:cs="Times New Roman"/>
          <w:sz w:val="22"/>
          <w:szCs w:val="22"/>
        </w:rPr>
        <w:t xml:space="preserve"> </w:t>
      </w:r>
      <w:r w:rsidR="00CD63A5" w:rsidRPr="006F37D8">
        <w:rPr>
          <w:rFonts w:ascii="Calibri" w:hAnsi="Calibri" w:cs="Times New Roman"/>
          <w:sz w:val="22"/>
          <w:szCs w:val="22"/>
        </w:rPr>
        <w:t>k ekonomické činnosti –</w:t>
      </w:r>
      <w:r w:rsidR="0083204C">
        <w:rPr>
          <w:rFonts w:ascii="Calibri" w:hAnsi="Calibri" w:cs="Times New Roman"/>
          <w:sz w:val="22"/>
          <w:szCs w:val="22"/>
        </w:rPr>
        <w:t xml:space="preserve"> není</w:t>
      </w:r>
      <w:r w:rsidRPr="006F37D8">
        <w:rPr>
          <w:rFonts w:ascii="Calibri" w:hAnsi="Calibri" w:cs="Times New Roman"/>
          <w:sz w:val="22"/>
          <w:szCs w:val="22"/>
        </w:rPr>
        <w:t xml:space="preserve"> aplikován režim přenesené daňové povinnosti dle § 92a zákona o </w:t>
      </w:r>
      <w:r w:rsidRPr="001E7BC5">
        <w:rPr>
          <w:rFonts w:ascii="Calibri" w:hAnsi="Calibri" w:cs="Times New Roman"/>
          <w:sz w:val="22"/>
          <w:szCs w:val="22"/>
        </w:rPr>
        <w:t>DPH</w:t>
      </w:r>
      <w:r w:rsidR="0083204C" w:rsidRPr="001E7BC5">
        <w:rPr>
          <w:rFonts w:ascii="Calibri" w:hAnsi="Calibri" w:cs="Times New Roman"/>
          <w:sz w:val="22"/>
          <w:szCs w:val="22"/>
        </w:rPr>
        <w:t>“</w:t>
      </w:r>
    </w:p>
    <w:p w:rsidR="002705F0" w:rsidRPr="001E7BC5" w:rsidRDefault="0095649D" w:rsidP="0095649D">
      <w:pPr>
        <w:pStyle w:val="Import6"/>
        <w:widowControl w:val="0"/>
        <w:numPr>
          <w:ilvl w:val="0"/>
          <w:numId w:val="6"/>
        </w:numPr>
        <w:tabs>
          <w:tab w:val="clear" w:pos="0"/>
          <w:tab w:val="clear" w:pos="162"/>
          <w:tab w:val="clear" w:pos="720"/>
        </w:tabs>
        <w:spacing w:line="228" w:lineRule="auto"/>
        <w:ind w:hanging="564"/>
        <w:jc w:val="left"/>
        <w:textAlignment w:val="auto"/>
        <w:rPr>
          <w:rFonts w:ascii="Calibri" w:hAnsi="Calibri" w:cs="Times New Roman"/>
          <w:sz w:val="22"/>
          <w:szCs w:val="22"/>
        </w:rPr>
      </w:pPr>
      <w:r w:rsidRPr="0095649D">
        <w:rPr>
          <w:rFonts w:ascii="Calibri" w:hAnsi="Calibri" w:cs="Times New Roman"/>
          <w:sz w:val="22"/>
          <w:szCs w:val="22"/>
        </w:rPr>
        <w:t>označení názvem</w:t>
      </w:r>
      <w:r w:rsidR="00F54A91">
        <w:rPr>
          <w:rFonts w:ascii="Calibri" w:hAnsi="Calibri" w:cs="Times New Roman"/>
          <w:sz w:val="22"/>
          <w:szCs w:val="22"/>
        </w:rPr>
        <w:t xml:space="preserve"> projektu „Modernizace učeben“ </w:t>
      </w:r>
      <w:r w:rsidRPr="0095649D">
        <w:rPr>
          <w:rFonts w:ascii="Calibri" w:hAnsi="Calibri" w:cs="Times New Roman"/>
          <w:sz w:val="22"/>
          <w:szCs w:val="22"/>
        </w:rPr>
        <w:t>a číslem projektu</w:t>
      </w:r>
      <w:r w:rsidR="006814B4">
        <w:rPr>
          <w:rFonts w:ascii="Calibri" w:hAnsi="Calibri" w:cs="Times New Roman"/>
          <w:sz w:val="22"/>
          <w:szCs w:val="22"/>
        </w:rPr>
        <w:t xml:space="preserve"> </w:t>
      </w:r>
      <w:r w:rsidR="00F54A91">
        <w:rPr>
          <w:rFonts w:ascii="Calibri" w:hAnsi="Calibri" w:cs="Times New Roman"/>
          <w:sz w:val="22"/>
          <w:szCs w:val="22"/>
        </w:rPr>
        <w:t>CZ.06.2.67/0.0/0.0/16_066/0006127</w:t>
      </w:r>
      <w:r w:rsidR="002705F0" w:rsidRPr="001E7BC5">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7905FC" w:rsidP="00C855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 xml:space="preserve">Smluvní strany se dohodly, že objednatel uhradí všechny faktury vystavené zhotovitelem pouze do </w:t>
      </w:r>
      <w:r w:rsidRPr="006F37D8">
        <w:rPr>
          <w:rFonts w:ascii="Calibri" w:hAnsi="Calibri" w:cs="Times New Roman"/>
          <w:sz w:val="22"/>
          <w:szCs w:val="22"/>
        </w:rPr>
        <w:lastRenderedPageBreak/>
        <w:t>výše 90 % a 10 % z vystavených faktur bude použito jako tzv. zádržné.</w:t>
      </w:r>
      <w:r w:rsidR="00C06DEB" w:rsidRPr="006F37D8">
        <w:rPr>
          <w:rFonts w:ascii="Calibri" w:hAnsi="Calibri" w:cs="Times New Roman"/>
          <w:sz w:val="22"/>
          <w:szCs w:val="22"/>
        </w:rPr>
        <w:t xml:space="preserve"> Zádržné zajišťuje závazky</w:t>
      </w:r>
      <w:r w:rsidR="00C855F6">
        <w:rPr>
          <w:rFonts w:ascii="Calibri" w:hAnsi="Calibri" w:cs="Times New Roman"/>
          <w:sz w:val="22"/>
          <w:szCs w:val="22"/>
        </w:rPr>
        <w:t xml:space="preserve"> zhotovitele</w:t>
      </w:r>
      <w:r w:rsidR="00C06DEB" w:rsidRPr="006F37D8">
        <w:rPr>
          <w:rFonts w:ascii="Calibri" w:hAnsi="Calibri" w:cs="Times New Roman"/>
          <w:sz w:val="22"/>
          <w:szCs w:val="22"/>
        </w:rPr>
        <w:t xml:space="preserve"> na odstranění </w:t>
      </w:r>
      <w:r w:rsidR="00C855F6">
        <w:rPr>
          <w:rFonts w:ascii="Calibri" w:hAnsi="Calibri" w:cs="Times New Roman"/>
          <w:sz w:val="22"/>
          <w:szCs w:val="22"/>
        </w:rPr>
        <w:t xml:space="preserve">drobných vad a nedodělků v termínech dle čl. V odst. 5.18 této smlouvy. </w:t>
      </w:r>
      <w:r w:rsidR="00D378F8" w:rsidRPr="006F37D8">
        <w:rPr>
          <w:rFonts w:ascii="Calibri" w:hAnsi="Calibri" w:cs="Times New Roman"/>
          <w:sz w:val="22"/>
          <w:szCs w:val="22"/>
        </w:rPr>
        <w:t xml:space="preserve">Objednatel uhradí zhotoviteli zádržné až poté, co budou tyto drobné vady a nedodělky odstraněny, a to do 30 dnů ode dne odstranění </w:t>
      </w:r>
      <w:r w:rsidR="00C855F6">
        <w:rPr>
          <w:rFonts w:ascii="Calibri" w:hAnsi="Calibri" w:cs="Times New Roman"/>
          <w:sz w:val="22"/>
          <w:szCs w:val="22"/>
        </w:rPr>
        <w:t xml:space="preserve">všech drobných vad a nedodělků. </w:t>
      </w:r>
      <w:r w:rsidR="002B4F27"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002B4F27"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7</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8</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09D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 xml:space="preserve">za každý i započatý den prodlení s provedením </w:t>
      </w:r>
      <w:r w:rsidR="009C1EF6" w:rsidRPr="000909D8">
        <w:rPr>
          <w:rFonts w:ascii="Calibri" w:hAnsi="Calibri" w:cs="Times New Roman"/>
          <w:sz w:val="22"/>
          <w:szCs w:val="22"/>
        </w:rPr>
        <w:t>díla v</w:t>
      </w:r>
      <w:r w:rsidR="00090A11" w:rsidRPr="000909D8">
        <w:rPr>
          <w:rFonts w:ascii="Calibri" w:hAnsi="Calibri" w:cs="Times New Roman"/>
          <w:sz w:val="22"/>
          <w:szCs w:val="22"/>
        </w:rPr>
        <w:t>e lhůtě</w:t>
      </w:r>
      <w:r w:rsidR="009C1EF6" w:rsidRPr="000909D8">
        <w:rPr>
          <w:rFonts w:ascii="Calibri" w:hAnsi="Calibri" w:cs="Times New Roman"/>
          <w:sz w:val="22"/>
          <w:szCs w:val="22"/>
        </w:rPr>
        <w:t xml:space="preserve"> dle čl.</w:t>
      </w:r>
      <w:r w:rsidR="009D6BC5" w:rsidRPr="000909D8">
        <w:rPr>
          <w:rFonts w:ascii="Calibri" w:hAnsi="Calibri" w:cs="Times New Roman"/>
          <w:sz w:val="22"/>
          <w:szCs w:val="22"/>
        </w:rPr>
        <w:t xml:space="preserve"> IV </w:t>
      </w:r>
      <w:r w:rsidR="00DC3958" w:rsidRPr="000909D8">
        <w:rPr>
          <w:rFonts w:ascii="Calibri" w:hAnsi="Calibri" w:cs="Times New Roman"/>
          <w:sz w:val="22"/>
          <w:szCs w:val="22"/>
        </w:rPr>
        <w:t>odst. 4.1</w:t>
      </w:r>
      <w:r w:rsidR="00705D9B" w:rsidRPr="000909D8">
        <w:rPr>
          <w:rFonts w:ascii="Calibri" w:hAnsi="Calibri" w:cs="Times New Roman"/>
          <w:sz w:val="22"/>
          <w:szCs w:val="22"/>
        </w:rPr>
        <w:t xml:space="preserve"> bod 4.1.1</w:t>
      </w:r>
      <w:r w:rsidR="00DC3958" w:rsidRPr="000909D8">
        <w:rPr>
          <w:rFonts w:ascii="Calibri" w:hAnsi="Calibri" w:cs="Times New Roman"/>
          <w:sz w:val="22"/>
          <w:szCs w:val="22"/>
        </w:rPr>
        <w:t xml:space="preserve"> </w:t>
      </w:r>
      <w:r w:rsidR="009C01D0" w:rsidRPr="000909D8">
        <w:rPr>
          <w:rFonts w:ascii="Calibri" w:hAnsi="Calibri" w:cs="Times New Roman"/>
          <w:sz w:val="22"/>
          <w:szCs w:val="22"/>
        </w:rPr>
        <w:t>této smlo</w:t>
      </w:r>
      <w:r w:rsidR="007110E0" w:rsidRPr="000909D8">
        <w:rPr>
          <w:rFonts w:ascii="Calibri" w:hAnsi="Calibri" w:cs="Times New Roman"/>
          <w:sz w:val="22"/>
          <w:szCs w:val="22"/>
        </w:rPr>
        <w:t xml:space="preserve">uvy ve </w:t>
      </w:r>
      <w:r w:rsidRPr="000909D8">
        <w:rPr>
          <w:rFonts w:ascii="Calibri" w:hAnsi="Calibri" w:cs="Times New Roman"/>
          <w:sz w:val="22"/>
          <w:szCs w:val="22"/>
        </w:rPr>
        <w:t>výši 0,4 % z</w:t>
      </w:r>
      <w:r w:rsidR="00705D9B" w:rsidRPr="000909D8">
        <w:rPr>
          <w:rFonts w:ascii="Calibri" w:hAnsi="Calibri" w:cs="Times New Roman"/>
          <w:sz w:val="22"/>
          <w:szCs w:val="22"/>
        </w:rPr>
        <w:t xml:space="preserve"> celkové </w:t>
      </w:r>
      <w:r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w:t>
      </w:r>
      <w:r w:rsidRPr="000909D8">
        <w:rPr>
          <w:rFonts w:ascii="Calibri" w:hAnsi="Calibri" w:cs="Times New Roman"/>
          <w:sz w:val="22"/>
          <w:szCs w:val="22"/>
        </w:rPr>
        <w:t xml:space="preserve"> </w:t>
      </w:r>
      <w:r w:rsidR="009C01D0" w:rsidRPr="000909D8">
        <w:rPr>
          <w:rFonts w:ascii="Calibri" w:hAnsi="Calibri" w:cs="Times New Roman"/>
          <w:sz w:val="22"/>
          <w:szCs w:val="22"/>
        </w:rPr>
        <w:t>dle čl. III. odst. 3.1 této smlouvy</w:t>
      </w:r>
      <w:r w:rsidR="007110E0" w:rsidRPr="000909D8">
        <w:rPr>
          <w:rFonts w:ascii="Calibri" w:hAnsi="Calibri" w:cs="Times New Roman"/>
          <w:sz w:val="22"/>
          <w:szCs w:val="22"/>
        </w:rPr>
        <w:t>,</w:t>
      </w:r>
    </w:p>
    <w:p w:rsidR="00CC55B1" w:rsidRPr="000909D8"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 xml:space="preserve">- </w:t>
      </w:r>
      <w:r w:rsidR="00CC55B1" w:rsidRPr="000909D8">
        <w:rPr>
          <w:rFonts w:ascii="Calibri" w:hAnsi="Calibri" w:cs="Times New Roman"/>
          <w:sz w:val="22"/>
          <w:szCs w:val="22"/>
        </w:rPr>
        <w:t>za každý i započatý den prodlení s převzetím staveniště v</w:t>
      </w:r>
      <w:r w:rsidR="00090A11" w:rsidRPr="000909D8">
        <w:rPr>
          <w:rFonts w:ascii="Calibri" w:hAnsi="Calibri" w:cs="Times New Roman"/>
          <w:sz w:val="22"/>
          <w:szCs w:val="22"/>
        </w:rPr>
        <w:t>e lhůtě dle čl.</w:t>
      </w:r>
      <w:r w:rsidR="00CC55B1" w:rsidRPr="000909D8">
        <w:rPr>
          <w:rFonts w:ascii="Calibri" w:hAnsi="Calibri" w:cs="Times New Roman"/>
          <w:sz w:val="22"/>
          <w:szCs w:val="22"/>
        </w:rPr>
        <w:t xml:space="preserve"> IV </w:t>
      </w:r>
      <w:r w:rsidR="00DC3958" w:rsidRPr="000909D8">
        <w:rPr>
          <w:rFonts w:ascii="Calibri" w:hAnsi="Calibri" w:cs="Times New Roman"/>
          <w:sz w:val="22"/>
          <w:szCs w:val="22"/>
        </w:rPr>
        <w:t>odst. 4.</w:t>
      </w:r>
      <w:r w:rsidR="009C01D0" w:rsidRPr="000909D8">
        <w:rPr>
          <w:rFonts w:ascii="Calibri" w:hAnsi="Calibri" w:cs="Times New Roman"/>
          <w:sz w:val="22"/>
          <w:szCs w:val="22"/>
        </w:rPr>
        <w:t>2</w:t>
      </w:r>
      <w:r w:rsidR="00DC3958" w:rsidRPr="000909D8">
        <w:rPr>
          <w:rFonts w:ascii="Calibri" w:hAnsi="Calibri" w:cs="Times New Roman"/>
          <w:sz w:val="22"/>
          <w:szCs w:val="22"/>
        </w:rPr>
        <w:t xml:space="preserve"> </w:t>
      </w:r>
      <w:r w:rsidR="00090A11" w:rsidRPr="000909D8">
        <w:rPr>
          <w:rFonts w:ascii="Calibri" w:hAnsi="Calibri" w:cs="Times New Roman"/>
          <w:sz w:val="22"/>
          <w:szCs w:val="22"/>
        </w:rPr>
        <w:t>této smlouvy</w:t>
      </w:r>
      <w:r w:rsidR="00CC55B1" w:rsidRPr="000909D8">
        <w:rPr>
          <w:rFonts w:ascii="Calibri" w:hAnsi="Calibri" w:cs="Times New Roman"/>
          <w:sz w:val="22"/>
          <w:szCs w:val="22"/>
        </w:rPr>
        <w:t xml:space="preserve"> ve výši 0,4 % </w:t>
      </w:r>
      <w:r w:rsidR="009C01D0" w:rsidRPr="000909D8">
        <w:rPr>
          <w:rFonts w:ascii="Calibri" w:hAnsi="Calibri" w:cs="Times New Roman"/>
          <w:sz w:val="22"/>
          <w:szCs w:val="22"/>
        </w:rPr>
        <w:t>z</w:t>
      </w:r>
      <w:r w:rsidR="00705D9B" w:rsidRPr="000909D8">
        <w:rPr>
          <w:rFonts w:ascii="Calibri" w:hAnsi="Calibri" w:cs="Times New Roman"/>
          <w:sz w:val="22"/>
          <w:szCs w:val="22"/>
        </w:rPr>
        <w:t xml:space="preserve"> celkové </w:t>
      </w:r>
      <w:r w:rsidR="009C01D0"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009C01D0"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 dle čl. III. odst. 3.1 této smlouvy,</w:t>
      </w:r>
    </w:p>
    <w:p w:rsidR="00C635E3" w:rsidRPr="000909D8"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za každý i započatý den prodlení s odstraněním drobných vad a nedodělků uvedených v záp</w:t>
      </w:r>
      <w:r w:rsidR="00AE6510" w:rsidRPr="000909D8">
        <w:rPr>
          <w:rFonts w:ascii="Calibri" w:hAnsi="Calibri" w:cs="Times New Roman"/>
          <w:sz w:val="22"/>
          <w:szCs w:val="22"/>
        </w:rPr>
        <w:t>ise o </w:t>
      </w:r>
      <w:r w:rsidR="00706D30" w:rsidRPr="000909D8">
        <w:rPr>
          <w:rFonts w:ascii="Calibri" w:hAnsi="Calibri" w:cs="Times New Roman"/>
          <w:sz w:val="22"/>
          <w:szCs w:val="22"/>
        </w:rPr>
        <w:t>předání</w:t>
      </w:r>
      <w:r w:rsidRPr="000909D8">
        <w:rPr>
          <w:rFonts w:ascii="Calibri" w:hAnsi="Calibri" w:cs="Times New Roman"/>
          <w:sz w:val="22"/>
          <w:szCs w:val="22"/>
        </w:rPr>
        <w:t xml:space="preserve"> a převzetí díla</w:t>
      </w:r>
      <w:r w:rsidR="00706D30" w:rsidRPr="000909D8">
        <w:rPr>
          <w:rFonts w:ascii="Calibri" w:hAnsi="Calibri" w:cs="Times New Roman"/>
          <w:sz w:val="22"/>
          <w:szCs w:val="22"/>
        </w:rPr>
        <w:t xml:space="preserve"> v termínu dle čl. V odst. 5.18 této smlouvy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C635E3" w:rsidRPr="000909D8"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za každý i započatý den prodlení s odstraněním vad reklamovaných objednatelem v záruční době v</w:t>
      </w:r>
      <w:r w:rsidR="00706D30" w:rsidRPr="000909D8">
        <w:rPr>
          <w:rFonts w:ascii="Calibri" w:hAnsi="Calibri" w:cs="Times New Roman"/>
          <w:sz w:val="22"/>
          <w:szCs w:val="22"/>
        </w:rPr>
        <w:t> </w:t>
      </w:r>
      <w:r w:rsidRPr="000909D8">
        <w:rPr>
          <w:rFonts w:ascii="Calibri" w:hAnsi="Calibri" w:cs="Times New Roman"/>
          <w:sz w:val="22"/>
          <w:szCs w:val="22"/>
        </w:rPr>
        <w:t>termín</w:t>
      </w:r>
      <w:r w:rsidR="00706D30" w:rsidRPr="000909D8">
        <w:rPr>
          <w:rFonts w:ascii="Calibri" w:hAnsi="Calibri" w:cs="Times New Roman"/>
          <w:sz w:val="22"/>
          <w:szCs w:val="22"/>
        </w:rPr>
        <w:t>u dle čl. VII odst. 7.6 této</w:t>
      </w:r>
      <w:r w:rsidRPr="000909D8">
        <w:rPr>
          <w:rFonts w:ascii="Calibri" w:hAnsi="Calibri" w:cs="Times New Roman"/>
          <w:sz w:val="22"/>
          <w:szCs w:val="22"/>
        </w:rPr>
        <w:t xml:space="preserve"> smlouv</w:t>
      </w:r>
      <w:r w:rsidR="00706D30" w:rsidRPr="000909D8">
        <w:rPr>
          <w:rFonts w:ascii="Calibri" w:hAnsi="Calibri" w:cs="Times New Roman"/>
          <w:sz w:val="22"/>
          <w:szCs w:val="22"/>
        </w:rPr>
        <w:t>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8617B6" w:rsidRPr="000909D8">
        <w:rPr>
          <w:rFonts w:ascii="Calibri" w:hAnsi="Calibri" w:cs="Times New Roman"/>
          <w:sz w:val="22"/>
          <w:szCs w:val="22"/>
        </w:rPr>
        <w:t>,</w:t>
      </w:r>
    </w:p>
    <w:p w:rsidR="00C635E3" w:rsidRPr="000909D8"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za každý i započatý den prodlení s vyklizením staveniště</w:t>
      </w:r>
      <w:r w:rsidR="00706D30" w:rsidRPr="000909D8">
        <w:rPr>
          <w:rFonts w:ascii="Calibri" w:hAnsi="Calibri" w:cs="Times New Roman"/>
          <w:sz w:val="22"/>
          <w:szCs w:val="22"/>
        </w:rPr>
        <w:t xml:space="preserve"> v termínu dle čl. V odst. 5.20 této sml</w:t>
      </w:r>
      <w:r w:rsidR="0097082A" w:rsidRPr="000909D8">
        <w:rPr>
          <w:rFonts w:ascii="Calibri" w:hAnsi="Calibri" w:cs="Times New Roman"/>
          <w:sz w:val="22"/>
          <w:szCs w:val="22"/>
        </w:rPr>
        <w:t>o</w:t>
      </w:r>
      <w:r w:rsidR="00706D30" w:rsidRPr="000909D8">
        <w:rPr>
          <w:rFonts w:ascii="Calibri" w:hAnsi="Calibri" w:cs="Times New Roman"/>
          <w:sz w:val="22"/>
          <w:szCs w:val="22"/>
        </w:rPr>
        <w:t>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CC55B1" w:rsidRPr="000909D8"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 xml:space="preserve">za každý zjištěný případ a započatý den prodlení s odstraněním </w:t>
      </w:r>
      <w:r w:rsidR="00441C0D" w:rsidRPr="000909D8">
        <w:rPr>
          <w:rFonts w:ascii="Calibri" w:hAnsi="Calibri" w:cs="Times New Roman"/>
          <w:sz w:val="22"/>
          <w:szCs w:val="22"/>
        </w:rPr>
        <w:t>nedostatku dle čl. V odst.</w:t>
      </w:r>
      <w:r w:rsidRPr="000909D8">
        <w:rPr>
          <w:rFonts w:ascii="Calibri" w:hAnsi="Calibri" w:cs="Times New Roman"/>
          <w:sz w:val="22"/>
          <w:szCs w:val="22"/>
        </w:rPr>
        <w:t xml:space="preserve"> 5.15 této smlouvy zapsaný do stavebního deníku zástupcem objednatele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 Kč</w:t>
      </w:r>
      <w:r w:rsidR="00CC55B1" w:rsidRPr="000909D8">
        <w:rPr>
          <w:rFonts w:ascii="Calibri" w:hAnsi="Calibri" w:cs="Times New Roman"/>
          <w:sz w:val="22"/>
          <w:szCs w:val="22"/>
        </w:rPr>
        <w:t>,</w:t>
      </w:r>
    </w:p>
    <w:p w:rsidR="00D378F8" w:rsidRPr="000909D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0909D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909D8">
        <w:rPr>
          <w:rFonts w:ascii="Calibri" w:hAnsi="Calibri" w:cs="Times New Roman"/>
          <w:sz w:val="22"/>
          <w:szCs w:val="22"/>
        </w:rPr>
        <w:t xml:space="preserve">ve výši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2705F0" w:rsidRPr="000909D8">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386CC7" w:rsidRPr="00F54A91"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lastRenderedPageBreak/>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w:t>
      </w:r>
      <w:r w:rsidRPr="00F54A91">
        <w:rPr>
          <w:rFonts w:ascii="Calibri" w:hAnsi="Calibri" w:cs="Times New Roman"/>
          <w:sz w:val="22"/>
          <w:szCs w:val="22"/>
        </w:rPr>
        <w:t>smlouvy</w:t>
      </w:r>
      <w:r w:rsidR="00DF63A7" w:rsidRPr="00F54A91">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0909D8">
        <w:rPr>
          <w:rFonts w:ascii="Calibri" w:hAnsi="Calibri" w:cs="Times New Roman"/>
          <w:sz w:val="22"/>
          <w:szCs w:val="22"/>
        </w:rPr>
        <w:t xml:space="preserve">výši </w:t>
      </w:r>
      <w:r w:rsidR="0095649D" w:rsidRPr="000909D8">
        <w:rPr>
          <w:rFonts w:ascii="Calibri" w:hAnsi="Calibri" w:cs="Times New Roman"/>
          <w:sz w:val="22"/>
          <w:szCs w:val="22"/>
        </w:rPr>
        <w:t>1.3</w:t>
      </w:r>
      <w:r w:rsidRPr="000909D8">
        <w:rPr>
          <w:rFonts w:ascii="Calibri" w:hAnsi="Calibri" w:cs="Times New Roman"/>
          <w:sz w:val="22"/>
          <w:szCs w:val="22"/>
        </w:rPr>
        <w:t>00.000,00</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B45008" w:rsidRPr="00554094" w:rsidRDefault="00B45008"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lastRenderedPageBreak/>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95471" w:rsidRDefault="00495471" w:rsidP="00495471">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E2BD1">
        <w:rPr>
          <w:rFonts w:ascii="Calibri" w:hAnsi="Calibri" w:cs="Times New Roman"/>
          <w:sz w:val="22"/>
          <w:szCs w:val="22"/>
        </w:rPr>
        <w:t xml:space="preserve">Tato smlouva nabude účinnosti pouze v případě, že objednatel uzavře kupní smlouvu s vybraným dodavatelem v rámci návazného zadávacího řízení s názvem „Infrastruktura ZŠ I – ZŠ Zelená – dodávky – část A“, kupní smlouva nabude účinnosti a zároveň za podmínky, že </w:t>
      </w:r>
      <w:r w:rsidR="006D150F">
        <w:rPr>
          <w:rFonts w:ascii="Calibri" w:hAnsi="Calibri" w:cs="Times New Roman"/>
          <w:sz w:val="22"/>
          <w:szCs w:val="22"/>
        </w:rPr>
        <w:t>objednatel</w:t>
      </w:r>
      <w:r w:rsidRPr="003E2BD1">
        <w:rPr>
          <w:rFonts w:ascii="Calibri" w:hAnsi="Calibri" w:cs="Times New Roman"/>
          <w:sz w:val="22"/>
          <w:szCs w:val="22"/>
        </w:rPr>
        <w:t xml:space="preserve"> bude mít zajištěno financování plnění dle této smlouvy (musí být splněny všechny tři podmínky). O uzavření kupní smlouvy, nabytí účinnosti kupní smlouvy a zajištění financování plnění dle této smlouvy bude objednatel zhotovitele informovat bez zbytečného odkladu. </w:t>
      </w:r>
    </w:p>
    <w:p w:rsidR="00495471" w:rsidRDefault="00495471" w:rsidP="0049547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firstLine="0"/>
        <w:rPr>
          <w:rFonts w:ascii="Calibri" w:hAnsi="Calibri" w:cs="Times New Roman"/>
          <w:sz w:val="22"/>
          <w:szCs w:val="22"/>
        </w:rPr>
      </w:pPr>
    </w:p>
    <w:p w:rsidR="00495471" w:rsidRDefault="00495471" w:rsidP="00495471">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472BDE">
        <w:rPr>
          <w:rFonts w:ascii="Calibri" w:hAnsi="Calibri" w:cs="Times New Roman"/>
          <w:sz w:val="22"/>
          <w:szCs w:val="22"/>
        </w:rPr>
        <w:t>V případě, že nebude kupní smlouva uvedená v</w:t>
      </w:r>
      <w:r>
        <w:rPr>
          <w:rFonts w:ascii="Calibri" w:hAnsi="Calibri" w:cs="Times New Roman"/>
          <w:sz w:val="22"/>
          <w:szCs w:val="22"/>
        </w:rPr>
        <w:t> </w:t>
      </w:r>
      <w:r w:rsidRPr="00472BDE">
        <w:rPr>
          <w:rFonts w:ascii="Calibri" w:hAnsi="Calibri" w:cs="Times New Roman"/>
          <w:sz w:val="22"/>
          <w:szCs w:val="22"/>
        </w:rPr>
        <w:t>odst. 11.1</w:t>
      </w:r>
      <w:r w:rsidR="00143053">
        <w:rPr>
          <w:rFonts w:ascii="Calibri" w:hAnsi="Calibri" w:cs="Times New Roman"/>
          <w:sz w:val="22"/>
          <w:szCs w:val="22"/>
        </w:rPr>
        <w:t xml:space="preserve"> tohoto článku smlouvy</w:t>
      </w:r>
      <w:r w:rsidRPr="00472BDE">
        <w:rPr>
          <w:rFonts w:ascii="Calibri" w:hAnsi="Calibri" w:cs="Times New Roman"/>
          <w:sz w:val="22"/>
          <w:szCs w:val="22"/>
        </w:rPr>
        <w:t xml:space="preserve"> uzavřena do 30. 9. 2018, tak veškerá práva a povinnosti vyplývající z této smlouvy zanikají.</w:t>
      </w:r>
    </w:p>
    <w:p w:rsidR="00495471" w:rsidRDefault="00495471" w:rsidP="00495471">
      <w:pPr>
        <w:pStyle w:val="Odstavecseseznamem"/>
        <w:rPr>
          <w:rFonts w:ascii="Calibri" w:hAnsi="Calibri"/>
          <w:sz w:val="22"/>
          <w:szCs w:val="22"/>
        </w:rPr>
      </w:pPr>
    </w:p>
    <w:p w:rsidR="00495471" w:rsidRPr="00595B7A" w:rsidRDefault="00495471" w:rsidP="00495471">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95B7A">
        <w:rPr>
          <w:rFonts w:ascii="Calibri" w:hAnsi="Calibri" w:cs="Calibri"/>
          <w:sz w:val="22"/>
          <w:szCs w:val="22"/>
        </w:rPr>
        <w:t xml:space="preserve">Smluvní strany si tímto v souladu s § 548 občanského zákoníku sjednávají odkládací podmínku nabytí účinnosti této smlouvy. Tato smlouva nabývá účinnosti dnem splnění všech tří podmínek uvedených v </w:t>
      </w:r>
      <w:r w:rsidRPr="00595B7A">
        <w:rPr>
          <w:rFonts w:ascii="Calibri" w:hAnsi="Calibri" w:cs="Times New Roman"/>
          <w:sz w:val="22"/>
          <w:szCs w:val="22"/>
        </w:rPr>
        <w:t>odst. 11.1</w:t>
      </w:r>
      <w:r w:rsidR="00143053">
        <w:rPr>
          <w:rFonts w:ascii="Calibri" w:hAnsi="Calibri" w:cs="Times New Roman"/>
          <w:sz w:val="22"/>
          <w:szCs w:val="22"/>
        </w:rPr>
        <w:t xml:space="preserve"> tohoto článku</w:t>
      </w:r>
      <w:r w:rsidRPr="00595B7A">
        <w:rPr>
          <w:rFonts w:ascii="Calibri" w:hAnsi="Calibri"/>
          <w:sz w:val="22"/>
          <w:szCs w:val="22"/>
        </w:rPr>
        <w:t xml:space="preserve"> smlouvy.</w:t>
      </w:r>
    </w:p>
    <w:p w:rsidR="00495471" w:rsidRPr="00595B7A" w:rsidRDefault="00495471" w:rsidP="00495471">
      <w:pPr>
        <w:pStyle w:val="Odstavecseseznamem"/>
        <w:rPr>
          <w:rFonts w:ascii="Calibri" w:hAnsi="Calibri"/>
          <w:sz w:val="22"/>
          <w:szCs w:val="22"/>
        </w:rPr>
      </w:pPr>
    </w:p>
    <w:p w:rsidR="00495471" w:rsidRPr="00595B7A" w:rsidRDefault="00495471" w:rsidP="00495471">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95B7A">
        <w:rPr>
          <w:rFonts w:asciiTheme="minorHAnsi" w:hAnsiTheme="minorHAnsi"/>
          <w:snapToGrid w:val="0"/>
          <w:sz w:val="22"/>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smlouvu zašle k uveřejnění v registru smluv objednatel.</w:t>
      </w:r>
    </w:p>
    <w:p w:rsidR="00652B03" w:rsidRPr="00554094" w:rsidRDefault="00652B03"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0909D8" w:rsidRPr="000909D8" w:rsidRDefault="000909D8" w:rsidP="000909D8">
      <w:pPr>
        <w:pStyle w:val="Odstavecseseznamem"/>
        <w:rPr>
          <w:rFonts w:ascii="Calibri" w:hAnsi="Calibri"/>
          <w:sz w:val="22"/>
          <w:szCs w:val="22"/>
        </w:rPr>
      </w:pPr>
    </w:p>
    <w:p w:rsidR="000909D8" w:rsidRDefault="000909D8" w:rsidP="000909D8">
      <w:pPr>
        <w:pStyle w:val="Odstavecseseznamem"/>
        <w:numPr>
          <w:ilvl w:val="1"/>
          <w:numId w:val="33"/>
        </w:numPr>
        <w:tabs>
          <w:tab w:val="left" w:pos="567"/>
        </w:tabs>
        <w:ind w:left="567" w:hanging="567"/>
        <w:jc w:val="both"/>
        <w:rPr>
          <w:rFonts w:ascii="Calibri" w:hAnsi="Calibri"/>
          <w:sz w:val="22"/>
          <w:szCs w:val="22"/>
        </w:rPr>
      </w:pPr>
      <w:r w:rsidRPr="000909D8">
        <w:rPr>
          <w:rFonts w:ascii="Calibri" w:hAnsi="Calibri"/>
          <w:sz w:val="22"/>
          <w:szCs w:val="22"/>
        </w:rPr>
        <w:t xml:space="preserve">Dle zákona č. 320/2001 Sb., o finanční kontrole ve veřejné správě a o změně některých zákonů (zákon o finanční kontrole), ve znění pozdějších předpisů, je </w:t>
      </w:r>
      <w:r w:rsidR="00DD26EC">
        <w:rPr>
          <w:rFonts w:ascii="Calibri" w:hAnsi="Calibri"/>
          <w:sz w:val="22"/>
          <w:szCs w:val="22"/>
        </w:rPr>
        <w:t>zhotovitel</w:t>
      </w:r>
      <w:r w:rsidRPr="000909D8">
        <w:rPr>
          <w:rFonts w:ascii="Calibri" w:hAnsi="Calibri"/>
          <w:sz w:val="22"/>
          <w:szCs w:val="22"/>
        </w:rPr>
        <w:t xml:space="preserve"> osobou povinnou spolupůsobit při výkonu finanční kontroly.</w:t>
      </w:r>
    </w:p>
    <w:p w:rsidR="000909D8" w:rsidRPr="000909D8" w:rsidRDefault="000909D8" w:rsidP="000909D8">
      <w:pPr>
        <w:pStyle w:val="Odstavecseseznamem"/>
        <w:rPr>
          <w:rFonts w:ascii="Calibri" w:hAnsi="Calibri"/>
          <w:sz w:val="22"/>
          <w:szCs w:val="22"/>
        </w:rPr>
      </w:pPr>
    </w:p>
    <w:p w:rsidR="000909D8" w:rsidRDefault="000909D8" w:rsidP="000909D8">
      <w:pPr>
        <w:pStyle w:val="Odstavecseseznamem"/>
        <w:numPr>
          <w:ilvl w:val="1"/>
          <w:numId w:val="33"/>
        </w:numPr>
        <w:tabs>
          <w:tab w:val="left" w:pos="567"/>
        </w:tabs>
        <w:ind w:left="567" w:hanging="567"/>
        <w:jc w:val="both"/>
        <w:rPr>
          <w:rFonts w:ascii="Calibri" w:hAnsi="Calibri"/>
          <w:sz w:val="22"/>
          <w:szCs w:val="22"/>
        </w:rPr>
      </w:pPr>
      <w:r w:rsidRPr="000909D8">
        <w:rPr>
          <w:rFonts w:ascii="Calibri" w:hAnsi="Calibri"/>
          <w:sz w:val="22"/>
          <w:szCs w:val="22"/>
        </w:rPr>
        <w:t>Zhotovitel je povinen uchovávat veškerou dokumentaci související s realizací předmětu</w:t>
      </w:r>
      <w:r w:rsidR="00DD26EC">
        <w:rPr>
          <w:rFonts w:ascii="Calibri" w:hAnsi="Calibri"/>
          <w:sz w:val="22"/>
          <w:szCs w:val="22"/>
        </w:rPr>
        <w:t xml:space="preserve"> této</w:t>
      </w:r>
      <w:r w:rsidRPr="000909D8">
        <w:rPr>
          <w:rFonts w:ascii="Calibri" w:hAnsi="Calibri"/>
          <w:sz w:val="22"/>
          <w:szCs w:val="22"/>
        </w:rPr>
        <w:t xml:space="preserve"> smlouvy a projektu „Modernizace učeben“ předloženého ke spolufinancování z IROP </w:t>
      </w:r>
      <w:proofErr w:type="spellStart"/>
      <w:r w:rsidRPr="000909D8">
        <w:rPr>
          <w:rFonts w:ascii="Calibri" w:hAnsi="Calibri"/>
          <w:sz w:val="22"/>
          <w:szCs w:val="22"/>
        </w:rPr>
        <w:t>reg</w:t>
      </w:r>
      <w:proofErr w:type="spellEnd"/>
      <w:r w:rsidRPr="000909D8">
        <w:rPr>
          <w:rFonts w:ascii="Calibri" w:hAnsi="Calibri"/>
          <w:sz w:val="22"/>
          <w:szCs w:val="22"/>
        </w:rPr>
        <w:t xml:space="preserve">. </w:t>
      </w:r>
      <w:proofErr w:type="gramStart"/>
      <w:r w:rsidRPr="000909D8">
        <w:rPr>
          <w:rFonts w:ascii="Calibri" w:hAnsi="Calibri"/>
          <w:sz w:val="22"/>
          <w:szCs w:val="22"/>
        </w:rPr>
        <w:t>č.</w:t>
      </w:r>
      <w:proofErr w:type="gramEnd"/>
      <w:r w:rsidRPr="000909D8">
        <w:rPr>
          <w:rFonts w:ascii="Calibri" w:hAnsi="Calibri"/>
          <w:sz w:val="22"/>
          <w:szCs w:val="22"/>
        </w:rPr>
        <w:t xml:space="preserve"> projektu: CZ.06.2.67/0.0/0.0/16_066/0006127 včetně účetních dokladů minimálně do konce roku 2029.</w:t>
      </w:r>
    </w:p>
    <w:p w:rsidR="000909D8" w:rsidRPr="000909D8" w:rsidRDefault="000909D8" w:rsidP="000909D8">
      <w:pPr>
        <w:pStyle w:val="Odstavecseseznamem"/>
        <w:rPr>
          <w:rFonts w:ascii="Calibri" w:hAnsi="Calibri"/>
          <w:sz w:val="22"/>
          <w:szCs w:val="22"/>
        </w:rPr>
      </w:pPr>
    </w:p>
    <w:p w:rsidR="000909D8" w:rsidRPr="00554094" w:rsidRDefault="000909D8" w:rsidP="000909D8">
      <w:pPr>
        <w:pStyle w:val="Odstavecseseznamem"/>
        <w:numPr>
          <w:ilvl w:val="1"/>
          <w:numId w:val="33"/>
        </w:numPr>
        <w:tabs>
          <w:tab w:val="left" w:pos="567"/>
        </w:tabs>
        <w:ind w:left="567" w:hanging="567"/>
        <w:jc w:val="both"/>
        <w:rPr>
          <w:rFonts w:ascii="Calibri" w:hAnsi="Calibri"/>
          <w:sz w:val="22"/>
          <w:szCs w:val="22"/>
        </w:rPr>
      </w:pPr>
      <w:r w:rsidRPr="000909D8">
        <w:rPr>
          <w:rFonts w:ascii="Calibri" w:hAnsi="Calibri"/>
          <w:sz w:val="22"/>
          <w:szCs w:val="22"/>
        </w:rPr>
        <w:t xml:space="preserve">Zhotovitel je povinen minimálně do konce roku 2029 poskytovat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w:t>
      </w:r>
      <w:r w:rsidRPr="000909D8">
        <w:rPr>
          <w:rFonts w:ascii="Calibri" w:hAnsi="Calibri"/>
          <w:sz w:val="22"/>
          <w:szCs w:val="22"/>
        </w:rPr>
        <w:lastRenderedPageBreak/>
        <w:t xml:space="preserve">osobám podmínky k provedení kontroly vztahující se k realizaci předmětu smlouvy a projektu „Modernizace učeben“ předloženého ke spolufinancování z IROP </w:t>
      </w:r>
      <w:proofErr w:type="spellStart"/>
      <w:r w:rsidRPr="000909D8">
        <w:rPr>
          <w:rFonts w:ascii="Calibri" w:hAnsi="Calibri"/>
          <w:sz w:val="22"/>
          <w:szCs w:val="22"/>
        </w:rPr>
        <w:t>reg</w:t>
      </w:r>
      <w:proofErr w:type="spellEnd"/>
      <w:r w:rsidRPr="000909D8">
        <w:rPr>
          <w:rFonts w:ascii="Calibri" w:hAnsi="Calibri"/>
          <w:sz w:val="22"/>
          <w:szCs w:val="22"/>
        </w:rPr>
        <w:t xml:space="preserve">. </w:t>
      </w:r>
      <w:proofErr w:type="gramStart"/>
      <w:r w:rsidRPr="000909D8">
        <w:rPr>
          <w:rFonts w:ascii="Calibri" w:hAnsi="Calibri"/>
          <w:sz w:val="22"/>
          <w:szCs w:val="22"/>
        </w:rPr>
        <w:t>č.</w:t>
      </w:r>
      <w:proofErr w:type="gramEnd"/>
      <w:r w:rsidRPr="000909D8">
        <w:rPr>
          <w:rFonts w:ascii="Calibri" w:hAnsi="Calibri"/>
          <w:sz w:val="22"/>
          <w:szCs w:val="22"/>
        </w:rPr>
        <w:t xml:space="preserve"> projektu: CZ.06.2.67/0.0/0.0/16_066/0006127 a poskytnout jim při provádění kontroly součinnost.</w:t>
      </w:r>
    </w:p>
    <w:p w:rsidR="000F67EA" w:rsidRPr="00554094" w:rsidRDefault="000F67EA" w:rsidP="000F67EA">
      <w:pPr>
        <w:pStyle w:val="Odstavecseseznamem"/>
        <w:rPr>
          <w:rFonts w:ascii="Calibri" w:hAnsi="Calibri"/>
          <w:sz w:val="22"/>
          <w:szCs w:val="22"/>
        </w:rPr>
      </w:pPr>
    </w:p>
    <w:p w:rsidR="00D378F8" w:rsidRPr="00554094" w:rsidRDefault="00D378F8" w:rsidP="000909D8">
      <w:pPr>
        <w:pStyle w:val="Textvbloku"/>
        <w:numPr>
          <w:ilvl w:val="1"/>
          <w:numId w:val="33"/>
        </w:numPr>
        <w:tabs>
          <w:tab w:val="left" w:pos="567"/>
        </w:tabs>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0909D8">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0909D8">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w:t>
      </w:r>
      <w:r w:rsidR="00132DA7">
        <w:rPr>
          <w:rFonts w:ascii="Calibri" w:hAnsi="Calibri" w:cs="Times New Roman"/>
          <w:sz w:val="22"/>
          <w:szCs w:val="22"/>
        </w:rPr>
        <w:t> </w:t>
      </w:r>
      <w:r w:rsidRPr="00093B20">
        <w:rPr>
          <w:rFonts w:ascii="Calibri" w:hAnsi="Calibri" w:cs="Times New Roman"/>
          <w:sz w:val="22"/>
          <w:szCs w:val="22"/>
        </w:rPr>
        <w:t>z</w:t>
      </w:r>
      <w:r w:rsidR="00132DA7">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0909D8">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0909D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0909D8">
        <w:rPr>
          <w:rFonts w:ascii="Calibri" w:hAnsi="Calibri" w:cs="Times New Roman"/>
          <w:sz w:val="22"/>
          <w:szCs w:val="22"/>
        </w:rPr>
        <w:t>1</w:t>
      </w:r>
      <w:r w:rsidR="00495471">
        <w:rPr>
          <w:rFonts w:ascii="Calibri" w:hAnsi="Calibri" w:cs="Times New Roman"/>
          <w:sz w:val="22"/>
          <w:szCs w:val="22"/>
        </w:rPr>
        <w:t>5</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rada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1E7BC5" w:rsidRDefault="001E7BC5"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1E7BC5" w:rsidRDefault="001E7BC5" w:rsidP="009D5821">
      <w:pPr>
        <w:ind w:left="0" w:firstLine="0"/>
        <w:outlineLvl w:val="0"/>
        <w:rPr>
          <w:rFonts w:ascii="Calibri" w:hAnsi="Calibri"/>
          <w:szCs w:val="22"/>
        </w:rPr>
      </w:pPr>
    </w:p>
    <w:p w:rsidR="00C004DF" w:rsidRDefault="00C004DF"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F95C2C" w:rsidRDefault="00F95C2C" w:rsidP="006C2CE6">
      <w:pPr>
        <w:rPr>
          <w:rFonts w:ascii="Calibri" w:hAnsi="Calibri"/>
          <w:szCs w:val="22"/>
        </w:rPr>
      </w:pPr>
    </w:p>
    <w:p w:rsidR="001E7BC5" w:rsidRDefault="001E7BC5">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BC" w:rsidRDefault="009D0FBC">
      <w:r>
        <w:separator/>
      </w:r>
    </w:p>
    <w:p w:rsidR="009D0FBC" w:rsidRDefault="009D0FBC"/>
    <w:p w:rsidR="009D0FBC" w:rsidRDefault="009D0FBC" w:rsidP="003A4FAD"/>
    <w:p w:rsidR="009D0FBC" w:rsidRDefault="009D0FBC"/>
    <w:p w:rsidR="009D0FBC" w:rsidRDefault="009D0FBC"/>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p w:rsidR="009D0FBC" w:rsidRDefault="009D0FBC"/>
    <w:p w:rsidR="009D0FBC" w:rsidRDefault="009D0FBC"/>
    <w:p w:rsidR="009D0FBC" w:rsidRDefault="009D0FBC" w:rsidP="00F75207"/>
    <w:p w:rsidR="009D0FBC" w:rsidRDefault="009D0FBC" w:rsidP="00F75207"/>
    <w:p w:rsidR="009D0FBC" w:rsidRDefault="009D0FBC"/>
    <w:p w:rsidR="009D0FBC" w:rsidRDefault="009D0FBC"/>
    <w:p w:rsidR="009D0FBC" w:rsidRDefault="009D0FBC"/>
    <w:p w:rsidR="009D0FBC" w:rsidRDefault="009D0FBC" w:rsidP="008A2932"/>
    <w:p w:rsidR="009D0FBC" w:rsidRDefault="009D0FBC"/>
    <w:p w:rsidR="009D0FBC" w:rsidRDefault="009D0FBC" w:rsidP="00341130"/>
    <w:p w:rsidR="009D0FBC" w:rsidRDefault="009D0FBC"/>
    <w:p w:rsidR="009D0FBC" w:rsidRDefault="009D0FBC" w:rsidP="004D65EC"/>
    <w:p w:rsidR="009D0FBC" w:rsidRDefault="009D0FBC"/>
    <w:p w:rsidR="009D0FBC" w:rsidRDefault="009D0FBC" w:rsidP="00F0468D"/>
    <w:p w:rsidR="009D0FBC" w:rsidRDefault="009D0FBC" w:rsidP="00F0468D"/>
    <w:p w:rsidR="009D0FBC" w:rsidRDefault="009D0FBC" w:rsidP="00F0468D"/>
    <w:p w:rsidR="009D0FBC" w:rsidRDefault="009D0FBC" w:rsidP="00F24506"/>
    <w:p w:rsidR="009D0FBC" w:rsidRDefault="009D0FBC" w:rsidP="00F24506"/>
    <w:p w:rsidR="009D0FBC" w:rsidRDefault="009D0FBC" w:rsidP="00F24506"/>
    <w:p w:rsidR="009D0FBC" w:rsidRDefault="009D0FBC" w:rsidP="00F24506"/>
    <w:p w:rsidR="009D0FBC" w:rsidRDefault="009D0FBC" w:rsidP="00F24506"/>
    <w:p w:rsidR="009D0FBC" w:rsidRDefault="009D0FBC"/>
    <w:p w:rsidR="009D0FBC" w:rsidRDefault="009D0FBC" w:rsidP="002632B7"/>
    <w:p w:rsidR="009D0FBC" w:rsidRDefault="009D0FBC" w:rsidP="00BC5006"/>
    <w:p w:rsidR="009D0FBC" w:rsidRDefault="009D0FBC"/>
    <w:p w:rsidR="009D0FBC" w:rsidRDefault="009D0FBC"/>
    <w:p w:rsidR="009D0FBC" w:rsidRDefault="009D0FBC"/>
    <w:p w:rsidR="009D0FBC" w:rsidRDefault="009D0FBC" w:rsidP="006F2FCD"/>
    <w:p w:rsidR="009D0FBC" w:rsidRDefault="009D0FBC"/>
    <w:p w:rsidR="009D0FBC" w:rsidRDefault="009D0FBC"/>
    <w:p w:rsidR="009D0FBC" w:rsidRDefault="009D0FBC" w:rsidP="00642E62"/>
    <w:p w:rsidR="009D0FBC" w:rsidRDefault="009D0FBC"/>
    <w:p w:rsidR="009D0FBC" w:rsidRDefault="009D0FBC" w:rsidP="00E23ADF"/>
    <w:p w:rsidR="009D0FBC" w:rsidRDefault="009D0FBC" w:rsidP="00E23ADF"/>
    <w:p w:rsidR="009D0FBC" w:rsidRDefault="009D0FBC" w:rsidP="00E23ADF"/>
    <w:p w:rsidR="009D0FBC" w:rsidRDefault="009D0FBC"/>
    <w:p w:rsidR="009D0FBC" w:rsidRDefault="009D0FBC" w:rsidP="005017E2"/>
    <w:p w:rsidR="009D0FBC" w:rsidRDefault="009D0FBC" w:rsidP="005017E2"/>
    <w:p w:rsidR="009D0FBC" w:rsidRDefault="009D0FBC" w:rsidP="005017E2"/>
    <w:p w:rsidR="009D0FBC" w:rsidRDefault="009D0FBC"/>
    <w:p w:rsidR="009D0FBC" w:rsidRDefault="009D0FBC" w:rsidP="00827DBB"/>
    <w:p w:rsidR="009D0FBC" w:rsidRDefault="009D0FBC" w:rsidP="00962D51"/>
    <w:p w:rsidR="009D0FBC" w:rsidRDefault="009D0FBC" w:rsidP="00962D51"/>
    <w:p w:rsidR="009D0FBC" w:rsidRDefault="009D0FBC"/>
    <w:p w:rsidR="009D0FBC" w:rsidRDefault="009D0FBC" w:rsidP="0041392C"/>
    <w:p w:rsidR="009D0FBC" w:rsidRDefault="009D0FBC" w:rsidP="006A387E"/>
    <w:p w:rsidR="009D0FBC" w:rsidRDefault="009D0FBC"/>
    <w:p w:rsidR="009D0FBC" w:rsidRDefault="009D0FBC" w:rsidP="00B11F70"/>
    <w:p w:rsidR="009D0FBC" w:rsidRDefault="009D0FBC"/>
  </w:endnote>
  <w:endnote w:type="continuationSeparator" w:id="0">
    <w:p w:rsidR="009D0FBC" w:rsidRDefault="009D0FBC">
      <w:r>
        <w:continuationSeparator/>
      </w:r>
    </w:p>
    <w:p w:rsidR="009D0FBC" w:rsidRDefault="009D0FBC"/>
    <w:p w:rsidR="009D0FBC" w:rsidRDefault="009D0FBC" w:rsidP="003A4FAD"/>
    <w:p w:rsidR="009D0FBC" w:rsidRDefault="009D0FBC"/>
    <w:p w:rsidR="009D0FBC" w:rsidRDefault="009D0FBC"/>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p w:rsidR="009D0FBC" w:rsidRDefault="009D0FBC"/>
    <w:p w:rsidR="009D0FBC" w:rsidRDefault="009D0FBC"/>
    <w:p w:rsidR="009D0FBC" w:rsidRDefault="009D0FBC" w:rsidP="00F75207"/>
    <w:p w:rsidR="009D0FBC" w:rsidRDefault="009D0FBC" w:rsidP="00F75207"/>
    <w:p w:rsidR="009D0FBC" w:rsidRDefault="009D0FBC"/>
    <w:p w:rsidR="009D0FBC" w:rsidRDefault="009D0FBC"/>
    <w:p w:rsidR="009D0FBC" w:rsidRDefault="009D0FBC"/>
    <w:p w:rsidR="009D0FBC" w:rsidRDefault="009D0FBC" w:rsidP="008A2932"/>
    <w:p w:rsidR="009D0FBC" w:rsidRDefault="009D0FBC"/>
    <w:p w:rsidR="009D0FBC" w:rsidRDefault="009D0FBC" w:rsidP="00341130"/>
    <w:p w:rsidR="009D0FBC" w:rsidRDefault="009D0FBC"/>
    <w:p w:rsidR="009D0FBC" w:rsidRDefault="009D0FBC" w:rsidP="004D65EC"/>
    <w:p w:rsidR="009D0FBC" w:rsidRDefault="009D0FBC"/>
    <w:p w:rsidR="009D0FBC" w:rsidRDefault="009D0FBC" w:rsidP="00F0468D"/>
    <w:p w:rsidR="009D0FBC" w:rsidRDefault="009D0FBC" w:rsidP="00F0468D"/>
    <w:p w:rsidR="009D0FBC" w:rsidRDefault="009D0FBC" w:rsidP="00F0468D"/>
    <w:p w:rsidR="009D0FBC" w:rsidRDefault="009D0FBC" w:rsidP="00F24506"/>
    <w:p w:rsidR="009D0FBC" w:rsidRDefault="009D0FBC" w:rsidP="00F24506"/>
    <w:p w:rsidR="009D0FBC" w:rsidRDefault="009D0FBC" w:rsidP="00F24506"/>
    <w:p w:rsidR="009D0FBC" w:rsidRDefault="009D0FBC" w:rsidP="00F24506"/>
    <w:p w:rsidR="009D0FBC" w:rsidRDefault="009D0FBC" w:rsidP="00F24506"/>
    <w:p w:rsidR="009D0FBC" w:rsidRDefault="009D0FBC"/>
    <w:p w:rsidR="009D0FBC" w:rsidRDefault="009D0FBC" w:rsidP="002632B7"/>
    <w:p w:rsidR="009D0FBC" w:rsidRDefault="009D0FBC" w:rsidP="00BC5006"/>
    <w:p w:rsidR="009D0FBC" w:rsidRDefault="009D0FBC"/>
    <w:p w:rsidR="009D0FBC" w:rsidRDefault="009D0FBC"/>
    <w:p w:rsidR="009D0FBC" w:rsidRDefault="009D0FBC"/>
    <w:p w:rsidR="009D0FBC" w:rsidRDefault="009D0FBC" w:rsidP="006F2FCD"/>
    <w:p w:rsidR="009D0FBC" w:rsidRDefault="009D0FBC"/>
    <w:p w:rsidR="009D0FBC" w:rsidRDefault="009D0FBC"/>
    <w:p w:rsidR="009D0FBC" w:rsidRDefault="009D0FBC" w:rsidP="00642E62"/>
    <w:p w:rsidR="009D0FBC" w:rsidRDefault="009D0FBC"/>
    <w:p w:rsidR="009D0FBC" w:rsidRDefault="009D0FBC" w:rsidP="00E23ADF"/>
    <w:p w:rsidR="009D0FBC" w:rsidRDefault="009D0FBC" w:rsidP="00E23ADF"/>
    <w:p w:rsidR="009D0FBC" w:rsidRDefault="009D0FBC" w:rsidP="00E23ADF"/>
    <w:p w:rsidR="009D0FBC" w:rsidRDefault="009D0FBC"/>
    <w:p w:rsidR="009D0FBC" w:rsidRDefault="009D0FBC" w:rsidP="005017E2"/>
    <w:p w:rsidR="009D0FBC" w:rsidRDefault="009D0FBC" w:rsidP="005017E2"/>
    <w:p w:rsidR="009D0FBC" w:rsidRDefault="009D0FBC" w:rsidP="005017E2"/>
    <w:p w:rsidR="009D0FBC" w:rsidRDefault="009D0FBC"/>
    <w:p w:rsidR="009D0FBC" w:rsidRDefault="009D0FBC" w:rsidP="00827DBB"/>
    <w:p w:rsidR="009D0FBC" w:rsidRDefault="009D0FBC" w:rsidP="00962D51"/>
    <w:p w:rsidR="009D0FBC" w:rsidRDefault="009D0FBC" w:rsidP="00962D51"/>
    <w:p w:rsidR="009D0FBC" w:rsidRDefault="009D0FBC"/>
    <w:p w:rsidR="009D0FBC" w:rsidRDefault="009D0FBC" w:rsidP="0041392C"/>
    <w:p w:rsidR="009D0FBC" w:rsidRDefault="009D0FBC" w:rsidP="006A387E"/>
    <w:p w:rsidR="009D0FBC" w:rsidRDefault="009D0FBC"/>
    <w:p w:rsidR="009D0FBC" w:rsidRDefault="009D0FBC" w:rsidP="00B11F70"/>
    <w:p w:rsidR="009D0FBC" w:rsidRDefault="009D0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50280ACA" wp14:editId="2B32CCFD">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549C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549C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B065B1" w:rsidRPr="00B065B1">
      <w:rPr>
        <w:rFonts w:ascii="Calibri" w:hAnsi="Calibri"/>
        <w:b/>
        <w:kern w:val="24"/>
        <w:sz w:val="18"/>
        <w:szCs w:val="18"/>
      </w:rPr>
      <w:t>Infrastruktura ZŠ I – ZŠ Zelená – stavební práce</w:t>
    </w:r>
    <w:r w:rsidRPr="00F34692">
      <w:rPr>
        <w:rFonts w:ascii="Calibri" w:hAnsi="Calibri" w:cs="Calibri"/>
        <w:sz w:val="18"/>
        <w:szCs w:val="18"/>
      </w:rPr>
      <w:t>“</w:t>
    </w:r>
  </w:p>
  <w:p w:rsidR="000E1884" w:rsidRDefault="0051290D" w:rsidP="00B11F70">
    <w:pPr>
      <w:pStyle w:val="Zpat"/>
      <w:tabs>
        <w:tab w:val="clear" w:pos="4536"/>
        <w:tab w:val="clear" w:pos="9072"/>
        <w:tab w:val="left" w:pos="1418"/>
        <w:tab w:val="center" w:pos="14220"/>
      </w:tabs>
      <w:spacing w:line="240" w:lineRule="exact"/>
      <w:rPr>
        <w:rStyle w:val="slostrnky"/>
        <w:rFonts w:ascii="Calibri" w:hAnsi="Calibri" w:cs="Arial"/>
        <w:b w:val="0"/>
        <w:kern w:val="24"/>
        <w:sz w:val="18"/>
        <w:szCs w:val="18"/>
      </w:rPr>
    </w:pP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B03F44">
      <w:rPr>
        <w:rStyle w:val="slostrnky"/>
        <w:rFonts w:ascii="Calibri" w:hAnsi="Calibri" w:cs="Arial"/>
        <w:b w:val="0"/>
        <w:kern w:val="24"/>
        <w:sz w:val="18"/>
        <w:szCs w:val="18"/>
      </w:rPr>
      <w:t>23</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Pr="00B11F70" w:rsidRDefault="00A303E8" w:rsidP="00B11F70">
    <w:pPr>
      <w:pStyle w:val="Zpat"/>
      <w:tabs>
        <w:tab w:val="clear" w:pos="4536"/>
        <w:tab w:val="clear" w:pos="9072"/>
        <w:tab w:val="left" w:pos="1418"/>
        <w:tab w:val="center" w:pos="14220"/>
      </w:tabs>
      <w:spacing w:line="240" w:lineRule="exact"/>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5B3BB16" wp14:editId="6B1D0F2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549C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549C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B065B1" w:rsidRPr="00B065B1">
      <w:rPr>
        <w:rFonts w:ascii="Calibri" w:hAnsi="Calibri"/>
        <w:b/>
        <w:kern w:val="24"/>
        <w:sz w:val="18"/>
        <w:szCs w:val="18"/>
      </w:rPr>
      <w:t>Infrastruktura ZŠ I – ZŠ Zelená – stavební práce</w:t>
    </w:r>
    <w:r w:rsidRPr="00F34692">
      <w:rPr>
        <w:rStyle w:val="slostrnky"/>
        <w:rFonts w:ascii="Calibri" w:hAnsi="Calibri" w:cs="Arial"/>
        <w:kern w:val="24"/>
        <w:sz w:val="18"/>
        <w:szCs w:val="18"/>
      </w:rPr>
      <w:t>“</w:t>
    </w:r>
  </w:p>
  <w:p w:rsidR="000E1884" w:rsidRDefault="0051290D" w:rsidP="00B11F70">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b w:val="0"/>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B03F44">
      <w:rPr>
        <w:rStyle w:val="slostrnky"/>
        <w:rFonts w:ascii="Calibri" w:hAnsi="Calibri" w:cs="Arial"/>
        <w:b w:val="0"/>
        <w:kern w:val="24"/>
        <w:sz w:val="18"/>
        <w:szCs w:val="18"/>
      </w:rPr>
      <w:t>23</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Default="00A303E8"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875ED2" w:rsidRDefault="00875ED2"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8107E5" w:rsidRDefault="009334E8" w:rsidP="009334E8">
    <w:pPr>
      <w:ind w:left="0" w:firstLine="0"/>
      <w:jc w:val="center"/>
    </w:pPr>
    <w:r>
      <w:rPr>
        <w:noProof/>
      </w:rPr>
      <w:drawing>
        <wp:inline distT="0" distB="0" distL="0" distR="0" wp14:anchorId="5458C40B" wp14:editId="6C65CD88">
          <wp:extent cx="5760720" cy="949635"/>
          <wp:effectExtent l="0" t="0" r="0" b="3175"/>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949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BC" w:rsidRDefault="009D0FBC">
      <w:r>
        <w:separator/>
      </w:r>
    </w:p>
    <w:p w:rsidR="009D0FBC" w:rsidRDefault="009D0FBC"/>
    <w:p w:rsidR="009D0FBC" w:rsidRDefault="009D0FBC" w:rsidP="003A4FAD"/>
    <w:p w:rsidR="009D0FBC" w:rsidRDefault="009D0FBC"/>
    <w:p w:rsidR="009D0FBC" w:rsidRDefault="009D0FBC"/>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p w:rsidR="009D0FBC" w:rsidRDefault="009D0FBC"/>
    <w:p w:rsidR="009D0FBC" w:rsidRDefault="009D0FBC"/>
    <w:p w:rsidR="009D0FBC" w:rsidRDefault="009D0FBC" w:rsidP="00F75207"/>
    <w:p w:rsidR="009D0FBC" w:rsidRDefault="009D0FBC" w:rsidP="00F75207"/>
    <w:p w:rsidR="009D0FBC" w:rsidRDefault="009D0FBC"/>
    <w:p w:rsidR="009D0FBC" w:rsidRDefault="009D0FBC"/>
    <w:p w:rsidR="009D0FBC" w:rsidRDefault="009D0FBC"/>
    <w:p w:rsidR="009D0FBC" w:rsidRDefault="009D0FBC" w:rsidP="008A2932"/>
    <w:p w:rsidR="009D0FBC" w:rsidRDefault="009D0FBC"/>
    <w:p w:rsidR="009D0FBC" w:rsidRDefault="009D0FBC" w:rsidP="00341130"/>
    <w:p w:rsidR="009D0FBC" w:rsidRDefault="009D0FBC"/>
    <w:p w:rsidR="009D0FBC" w:rsidRDefault="009D0FBC" w:rsidP="004D65EC"/>
    <w:p w:rsidR="009D0FBC" w:rsidRDefault="009D0FBC"/>
    <w:p w:rsidR="009D0FBC" w:rsidRDefault="009D0FBC" w:rsidP="00F0468D"/>
    <w:p w:rsidR="009D0FBC" w:rsidRDefault="009D0FBC" w:rsidP="00F0468D"/>
    <w:p w:rsidR="009D0FBC" w:rsidRDefault="009D0FBC" w:rsidP="00F0468D"/>
    <w:p w:rsidR="009D0FBC" w:rsidRDefault="009D0FBC" w:rsidP="00F24506"/>
    <w:p w:rsidR="009D0FBC" w:rsidRDefault="009D0FBC" w:rsidP="00F24506"/>
    <w:p w:rsidR="009D0FBC" w:rsidRDefault="009D0FBC" w:rsidP="00F24506"/>
    <w:p w:rsidR="009D0FBC" w:rsidRDefault="009D0FBC" w:rsidP="00F24506"/>
    <w:p w:rsidR="009D0FBC" w:rsidRDefault="009D0FBC" w:rsidP="00F24506"/>
    <w:p w:rsidR="009D0FBC" w:rsidRDefault="009D0FBC"/>
    <w:p w:rsidR="009D0FBC" w:rsidRDefault="009D0FBC" w:rsidP="002632B7"/>
    <w:p w:rsidR="009D0FBC" w:rsidRDefault="009D0FBC" w:rsidP="00BC5006"/>
    <w:p w:rsidR="009D0FBC" w:rsidRDefault="009D0FBC"/>
    <w:p w:rsidR="009D0FBC" w:rsidRDefault="009D0FBC"/>
    <w:p w:rsidR="009D0FBC" w:rsidRDefault="009D0FBC"/>
    <w:p w:rsidR="009D0FBC" w:rsidRDefault="009D0FBC" w:rsidP="006F2FCD"/>
    <w:p w:rsidR="009D0FBC" w:rsidRDefault="009D0FBC"/>
    <w:p w:rsidR="009D0FBC" w:rsidRDefault="009D0FBC"/>
    <w:p w:rsidR="009D0FBC" w:rsidRDefault="009D0FBC" w:rsidP="00642E62"/>
    <w:p w:rsidR="009D0FBC" w:rsidRDefault="009D0FBC"/>
    <w:p w:rsidR="009D0FBC" w:rsidRDefault="009D0FBC" w:rsidP="00E23ADF"/>
    <w:p w:rsidR="009D0FBC" w:rsidRDefault="009D0FBC" w:rsidP="00E23ADF"/>
    <w:p w:rsidR="009D0FBC" w:rsidRDefault="009D0FBC" w:rsidP="00E23ADF"/>
    <w:p w:rsidR="009D0FBC" w:rsidRDefault="009D0FBC"/>
    <w:p w:rsidR="009D0FBC" w:rsidRDefault="009D0FBC" w:rsidP="005017E2"/>
    <w:p w:rsidR="009D0FBC" w:rsidRDefault="009D0FBC" w:rsidP="005017E2"/>
    <w:p w:rsidR="009D0FBC" w:rsidRDefault="009D0FBC" w:rsidP="005017E2"/>
    <w:p w:rsidR="009D0FBC" w:rsidRDefault="009D0FBC"/>
    <w:p w:rsidR="009D0FBC" w:rsidRDefault="009D0FBC" w:rsidP="00827DBB"/>
    <w:p w:rsidR="009D0FBC" w:rsidRDefault="009D0FBC" w:rsidP="00962D51"/>
    <w:p w:rsidR="009D0FBC" w:rsidRDefault="009D0FBC" w:rsidP="00962D51"/>
    <w:p w:rsidR="009D0FBC" w:rsidRDefault="009D0FBC"/>
    <w:p w:rsidR="009D0FBC" w:rsidRDefault="009D0FBC" w:rsidP="0041392C"/>
    <w:p w:rsidR="009D0FBC" w:rsidRDefault="009D0FBC" w:rsidP="006A387E"/>
    <w:p w:rsidR="009D0FBC" w:rsidRDefault="009D0FBC"/>
    <w:p w:rsidR="009D0FBC" w:rsidRDefault="009D0FBC" w:rsidP="00B11F70"/>
    <w:p w:rsidR="009D0FBC" w:rsidRDefault="009D0FBC"/>
  </w:footnote>
  <w:footnote w:type="continuationSeparator" w:id="0">
    <w:p w:rsidR="009D0FBC" w:rsidRDefault="009D0FBC">
      <w:r>
        <w:continuationSeparator/>
      </w:r>
    </w:p>
    <w:p w:rsidR="009D0FBC" w:rsidRDefault="009D0FBC"/>
    <w:p w:rsidR="009D0FBC" w:rsidRDefault="009D0FBC" w:rsidP="003A4FAD"/>
    <w:p w:rsidR="009D0FBC" w:rsidRDefault="009D0FBC"/>
    <w:p w:rsidR="009D0FBC" w:rsidRDefault="009D0FBC"/>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rsidP="00911049"/>
    <w:p w:rsidR="009D0FBC" w:rsidRDefault="009D0FBC"/>
    <w:p w:rsidR="009D0FBC" w:rsidRDefault="009D0FBC"/>
    <w:p w:rsidR="009D0FBC" w:rsidRDefault="009D0FBC"/>
    <w:p w:rsidR="009D0FBC" w:rsidRDefault="009D0FBC" w:rsidP="00F75207"/>
    <w:p w:rsidR="009D0FBC" w:rsidRDefault="009D0FBC" w:rsidP="00F75207"/>
    <w:p w:rsidR="009D0FBC" w:rsidRDefault="009D0FBC"/>
    <w:p w:rsidR="009D0FBC" w:rsidRDefault="009D0FBC"/>
    <w:p w:rsidR="009D0FBC" w:rsidRDefault="009D0FBC"/>
    <w:p w:rsidR="009D0FBC" w:rsidRDefault="009D0FBC" w:rsidP="008A2932"/>
    <w:p w:rsidR="009D0FBC" w:rsidRDefault="009D0FBC"/>
    <w:p w:rsidR="009D0FBC" w:rsidRDefault="009D0FBC" w:rsidP="00341130"/>
    <w:p w:rsidR="009D0FBC" w:rsidRDefault="009D0FBC"/>
    <w:p w:rsidR="009D0FBC" w:rsidRDefault="009D0FBC" w:rsidP="004D65EC"/>
    <w:p w:rsidR="009D0FBC" w:rsidRDefault="009D0FBC"/>
    <w:p w:rsidR="009D0FBC" w:rsidRDefault="009D0FBC" w:rsidP="00F0468D"/>
    <w:p w:rsidR="009D0FBC" w:rsidRDefault="009D0FBC" w:rsidP="00F0468D"/>
    <w:p w:rsidR="009D0FBC" w:rsidRDefault="009D0FBC" w:rsidP="00F0468D"/>
    <w:p w:rsidR="009D0FBC" w:rsidRDefault="009D0FBC" w:rsidP="00F24506"/>
    <w:p w:rsidR="009D0FBC" w:rsidRDefault="009D0FBC" w:rsidP="00F24506"/>
    <w:p w:rsidR="009D0FBC" w:rsidRDefault="009D0FBC" w:rsidP="00F24506"/>
    <w:p w:rsidR="009D0FBC" w:rsidRDefault="009D0FBC" w:rsidP="00F24506"/>
    <w:p w:rsidR="009D0FBC" w:rsidRDefault="009D0FBC" w:rsidP="00F24506"/>
    <w:p w:rsidR="009D0FBC" w:rsidRDefault="009D0FBC"/>
    <w:p w:rsidR="009D0FBC" w:rsidRDefault="009D0FBC" w:rsidP="002632B7"/>
    <w:p w:rsidR="009D0FBC" w:rsidRDefault="009D0FBC" w:rsidP="00BC5006"/>
    <w:p w:rsidR="009D0FBC" w:rsidRDefault="009D0FBC"/>
    <w:p w:rsidR="009D0FBC" w:rsidRDefault="009D0FBC"/>
    <w:p w:rsidR="009D0FBC" w:rsidRDefault="009D0FBC"/>
    <w:p w:rsidR="009D0FBC" w:rsidRDefault="009D0FBC" w:rsidP="006F2FCD"/>
    <w:p w:rsidR="009D0FBC" w:rsidRDefault="009D0FBC"/>
    <w:p w:rsidR="009D0FBC" w:rsidRDefault="009D0FBC"/>
    <w:p w:rsidR="009D0FBC" w:rsidRDefault="009D0FBC" w:rsidP="00642E62"/>
    <w:p w:rsidR="009D0FBC" w:rsidRDefault="009D0FBC"/>
    <w:p w:rsidR="009D0FBC" w:rsidRDefault="009D0FBC" w:rsidP="00E23ADF"/>
    <w:p w:rsidR="009D0FBC" w:rsidRDefault="009D0FBC" w:rsidP="00E23ADF"/>
    <w:p w:rsidR="009D0FBC" w:rsidRDefault="009D0FBC" w:rsidP="00E23ADF"/>
    <w:p w:rsidR="009D0FBC" w:rsidRDefault="009D0FBC"/>
    <w:p w:rsidR="009D0FBC" w:rsidRDefault="009D0FBC" w:rsidP="005017E2"/>
    <w:p w:rsidR="009D0FBC" w:rsidRDefault="009D0FBC" w:rsidP="005017E2"/>
    <w:p w:rsidR="009D0FBC" w:rsidRDefault="009D0FBC" w:rsidP="005017E2"/>
    <w:p w:rsidR="009D0FBC" w:rsidRDefault="009D0FBC"/>
    <w:p w:rsidR="009D0FBC" w:rsidRDefault="009D0FBC" w:rsidP="00827DBB"/>
    <w:p w:rsidR="009D0FBC" w:rsidRDefault="009D0FBC" w:rsidP="00962D51"/>
    <w:p w:rsidR="009D0FBC" w:rsidRDefault="009D0FBC" w:rsidP="00962D51"/>
    <w:p w:rsidR="009D0FBC" w:rsidRDefault="009D0FBC"/>
    <w:p w:rsidR="009D0FBC" w:rsidRDefault="009D0FBC" w:rsidP="0041392C"/>
    <w:p w:rsidR="009D0FBC" w:rsidRDefault="009D0FBC" w:rsidP="006A387E"/>
    <w:p w:rsidR="009D0FBC" w:rsidRDefault="009D0FBC"/>
    <w:p w:rsidR="009D0FBC" w:rsidRDefault="009D0FBC" w:rsidP="00B11F70"/>
    <w:p w:rsidR="009D0FBC" w:rsidRDefault="009D0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p w:rsidR="008107E5" w:rsidRDefault="008107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Pr="000D729C" w:rsidRDefault="00C63776" w:rsidP="00C57760">
    <w:pPr>
      <w:pStyle w:val="Zhlav"/>
      <w:rPr>
        <w:sz w:val="14"/>
        <w:szCs w:val="14"/>
      </w:rPr>
    </w:pPr>
  </w:p>
  <w:p w:rsidR="008107E5" w:rsidRPr="000D729C" w:rsidRDefault="008107E5" w:rsidP="003E2BD1">
    <w:pPr>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8107E5" w:rsidRDefault="00810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17C2"/>
    <w:rsid w:val="000C335D"/>
    <w:rsid w:val="000C3494"/>
    <w:rsid w:val="000C6BC6"/>
    <w:rsid w:val="000C7C5D"/>
    <w:rsid w:val="000D11ED"/>
    <w:rsid w:val="000D243A"/>
    <w:rsid w:val="000D2A01"/>
    <w:rsid w:val="000D2B1A"/>
    <w:rsid w:val="000D3371"/>
    <w:rsid w:val="000D369F"/>
    <w:rsid w:val="000D3F91"/>
    <w:rsid w:val="000D5775"/>
    <w:rsid w:val="000D713D"/>
    <w:rsid w:val="000D729C"/>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544A"/>
    <w:rsid w:val="001C5F7F"/>
    <w:rsid w:val="001C66EF"/>
    <w:rsid w:val="001C79D6"/>
    <w:rsid w:val="001D4287"/>
    <w:rsid w:val="001D4C0E"/>
    <w:rsid w:val="001D51B3"/>
    <w:rsid w:val="001D6535"/>
    <w:rsid w:val="001E12FF"/>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2973"/>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BD1"/>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5FEA"/>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2BDE"/>
    <w:rsid w:val="004734C4"/>
    <w:rsid w:val="00474BC8"/>
    <w:rsid w:val="004759D5"/>
    <w:rsid w:val="00475D4B"/>
    <w:rsid w:val="00476FEF"/>
    <w:rsid w:val="0048051F"/>
    <w:rsid w:val="004820F9"/>
    <w:rsid w:val="004825AA"/>
    <w:rsid w:val="00482DAA"/>
    <w:rsid w:val="004841CD"/>
    <w:rsid w:val="004848CE"/>
    <w:rsid w:val="00484980"/>
    <w:rsid w:val="00484FCC"/>
    <w:rsid w:val="0048530F"/>
    <w:rsid w:val="00485757"/>
    <w:rsid w:val="00490B8D"/>
    <w:rsid w:val="004941E0"/>
    <w:rsid w:val="0049472F"/>
    <w:rsid w:val="00495471"/>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2B03"/>
    <w:rsid w:val="006549CB"/>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C2050"/>
    <w:rsid w:val="006C21D9"/>
    <w:rsid w:val="006C2CE6"/>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A9D"/>
    <w:rsid w:val="0071420A"/>
    <w:rsid w:val="00716826"/>
    <w:rsid w:val="00720933"/>
    <w:rsid w:val="00723F6F"/>
    <w:rsid w:val="00724BAC"/>
    <w:rsid w:val="00725BEF"/>
    <w:rsid w:val="00727C81"/>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055"/>
    <w:rsid w:val="00757D18"/>
    <w:rsid w:val="00763210"/>
    <w:rsid w:val="00764629"/>
    <w:rsid w:val="00764C4B"/>
    <w:rsid w:val="007679E5"/>
    <w:rsid w:val="00771320"/>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9FF"/>
    <w:rsid w:val="007F3B9B"/>
    <w:rsid w:val="007F3BA5"/>
    <w:rsid w:val="007F49C5"/>
    <w:rsid w:val="007F4BDC"/>
    <w:rsid w:val="007F4E3C"/>
    <w:rsid w:val="007F5B00"/>
    <w:rsid w:val="007F5C2C"/>
    <w:rsid w:val="00804338"/>
    <w:rsid w:val="008051DD"/>
    <w:rsid w:val="00805E7E"/>
    <w:rsid w:val="00806CEA"/>
    <w:rsid w:val="008071D7"/>
    <w:rsid w:val="008107E5"/>
    <w:rsid w:val="00810A87"/>
    <w:rsid w:val="00811FA4"/>
    <w:rsid w:val="00812A59"/>
    <w:rsid w:val="008149DB"/>
    <w:rsid w:val="008152C6"/>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39C2"/>
    <w:rsid w:val="00854345"/>
    <w:rsid w:val="00856372"/>
    <w:rsid w:val="008601AE"/>
    <w:rsid w:val="008617B6"/>
    <w:rsid w:val="008622BA"/>
    <w:rsid w:val="00862526"/>
    <w:rsid w:val="008652AC"/>
    <w:rsid w:val="008659B1"/>
    <w:rsid w:val="00866400"/>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30912"/>
    <w:rsid w:val="00B3130B"/>
    <w:rsid w:val="00B314EF"/>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4EFD"/>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4DA"/>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0B9D-17BB-4760-A2BF-1FE49B98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5831</Words>
  <Characters>34409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7</cp:revision>
  <cp:lastPrinted>2018-08-16T06:34:00Z</cp:lastPrinted>
  <dcterms:created xsi:type="dcterms:W3CDTF">2018-08-15T14:59:00Z</dcterms:created>
  <dcterms:modified xsi:type="dcterms:W3CDTF">2018-08-16T06:43:00Z</dcterms:modified>
</cp:coreProperties>
</file>