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F41C50">
      <w:pPr>
        <w:pStyle w:val="Import0"/>
        <w:spacing w:before="60" w:after="60"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B6B1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21405E"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21405E" w:rsidRPr="0021405E">
        <w:rPr>
          <w:rFonts w:ascii="Calibri" w:hAnsi="Calibri" w:cs="Times New Roman"/>
          <w:sz w:val="22"/>
          <w:szCs w:val="22"/>
        </w:rPr>
        <w:t>…………………………………………….</w:t>
      </w:r>
      <w:r w:rsidR="0021405E">
        <w:rPr>
          <w:rFonts w:ascii="Calibri" w:hAnsi="Calibri" w:cs="Times New Roman"/>
          <w:sz w:val="22"/>
          <w:szCs w:val="22"/>
        </w:rPr>
        <w:t xml:space="preserve"> </w:t>
      </w:r>
      <w:r w:rsidR="0021405E" w:rsidRPr="0021405E">
        <w:rPr>
          <w:rFonts w:ascii="Calibri" w:hAnsi="Calibri" w:cs="Times New Roman"/>
          <w:i/>
          <w:sz w:val="22"/>
          <w:szCs w:val="22"/>
          <w:highlight w:val="yellow"/>
        </w:rPr>
        <w:t xml:space="preserve">(doplní </w:t>
      </w:r>
      <w:r w:rsidR="0021405E">
        <w:rPr>
          <w:rFonts w:ascii="Calibri" w:hAnsi="Calibri" w:cs="Times New Roman"/>
          <w:i/>
          <w:sz w:val="22"/>
          <w:szCs w:val="22"/>
          <w:highlight w:val="yellow"/>
        </w:rPr>
        <w:t>objednatel</w:t>
      </w:r>
      <w:r w:rsidR="0021405E" w:rsidRPr="0021405E">
        <w:rPr>
          <w:rFonts w:ascii="Calibri" w:hAnsi="Calibri" w:cs="Times New Roman"/>
          <w:i/>
          <w:sz w:val="22"/>
          <w:szCs w:val="22"/>
          <w:highlight w:val="yellow"/>
        </w:rPr>
        <w:t xml:space="preserve"> před uzavřením smlouvy)</w:t>
      </w:r>
    </w:p>
    <w:p w:rsidR="00D378F8" w:rsidRPr="008659B1"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 Jiří</w:t>
      </w:r>
      <w:r w:rsidR="00A43908">
        <w:rPr>
          <w:rFonts w:ascii="Calibri" w:hAnsi="Calibri" w:cs="Times New Roman"/>
          <w:sz w:val="22"/>
          <w:szCs w:val="22"/>
        </w:rPr>
        <w:t xml:space="preserve">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Pr="00F27E29">
        <w:rPr>
          <w:rFonts w:ascii="Calibri" w:hAnsi="Calibri" w:cs="Times New Roman"/>
          <w:sz w:val="22"/>
          <w:szCs w:val="22"/>
        </w:rPr>
        <w:t>Ing</w:t>
      </w:r>
      <w:r w:rsidR="004B3F10" w:rsidRPr="00F27E29">
        <w:rPr>
          <w:rFonts w:ascii="Calibri" w:hAnsi="Calibri" w:cs="Times New Roman"/>
          <w:sz w:val="22"/>
          <w:szCs w:val="22"/>
        </w:rPr>
        <w:t>. Stanislav Blahut</w:t>
      </w:r>
      <w:r w:rsidRPr="00F27E29">
        <w:rPr>
          <w:rFonts w:ascii="Calibri" w:hAnsi="Calibri" w:cs="Times New Roman"/>
          <w:sz w:val="22"/>
          <w:szCs w:val="22"/>
        </w:rPr>
        <w:t>,</w:t>
      </w:r>
      <w:r>
        <w:rPr>
          <w:rFonts w:ascii="Calibri" w:hAnsi="Calibri" w:cs="Times New Roman"/>
          <w:sz w:val="22"/>
          <w:szCs w:val="22"/>
        </w:rPr>
        <w:t xml:space="preserve"> referentem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9B6B1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3749F" w:rsidRDefault="0043749F">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F41C5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C868FC">
        <w:rPr>
          <w:rFonts w:ascii="Calibri" w:hAnsi="Calibri" w:cs="Arial"/>
          <w:b/>
          <w:szCs w:val="22"/>
        </w:rPr>
        <w:t>„</w:t>
      </w:r>
      <w:r w:rsidR="00F06830" w:rsidRPr="00F06830">
        <w:rPr>
          <w:rFonts w:ascii="Calibri" w:hAnsi="Calibri" w:cs="Arial"/>
          <w:b/>
          <w:szCs w:val="22"/>
        </w:rPr>
        <w:t xml:space="preserve">Klimatizace na pracovišti </w:t>
      </w:r>
      <w:proofErr w:type="spellStart"/>
      <w:r w:rsidR="00F06830" w:rsidRPr="00F06830">
        <w:rPr>
          <w:rFonts w:ascii="Calibri" w:hAnsi="Calibri" w:cs="Arial"/>
          <w:b/>
          <w:szCs w:val="22"/>
        </w:rPr>
        <w:t>ÚMOb</w:t>
      </w:r>
      <w:proofErr w:type="spellEnd"/>
      <w:r w:rsidR="00F06830" w:rsidRPr="00F06830">
        <w:rPr>
          <w:rFonts w:ascii="Calibri" w:hAnsi="Calibri" w:cs="Arial"/>
          <w:b/>
          <w:szCs w:val="22"/>
        </w:rPr>
        <w:t xml:space="preserve"> MOaP – ulice Nádražní 110 a Tyršova 14</w:t>
      </w:r>
      <w:r w:rsidRPr="00C868FC">
        <w:rPr>
          <w:rFonts w:ascii="Calibri" w:hAnsi="Calibri" w:cs="Arial"/>
          <w:b/>
          <w:szCs w:val="22"/>
        </w:rPr>
        <w:t>“</w:t>
      </w:r>
    </w:p>
    <w:p w:rsidR="00D378F8" w:rsidRPr="00C868F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Pr="00C43E56" w:rsidRDefault="0041392C" w:rsidP="0041392C">
      <w:pPr>
        <w:pStyle w:val="Normln1"/>
        <w:tabs>
          <w:tab w:val="left" w:pos="1526"/>
        </w:tabs>
        <w:ind w:left="567" w:hanging="567"/>
        <w:jc w:val="both"/>
        <w:rPr>
          <w:rFonts w:ascii="Calibri" w:hAnsi="Calibri"/>
        </w:rPr>
      </w:pPr>
      <w:r w:rsidRPr="00C43E56">
        <w:rPr>
          <w:rFonts w:ascii="Calibri" w:hAnsi="Calibri"/>
        </w:rPr>
        <w:t>2.</w:t>
      </w:r>
      <w:r w:rsidR="009C5794" w:rsidRPr="00C43E56">
        <w:rPr>
          <w:rFonts w:ascii="Calibri" w:hAnsi="Calibri"/>
        </w:rPr>
        <w:t>2</w:t>
      </w:r>
      <w:r w:rsidRPr="00C43E56">
        <w:rPr>
          <w:rFonts w:ascii="Calibri" w:hAnsi="Calibri"/>
        </w:rPr>
        <w:tab/>
        <w:t>Základní popis a rozsah předmětu plnění:</w:t>
      </w:r>
    </w:p>
    <w:p w:rsidR="00D25DE9" w:rsidRDefault="00A262FC" w:rsidP="00916987">
      <w:pPr>
        <w:autoSpaceDE w:val="0"/>
        <w:autoSpaceDN w:val="0"/>
        <w:adjustRightInd w:val="0"/>
        <w:ind w:left="567" w:hanging="567"/>
        <w:rPr>
          <w:rFonts w:asciiTheme="minorHAnsi" w:hAnsiTheme="minorHAnsi" w:cs="Arial"/>
        </w:rPr>
      </w:pPr>
      <w:r w:rsidRPr="00E90C4C">
        <w:rPr>
          <w:rFonts w:asciiTheme="minorHAnsi" w:hAnsiTheme="minorHAnsi"/>
        </w:rPr>
        <w:tab/>
      </w:r>
      <w:r w:rsidR="00882A3A" w:rsidRPr="00E90C4C">
        <w:rPr>
          <w:rFonts w:asciiTheme="minorHAnsi" w:hAnsiTheme="minorHAnsi" w:cs="Arial"/>
        </w:rPr>
        <w:t>Předmětem plnění</w:t>
      </w:r>
      <w:r w:rsidR="00E90C4C" w:rsidRPr="00E90C4C">
        <w:rPr>
          <w:rFonts w:asciiTheme="minorHAnsi" w:hAnsiTheme="minorHAnsi" w:cs="Arial"/>
        </w:rPr>
        <w:t xml:space="preserve"> je vybudování klimatizace na dvou pracovištích </w:t>
      </w:r>
      <w:proofErr w:type="spellStart"/>
      <w:r w:rsidR="00E90C4C" w:rsidRPr="00E90C4C">
        <w:rPr>
          <w:rFonts w:asciiTheme="minorHAnsi" w:hAnsiTheme="minorHAnsi" w:cs="Arial"/>
        </w:rPr>
        <w:t>ÚMOb</w:t>
      </w:r>
      <w:proofErr w:type="spellEnd"/>
      <w:r w:rsidR="00E90C4C" w:rsidRPr="00E90C4C">
        <w:rPr>
          <w:rFonts w:asciiTheme="minorHAnsi" w:hAnsiTheme="minorHAnsi" w:cs="Arial"/>
        </w:rPr>
        <w:t xml:space="preserve"> MOaP (Nádražní 110 a Tyršova 14).</w:t>
      </w:r>
    </w:p>
    <w:p w:rsidR="00E90C4C" w:rsidRPr="00E90C4C" w:rsidRDefault="00E90C4C" w:rsidP="00E90C4C">
      <w:pPr>
        <w:autoSpaceDE w:val="0"/>
        <w:autoSpaceDN w:val="0"/>
        <w:adjustRightInd w:val="0"/>
        <w:spacing w:before="120"/>
        <w:ind w:left="567" w:firstLine="0"/>
        <w:rPr>
          <w:rFonts w:asciiTheme="minorHAnsi" w:hAnsiTheme="minorHAnsi" w:cs="Arial"/>
        </w:rPr>
      </w:pPr>
      <w:r w:rsidRPr="00E90C4C">
        <w:rPr>
          <w:rFonts w:asciiTheme="minorHAnsi" w:hAnsiTheme="minorHAnsi" w:cs="Arial"/>
        </w:rPr>
        <w:t>V objektu Tyršova 14 je předmětem veřejné zakázky dodávka a montáž systému VRV pro chlazení kanceláří v 1. NP. Kondenzační jednotka bude umístěna ve dvorní části a vnitřní jednotky – výparníkové – budou umístěny v jednotlivých chlazených místnostech (4 ks) pod podhledem. Vnitřní jednotky budou řešeny v hotelovém provedení a kryty SDK. Distribuce vzduchu bude přes mřížku z</w:t>
      </w:r>
      <w:r>
        <w:rPr>
          <w:rFonts w:asciiTheme="minorHAnsi" w:hAnsiTheme="minorHAnsi" w:cs="Arial"/>
        </w:rPr>
        <w:t> </w:t>
      </w:r>
      <w:r w:rsidRPr="00E90C4C">
        <w:rPr>
          <w:rFonts w:asciiTheme="minorHAnsi" w:hAnsiTheme="minorHAnsi" w:cs="Arial"/>
        </w:rPr>
        <w:t>čela. Každá vnitřní jednotka bude vybavena ovladačem, takže bude tvořit samostatnou chladící zónu. Systém bude 2-trubkový, v provedení tepelné čerpadlo, tedy buď bude celý systém v chladícím režimu, nebo bude celý systém v topném režimu. Stavební úpravy řeší SDK konstrukce a prostupy stavebními konstrukcemi – pro chladivo a kabeláž. Součásti statické části je konzola pro umístění kondenzační jednotky.</w:t>
      </w:r>
    </w:p>
    <w:p w:rsidR="00E90C4C" w:rsidRPr="00F06830" w:rsidRDefault="00E90C4C" w:rsidP="00E90C4C">
      <w:pPr>
        <w:autoSpaceDE w:val="0"/>
        <w:autoSpaceDN w:val="0"/>
        <w:adjustRightInd w:val="0"/>
        <w:spacing w:before="120"/>
        <w:ind w:left="567" w:firstLine="0"/>
        <w:rPr>
          <w:rFonts w:asciiTheme="minorHAnsi" w:hAnsiTheme="minorHAnsi" w:cs="Arial"/>
          <w:highlight w:val="red"/>
        </w:rPr>
      </w:pPr>
      <w:r w:rsidRPr="00E90C4C">
        <w:rPr>
          <w:rFonts w:asciiTheme="minorHAnsi" w:hAnsiTheme="minorHAnsi" w:cs="Arial"/>
        </w:rPr>
        <w:t>V objektu Nádražní 110 bude řešeno chlazení čtyř kanceláří v 1. NP a čtyř kanceláří ve 2. NP systémem VRV, kdy kondenzační jednotka bude umístěna ve dvorní části na zděném plotu. Vnitřní nástěnné jednotky – výparníkové – budou umístěny v jednotlivých chlazených místnostech. Každá vnitřní jednotka bude vybavena ovladačem, takže bude tvořit samostatnou chladící zónu. Systém bude</w:t>
      </w:r>
      <w:r>
        <w:rPr>
          <w:rFonts w:asciiTheme="minorHAnsi" w:hAnsiTheme="minorHAnsi" w:cs="Arial"/>
        </w:rPr>
        <w:br/>
      </w:r>
      <w:r w:rsidRPr="00E90C4C">
        <w:rPr>
          <w:rFonts w:asciiTheme="minorHAnsi" w:hAnsiTheme="minorHAnsi" w:cs="Arial"/>
        </w:rPr>
        <w:t>2-trubkový, v provedení tepelné čerpadlo (vždy a u všech výrobců), tedy buď bude celý systém v</w:t>
      </w:r>
      <w:r>
        <w:rPr>
          <w:rFonts w:asciiTheme="minorHAnsi" w:hAnsiTheme="minorHAnsi" w:cs="Arial"/>
        </w:rPr>
        <w:t> </w:t>
      </w:r>
      <w:r w:rsidRPr="00E90C4C">
        <w:rPr>
          <w:rFonts w:asciiTheme="minorHAnsi" w:hAnsiTheme="minorHAnsi" w:cs="Arial"/>
        </w:rPr>
        <w:t>chladícím režimu, nebo bude celý systém v topném režimu.</w:t>
      </w:r>
    </w:p>
    <w:p w:rsidR="00C43E56" w:rsidRPr="00C43E56" w:rsidRDefault="00C43E56" w:rsidP="00C43E56">
      <w:pPr>
        <w:tabs>
          <w:tab w:val="left" w:pos="1134"/>
        </w:tabs>
        <w:autoSpaceDE w:val="0"/>
        <w:autoSpaceDN w:val="0"/>
        <w:adjustRightInd w:val="0"/>
        <w:rPr>
          <w:rFonts w:ascii="Calibri" w:hAnsi="Calibri"/>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093B20" w:rsidRDefault="00E23ADF" w:rsidP="00DB7CD3">
      <w:pPr>
        <w:ind w:left="567" w:hanging="567"/>
        <w:rPr>
          <w:rFonts w:ascii="Calibri" w:hAnsi="Calibri"/>
          <w:szCs w:val="22"/>
          <w:highlight w:val="green"/>
        </w:rPr>
      </w:pPr>
    </w:p>
    <w:p w:rsidR="00BF3BB2" w:rsidRPr="00C868FC" w:rsidRDefault="00D378F8" w:rsidP="002E5BCC">
      <w:pPr>
        <w:ind w:left="567" w:hanging="567"/>
        <w:rPr>
          <w:rFonts w:asciiTheme="minorHAnsi" w:hAnsiTheme="minorHAnsi" w:cs="Arial"/>
        </w:rPr>
      </w:pPr>
      <w:r w:rsidRPr="00C868FC">
        <w:rPr>
          <w:rFonts w:ascii="Calibri" w:hAnsi="Calibri"/>
        </w:rPr>
        <w:t>2.</w:t>
      </w:r>
      <w:r w:rsidR="009C5794" w:rsidRPr="00C868FC">
        <w:rPr>
          <w:rFonts w:ascii="Calibri" w:hAnsi="Calibri"/>
        </w:rPr>
        <w:t>4</w:t>
      </w:r>
      <w:r w:rsidRPr="00C868FC">
        <w:rPr>
          <w:rFonts w:asciiTheme="minorHAnsi" w:hAnsiTheme="minorHAnsi"/>
        </w:rPr>
        <w:tab/>
        <w:t>Dílo bude provedeno</w:t>
      </w:r>
      <w:r w:rsidR="00A57704" w:rsidRPr="00C868FC">
        <w:rPr>
          <w:rFonts w:asciiTheme="minorHAnsi" w:hAnsiTheme="minorHAnsi"/>
        </w:rPr>
        <w:t xml:space="preserve"> </w:t>
      </w:r>
      <w:r w:rsidRPr="00C868FC">
        <w:rPr>
          <w:rFonts w:asciiTheme="minorHAnsi" w:hAnsiTheme="minorHAnsi"/>
        </w:rPr>
        <w:t>dle</w:t>
      </w:r>
      <w:r w:rsidR="00C868FC" w:rsidRPr="00C868FC">
        <w:t xml:space="preserve"> </w:t>
      </w:r>
      <w:r w:rsidR="00C868FC" w:rsidRPr="00C868FC">
        <w:rPr>
          <w:rFonts w:asciiTheme="minorHAnsi" w:hAnsiTheme="minorHAnsi" w:cs="Arial"/>
        </w:rPr>
        <w:t xml:space="preserve">projektové dokumentace </w:t>
      </w:r>
      <w:r w:rsidR="00A262FC">
        <w:rPr>
          <w:rFonts w:asciiTheme="minorHAnsi" w:hAnsiTheme="minorHAnsi" w:cs="Arial"/>
        </w:rPr>
        <w:t>s </w:t>
      </w:r>
      <w:r w:rsidR="00A262FC" w:rsidRPr="008B39C4">
        <w:rPr>
          <w:rFonts w:asciiTheme="minorHAnsi" w:hAnsiTheme="minorHAnsi" w:cs="Arial"/>
        </w:rPr>
        <w:t xml:space="preserve">názvem </w:t>
      </w:r>
      <w:r w:rsidR="00C868FC" w:rsidRPr="008B39C4">
        <w:rPr>
          <w:rFonts w:asciiTheme="minorHAnsi" w:hAnsiTheme="minorHAnsi" w:cs="Arial"/>
        </w:rPr>
        <w:t>„</w:t>
      </w:r>
      <w:r w:rsidR="008B39C4" w:rsidRPr="008B39C4">
        <w:rPr>
          <w:rFonts w:asciiTheme="minorHAnsi" w:hAnsiTheme="minorHAnsi" w:cs="Arial"/>
        </w:rPr>
        <w:t xml:space="preserve">Klimatizace na pracovišti </w:t>
      </w:r>
      <w:proofErr w:type="spellStart"/>
      <w:r w:rsidR="008B39C4" w:rsidRPr="008B39C4">
        <w:rPr>
          <w:rFonts w:asciiTheme="minorHAnsi" w:hAnsiTheme="minorHAnsi" w:cs="Arial"/>
        </w:rPr>
        <w:t>ÚMOb</w:t>
      </w:r>
      <w:proofErr w:type="spellEnd"/>
      <w:r w:rsidR="008B39C4" w:rsidRPr="008B39C4">
        <w:rPr>
          <w:rFonts w:asciiTheme="minorHAnsi" w:hAnsiTheme="minorHAnsi" w:cs="Arial"/>
        </w:rPr>
        <w:t xml:space="preserve"> MOaP – ulice Nádražní 110 a Tyršova 14</w:t>
      </w:r>
      <w:r w:rsidR="00C868FC" w:rsidRPr="008B39C4">
        <w:rPr>
          <w:rFonts w:asciiTheme="minorHAnsi" w:hAnsiTheme="minorHAnsi" w:cs="Arial"/>
        </w:rPr>
        <w:t>“,</w:t>
      </w:r>
      <w:r w:rsidR="00C868FC" w:rsidRPr="00C868FC">
        <w:rPr>
          <w:rFonts w:asciiTheme="minorHAnsi" w:hAnsiTheme="minorHAnsi" w:cs="Arial"/>
        </w:rPr>
        <w:t xml:space="preserve"> zpracované v </w:t>
      </w:r>
      <w:r w:rsidR="008958E5">
        <w:rPr>
          <w:rFonts w:asciiTheme="minorHAnsi" w:hAnsiTheme="minorHAnsi" w:cs="Arial"/>
        </w:rPr>
        <w:t>červenci</w:t>
      </w:r>
      <w:r w:rsidR="00C868FC" w:rsidRPr="00E90C4C">
        <w:rPr>
          <w:rFonts w:asciiTheme="minorHAnsi" w:hAnsiTheme="minorHAnsi" w:cs="Arial"/>
        </w:rPr>
        <w:t xml:space="preserve"> 201</w:t>
      </w:r>
      <w:r w:rsidR="008958E5">
        <w:rPr>
          <w:rFonts w:asciiTheme="minorHAnsi" w:hAnsiTheme="minorHAnsi" w:cs="Arial"/>
        </w:rPr>
        <w:t>8</w:t>
      </w:r>
      <w:r w:rsidR="00C868FC" w:rsidRPr="00E90C4C">
        <w:rPr>
          <w:rFonts w:asciiTheme="minorHAnsi" w:hAnsiTheme="minorHAnsi" w:cs="Arial"/>
        </w:rPr>
        <w:t xml:space="preserve"> společností</w:t>
      </w:r>
      <w:r w:rsidR="00C868FC" w:rsidRPr="00C868FC">
        <w:rPr>
          <w:rFonts w:asciiTheme="minorHAnsi" w:hAnsiTheme="minorHAnsi" w:cs="Arial"/>
        </w:rPr>
        <w:t xml:space="preserve"> </w:t>
      </w:r>
      <w:r w:rsidR="008B39C4" w:rsidRPr="008B39C4">
        <w:rPr>
          <w:rFonts w:asciiTheme="minorHAnsi" w:hAnsiTheme="minorHAnsi" w:cs="Arial"/>
        </w:rPr>
        <w:t>Středisko speciálních činností, spol. s r.o., sídlo 28. října 1142/168, 709 00 Ostrava – Mariánské Hory, IČO 410</w:t>
      </w:r>
      <w:r w:rsidR="008D29CA">
        <w:rPr>
          <w:rFonts w:asciiTheme="minorHAnsi" w:hAnsiTheme="minorHAnsi" w:cs="Arial"/>
        </w:rPr>
        <w:t xml:space="preserve"> </w:t>
      </w:r>
      <w:r w:rsidR="008B39C4" w:rsidRPr="008B39C4">
        <w:rPr>
          <w:rFonts w:asciiTheme="minorHAnsi" w:hAnsiTheme="minorHAnsi" w:cs="Arial"/>
        </w:rPr>
        <w:t>33</w:t>
      </w:r>
      <w:r w:rsidR="008D29CA">
        <w:rPr>
          <w:rFonts w:asciiTheme="minorHAnsi" w:hAnsiTheme="minorHAnsi" w:cs="Arial"/>
        </w:rPr>
        <w:t xml:space="preserve"> </w:t>
      </w:r>
      <w:r w:rsidR="008B39C4" w:rsidRPr="008B39C4">
        <w:rPr>
          <w:rFonts w:asciiTheme="minorHAnsi" w:hAnsiTheme="minorHAnsi" w:cs="Arial"/>
        </w:rPr>
        <w:t>515</w:t>
      </w:r>
      <w:r w:rsidR="00D25DE9">
        <w:rPr>
          <w:rFonts w:asciiTheme="minorHAnsi" w:hAnsiTheme="minorHAnsi" w:cs="Arial"/>
        </w:rPr>
        <w:t xml:space="preserve">, </w:t>
      </w:r>
      <w:r w:rsidR="008B39C4">
        <w:rPr>
          <w:rFonts w:asciiTheme="minorHAnsi" w:hAnsiTheme="minorHAnsi" w:cs="Arial"/>
        </w:rPr>
        <w:t xml:space="preserve">zodpovědný </w:t>
      </w:r>
      <w:r w:rsidR="00D25DE9">
        <w:rPr>
          <w:rFonts w:asciiTheme="minorHAnsi" w:hAnsiTheme="minorHAnsi" w:cs="Arial"/>
        </w:rPr>
        <w:t xml:space="preserve">projektant </w:t>
      </w:r>
      <w:r w:rsidR="008B39C4" w:rsidRPr="008B39C4">
        <w:rPr>
          <w:rFonts w:asciiTheme="minorHAnsi" w:hAnsiTheme="minorHAnsi" w:cs="Arial"/>
        </w:rPr>
        <w:t xml:space="preserve">Ing. Lubomír Bajgar </w:t>
      </w:r>
      <w:r w:rsidR="00C868FC" w:rsidRPr="00C868FC">
        <w:rPr>
          <w:rFonts w:asciiTheme="minorHAnsi" w:hAnsiTheme="minorHAnsi" w:cs="Arial"/>
        </w:rPr>
        <w:t>(dále jen „projektová dokumentace“).</w:t>
      </w:r>
      <w:r w:rsidR="00DE0921" w:rsidRPr="00C868FC">
        <w:rPr>
          <w:rFonts w:asciiTheme="minorHAnsi" w:hAnsiTheme="minorHAnsi" w:cs="Arial"/>
        </w:rPr>
        <w:t xml:space="preserve"> </w:t>
      </w:r>
    </w:p>
    <w:p w:rsidR="00821E52" w:rsidRPr="00C868FC" w:rsidRDefault="00821E52" w:rsidP="00E23ADF">
      <w:pPr>
        <w:ind w:left="567" w:hanging="567"/>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A41DA9"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B39C4" w:rsidRDefault="00132BA5" w:rsidP="00804C6C">
      <w:pPr>
        <w:pStyle w:val="Import6"/>
        <w:tabs>
          <w:tab w:val="clear" w:pos="720"/>
          <w:tab w:val="left" w:pos="709"/>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6</w:t>
      </w:r>
      <w:r w:rsidR="00D378F8" w:rsidRPr="00C868FC">
        <w:rPr>
          <w:rFonts w:ascii="Calibri" w:hAnsi="Calibri" w:cs="Times New Roman"/>
          <w:sz w:val="22"/>
          <w:szCs w:val="22"/>
        </w:rPr>
        <w:tab/>
        <w:t>Míst</w:t>
      </w:r>
      <w:r w:rsidR="008B39C4">
        <w:rPr>
          <w:rFonts w:ascii="Calibri" w:hAnsi="Calibri" w:cs="Times New Roman"/>
          <w:sz w:val="22"/>
          <w:szCs w:val="22"/>
        </w:rPr>
        <w:t>a</w:t>
      </w:r>
      <w:r w:rsidR="00D378F8" w:rsidRPr="00C868FC">
        <w:rPr>
          <w:rFonts w:ascii="Calibri" w:hAnsi="Calibri" w:cs="Times New Roman"/>
          <w:sz w:val="22"/>
          <w:szCs w:val="22"/>
        </w:rPr>
        <w:t xml:space="preserve"> </w:t>
      </w:r>
      <w:r w:rsidR="002524B5" w:rsidRPr="00C868FC">
        <w:rPr>
          <w:rFonts w:ascii="Calibri" w:hAnsi="Calibri" w:cs="Times New Roman"/>
          <w:sz w:val="22"/>
          <w:szCs w:val="22"/>
        </w:rPr>
        <w:t xml:space="preserve">plnění </w:t>
      </w:r>
      <w:r w:rsidR="00D378F8" w:rsidRPr="00C868FC">
        <w:rPr>
          <w:rFonts w:ascii="Calibri" w:hAnsi="Calibri" w:cs="Times New Roman"/>
          <w:sz w:val="22"/>
          <w:szCs w:val="22"/>
        </w:rPr>
        <w:t>j</w:t>
      </w:r>
      <w:r w:rsidR="008B39C4">
        <w:rPr>
          <w:rFonts w:ascii="Calibri" w:hAnsi="Calibri" w:cs="Times New Roman"/>
          <w:sz w:val="22"/>
          <w:szCs w:val="22"/>
        </w:rPr>
        <w:t>sou:</w:t>
      </w:r>
    </w:p>
    <w:p w:rsidR="008B39C4" w:rsidRDefault="008B39C4" w:rsidP="00055788">
      <w:pPr>
        <w:pStyle w:val="Odstavecseseznamem"/>
        <w:numPr>
          <w:ilvl w:val="0"/>
          <w:numId w:val="42"/>
        </w:numPr>
        <w:tabs>
          <w:tab w:val="left" w:pos="993"/>
        </w:tabs>
        <w:autoSpaceDE w:val="0"/>
        <w:autoSpaceDN w:val="0"/>
        <w:adjustRightInd w:val="0"/>
        <w:ind w:left="993" w:hanging="284"/>
        <w:jc w:val="both"/>
        <w:rPr>
          <w:rFonts w:asciiTheme="minorHAnsi" w:hAnsiTheme="minorHAnsi" w:cs="Arial"/>
          <w:sz w:val="22"/>
          <w:szCs w:val="22"/>
        </w:rPr>
      </w:pPr>
      <w:r w:rsidRPr="008B39C4">
        <w:rPr>
          <w:rFonts w:asciiTheme="minorHAnsi" w:hAnsiTheme="minorHAnsi" w:cs="Arial"/>
          <w:sz w:val="22"/>
          <w:szCs w:val="22"/>
        </w:rPr>
        <w:t xml:space="preserve">Nádražní 970/110, pozemek  </w:t>
      </w:r>
      <w:proofErr w:type="spellStart"/>
      <w:r w:rsidRPr="008B39C4">
        <w:rPr>
          <w:rFonts w:asciiTheme="minorHAnsi" w:hAnsiTheme="minorHAnsi" w:cs="Arial"/>
          <w:sz w:val="22"/>
          <w:szCs w:val="22"/>
        </w:rPr>
        <w:t>parc</w:t>
      </w:r>
      <w:proofErr w:type="spellEnd"/>
      <w:r w:rsidRPr="008B39C4">
        <w:rPr>
          <w:rFonts w:asciiTheme="minorHAnsi" w:hAnsiTheme="minorHAnsi" w:cs="Arial"/>
          <w:sz w:val="22"/>
          <w:szCs w:val="22"/>
        </w:rPr>
        <w:t>. č. 1214/1, k</w:t>
      </w:r>
      <w:r>
        <w:rPr>
          <w:rFonts w:asciiTheme="minorHAnsi" w:hAnsiTheme="minorHAnsi" w:cs="Arial"/>
          <w:sz w:val="22"/>
          <w:szCs w:val="22"/>
        </w:rPr>
        <w:t xml:space="preserve">atastrální </w:t>
      </w:r>
      <w:r w:rsidRPr="008B39C4">
        <w:rPr>
          <w:rFonts w:asciiTheme="minorHAnsi" w:hAnsiTheme="minorHAnsi" w:cs="Arial"/>
          <w:sz w:val="22"/>
          <w:szCs w:val="22"/>
        </w:rPr>
        <w:t>ú</w:t>
      </w:r>
      <w:r>
        <w:rPr>
          <w:rFonts w:asciiTheme="minorHAnsi" w:hAnsiTheme="minorHAnsi" w:cs="Arial"/>
          <w:sz w:val="22"/>
          <w:szCs w:val="22"/>
        </w:rPr>
        <w:t>zemí</w:t>
      </w:r>
      <w:r w:rsidRPr="008B39C4">
        <w:rPr>
          <w:rFonts w:asciiTheme="minorHAnsi" w:hAnsiTheme="minorHAnsi" w:cs="Arial"/>
          <w:sz w:val="22"/>
          <w:szCs w:val="22"/>
        </w:rPr>
        <w:t xml:space="preserve"> Moravská Ostrava</w:t>
      </w:r>
      <w:r>
        <w:rPr>
          <w:rFonts w:asciiTheme="minorHAnsi" w:hAnsiTheme="minorHAnsi" w:cs="Arial"/>
          <w:sz w:val="22"/>
          <w:szCs w:val="22"/>
        </w:rPr>
        <w:t>, obec Ostrava,</w:t>
      </w:r>
    </w:p>
    <w:p w:rsidR="008B39C4" w:rsidRPr="008B39C4" w:rsidRDefault="008B39C4" w:rsidP="00055788">
      <w:pPr>
        <w:pStyle w:val="Odstavecseseznamem"/>
        <w:numPr>
          <w:ilvl w:val="0"/>
          <w:numId w:val="42"/>
        </w:numPr>
        <w:tabs>
          <w:tab w:val="left" w:pos="993"/>
        </w:tabs>
        <w:autoSpaceDE w:val="0"/>
        <w:autoSpaceDN w:val="0"/>
        <w:adjustRightInd w:val="0"/>
        <w:ind w:left="993" w:hanging="284"/>
        <w:jc w:val="both"/>
        <w:rPr>
          <w:rFonts w:asciiTheme="minorHAnsi" w:hAnsiTheme="minorHAnsi" w:cs="Arial"/>
          <w:sz w:val="22"/>
          <w:szCs w:val="22"/>
        </w:rPr>
      </w:pPr>
      <w:r w:rsidRPr="008B39C4">
        <w:rPr>
          <w:rFonts w:asciiTheme="minorHAnsi" w:hAnsiTheme="minorHAnsi" w:cs="Arial"/>
          <w:sz w:val="22"/>
          <w:szCs w:val="22"/>
        </w:rPr>
        <w:t xml:space="preserve">Tyršova 1761/14, pozemek </w:t>
      </w:r>
      <w:proofErr w:type="spellStart"/>
      <w:r w:rsidRPr="008B39C4">
        <w:rPr>
          <w:rFonts w:asciiTheme="minorHAnsi" w:hAnsiTheme="minorHAnsi" w:cs="Arial"/>
          <w:sz w:val="22"/>
          <w:szCs w:val="22"/>
        </w:rPr>
        <w:t>parc</w:t>
      </w:r>
      <w:proofErr w:type="spellEnd"/>
      <w:r w:rsidRPr="008B39C4">
        <w:rPr>
          <w:rFonts w:asciiTheme="minorHAnsi" w:hAnsiTheme="minorHAnsi" w:cs="Arial"/>
          <w:sz w:val="22"/>
          <w:szCs w:val="22"/>
        </w:rPr>
        <w:t>. č. 464/15, k</w:t>
      </w:r>
      <w:r>
        <w:rPr>
          <w:rFonts w:asciiTheme="minorHAnsi" w:hAnsiTheme="minorHAnsi" w:cs="Arial"/>
          <w:sz w:val="22"/>
          <w:szCs w:val="22"/>
        </w:rPr>
        <w:t xml:space="preserve">atastrální </w:t>
      </w:r>
      <w:r w:rsidRPr="008B39C4">
        <w:rPr>
          <w:rFonts w:asciiTheme="minorHAnsi" w:hAnsiTheme="minorHAnsi" w:cs="Arial"/>
          <w:sz w:val="22"/>
          <w:szCs w:val="22"/>
        </w:rPr>
        <w:t>ú</w:t>
      </w:r>
      <w:r>
        <w:rPr>
          <w:rFonts w:asciiTheme="minorHAnsi" w:hAnsiTheme="minorHAnsi" w:cs="Arial"/>
          <w:sz w:val="22"/>
          <w:szCs w:val="22"/>
        </w:rPr>
        <w:t>zemí</w:t>
      </w:r>
      <w:r w:rsidRPr="008B39C4">
        <w:rPr>
          <w:rFonts w:asciiTheme="minorHAnsi" w:hAnsiTheme="minorHAnsi" w:cs="Arial"/>
          <w:sz w:val="22"/>
          <w:szCs w:val="22"/>
        </w:rPr>
        <w:t xml:space="preserve"> Moravská Ostrava</w:t>
      </w:r>
      <w:r>
        <w:rPr>
          <w:rFonts w:asciiTheme="minorHAnsi" w:hAnsiTheme="minorHAnsi" w:cs="Arial"/>
          <w:sz w:val="22"/>
          <w:szCs w:val="22"/>
        </w:rPr>
        <w:t>, obec Ostrava.</w:t>
      </w:r>
    </w:p>
    <w:p w:rsidR="00795C1C" w:rsidRPr="00093B20" w:rsidRDefault="00795C1C" w:rsidP="008D7DF4">
      <w:pPr>
        <w:pStyle w:val="Import6"/>
        <w:tabs>
          <w:tab w:val="clear" w:pos="720"/>
          <w:tab w:val="left" w:pos="709"/>
        </w:tabs>
        <w:spacing w:line="228" w:lineRule="auto"/>
        <w:ind w:left="567" w:hanging="567"/>
        <w:rPr>
          <w:rFonts w:ascii="Calibri" w:hAnsi="Calibri" w:cs="Calibri"/>
          <w:sz w:val="22"/>
          <w:szCs w:val="22"/>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k provedení díla </w:t>
      </w:r>
      <w:r w:rsidR="00826DD3" w:rsidRPr="00A41DA9">
        <w:rPr>
          <w:rFonts w:ascii="Calibri" w:hAnsi="Calibri" w:cs="Times New Roman"/>
          <w:sz w:val="22"/>
          <w:szCs w:val="22"/>
        </w:rPr>
        <w:t xml:space="preserve">nezbytné </w:t>
      </w:r>
      <w:r w:rsidR="005631F8" w:rsidRPr="00A41DA9">
        <w:rPr>
          <w:rFonts w:ascii="Calibri" w:hAnsi="Calibri" w:cs="Times New Roman"/>
          <w:sz w:val="22"/>
          <w:szCs w:val="22"/>
        </w:rPr>
        <w:t>v termínech stanovených touto smlouvou</w:t>
      </w:r>
      <w:r w:rsidR="002524B5" w:rsidRPr="00A41DA9">
        <w:rPr>
          <w:rFonts w:ascii="Calibri" w:hAnsi="Calibri" w:cs="Times New Roman"/>
          <w:sz w:val="22"/>
          <w:szCs w:val="22"/>
        </w:rPr>
        <w:t>.</w:t>
      </w:r>
    </w:p>
    <w:p w:rsidR="00F7091E" w:rsidRPr="00093B20"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Pr="00C868FC"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w:t>
      </w:r>
      <w:r w:rsidR="00F7091E" w:rsidRPr="00C868FC">
        <w:rPr>
          <w:rFonts w:ascii="Calibri" w:hAnsi="Calibri" w:cs="Times New Roman"/>
          <w:sz w:val="22"/>
          <w:szCs w:val="22"/>
        </w:rPr>
        <w:lastRenderedPageBreak/>
        <w:t xml:space="preserve">k veřejné zakázce s názvem </w:t>
      </w:r>
      <w:r w:rsidR="00C868FC" w:rsidRPr="00C868FC">
        <w:rPr>
          <w:rFonts w:ascii="Calibri" w:hAnsi="Calibri" w:cs="Times New Roman"/>
          <w:b/>
          <w:sz w:val="22"/>
          <w:szCs w:val="22"/>
        </w:rPr>
        <w:t>„</w:t>
      </w:r>
      <w:r w:rsidR="00F06830" w:rsidRPr="00F06830">
        <w:rPr>
          <w:rFonts w:ascii="Calibri" w:hAnsi="Calibri" w:cs="Times New Roman"/>
          <w:b/>
          <w:sz w:val="22"/>
          <w:szCs w:val="22"/>
        </w:rPr>
        <w:t xml:space="preserve">Klimatizace na pracovišti </w:t>
      </w:r>
      <w:proofErr w:type="spellStart"/>
      <w:r w:rsidR="00F06830" w:rsidRPr="00F06830">
        <w:rPr>
          <w:rFonts w:ascii="Calibri" w:hAnsi="Calibri" w:cs="Times New Roman"/>
          <w:b/>
          <w:sz w:val="22"/>
          <w:szCs w:val="22"/>
        </w:rPr>
        <w:t>ÚMOb</w:t>
      </w:r>
      <w:proofErr w:type="spellEnd"/>
      <w:r w:rsidR="00F06830" w:rsidRPr="00F06830">
        <w:rPr>
          <w:rFonts w:ascii="Calibri" w:hAnsi="Calibri" w:cs="Times New Roman"/>
          <w:b/>
          <w:sz w:val="22"/>
          <w:szCs w:val="22"/>
        </w:rPr>
        <w:t xml:space="preserve"> MOaP – ulice Nádražní 110 a Tyršova 14</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(dále jen „zadávací řízení“)</w:t>
      </w:r>
      <w:r w:rsidR="00F7091E" w:rsidRPr="00C868FC">
        <w:rPr>
          <w:rFonts w:ascii="Calibri" w:hAnsi="Calibri" w:cs="Times New Roman"/>
          <w:sz w:val="22"/>
          <w:szCs w:val="22"/>
        </w:rPr>
        <w:t xml:space="preserve">, v němž byl zhotovitel objednatelem vybrán. Zadávací podmínky </w:t>
      </w:r>
      <w:r w:rsidR="00F920AF">
        <w:rPr>
          <w:rFonts w:ascii="Calibri" w:hAnsi="Calibri" w:cs="Times New Roman"/>
          <w:sz w:val="22"/>
          <w:szCs w:val="22"/>
        </w:rPr>
        <w:t xml:space="preserve">uvedeného </w:t>
      </w:r>
      <w:r w:rsidR="00F7091E" w:rsidRPr="00C868FC">
        <w:rPr>
          <w:rFonts w:ascii="Calibri" w:hAnsi="Calibri" w:cs="Times New Roman"/>
          <w:sz w:val="22"/>
          <w:szCs w:val="22"/>
        </w:rPr>
        <w:t>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 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F12A1D" w:rsidRPr="00F41C50" w:rsidRDefault="00F12A1D"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093B2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093B20"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w:t>
      </w:r>
      <w:r w:rsidR="005631F8" w:rsidRPr="00093B20">
        <w:rPr>
          <w:rFonts w:ascii="Calibri" w:hAnsi="Calibri" w:cs="Times New Roman"/>
          <w:sz w:val="22"/>
          <w:szCs w:val="22"/>
        </w:rPr>
        <w:t xml:space="preserve"> </w:t>
      </w:r>
      <w:r w:rsidR="006B5264" w:rsidRPr="00093B20">
        <w:rPr>
          <w:rFonts w:ascii="Calibri" w:hAnsi="Calibri" w:cs="Times New Roman"/>
          <w:sz w:val="22"/>
          <w:szCs w:val="22"/>
        </w:rPr>
        <w:t>dílo</w:t>
      </w:r>
      <w:r w:rsidR="00D75D8F" w:rsidRPr="00093B20">
        <w:rPr>
          <w:rFonts w:ascii="Calibri" w:hAnsi="Calibri" w:cs="Times New Roman"/>
          <w:sz w:val="22"/>
          <w:szCs w:val="22"/>
        </w:rPr>
        <w:t xml:space="preserve"> provedené</w:t>
      </w:r>
      <w:r w:rsidR="006B5264" w:rsidRPr="00093B20">
        <w:rPr>
          <w:rFonts w:ascii="Calibri" w:hAnsi="Calibri" w:cs="Times New Roman"/>
          <w:sz w:val="22"/>
          <w:szCs w:val="22"/>
        </w:rPr>
        <w:t xml:space="preserve"> </w:t>
      </w:r>
      <w:r w:rsidR="00D75D8F" w:rsidRPr="00093B20">
        <w:rPr>
          <w:rFonts w:ascii="Calibri" w:hAnsi="Calibri" w:cs="Times New Roman"/>
          <w:sz w:val="22"/>
          <w:szCs w:val="22"/>
        </w:rPr>
        <w:t xml:space="preserve">dle </w:t>
      </w:r>
      <w:r w:rsidRPr="00093B20">
        <w:rPr>
          <w:rFonts w:ascii="Calibri" w:hAnsi="Calibri" w:cs="Times New Roman"/>
          <w:sz w:val="22"/>
          <w:szCs w:val="22"/>
        </w:rPr>
        <w:t>této smlouvy takto:</w:t>
      </w:r>
    </w:p>
    <w:p w:rsidR="00C63776" w:rsidRDefault="00C63776" w:rsidP="00536DF7">
      <w:pPr>
        <w:pStyle w:val="Normln1"/>
        <w:ind w:left="1843" w:hanging="1276"/>
        <w:jc w:val="both"/>
        <w:rPr>
          <w:rFonts w:ascii="Calibri" w:hAnsi="Calibri" w:cs="Calibri"/>
        </w:rPr>
      </w:pPr>
    </w:p>
    <w:tbl>
      <w:tblPr>
        <w:tblStyle w:val="Mkatabulky"/>
        <w:tblW w:w="0" w:type="auto"/>
        <w:tblInd w:w="841" w:type="dxa"/>
        <w:tblLook w:val="04A0" w:firstRow="1" w:lastRow="0" w:firstColumn="1" w:lastColumn="0" w:noHBand="0" w:noVBand="1"/>
      </w:tblPr>
      <w:tblGrid>
        <w:gridCol w:w="1969"/>
        <w:gridCol w:w="2260"/>
        <w:gridCol w:w="2126"/>
        <w:gridCol w:w="2126"/>
      </w:tblGrid>
      <w:tr w:rsidR="008B7C0B" w:rsidTr="009332A8">
        <w:tc>
          <w:tcPr>
            <w:tcW w:w="1969" w:type="dxa"/>
            <w:tcBorders>
              <w:tr2bl w:val="single" w:sz="4" w:space="0" w:color="auto"/>
            </w:tcBorders>
          </w:tcPr>
          <w:p w:rsidR="008B7C0B" w:rsidRDefault="008B7C0B" w:rsidP="009332A8">
            <w:pPr>
              <w:pStyle w:val="Normln1"/>
              <w:jc w:val="both"/>
              <w:rPr>
                <w:rFonts w:ascii="Calibri" w:hAnsi="Calibri" w:cs="Calibri"/>
              </w:rPr>
            </w:pPr>
          </w:p>
        </w:tc>
        <w:tc>
          <w:tcPr>
            <w:tcW w:w="2260" w:type="dxa"/>
          </w:tcPr>
          <w:p w:rsidR="008B7C0B" w:rsidRPr="008B7C0B" w:rsidRDefault="008B7C0B" w:rsidP="009332A8">
            <w:pPr>
              <w:pStyle w:val="Normln1"/>
              <w:jc w:val="both"/>
              <w:rPr>
                <w:rFonts w:ascii="Calibri" w:hAnsi="Calibri" w:cs="Calibri"/>
                <w:b/>
              </w:rPr>
            </w:pPr>
            <w:r w:rsidRPr="008B7C0B">
              <w:rPr>
                <w:rFonts w:ascii="Calibri" w:hAnsi="Calibri" w:cs="Calibri"/>
                <w:b/>
              </w:rPr>
              <w:t>objekt Tyršova 14</w:t>
            </w:r>
          </w:p>
        </w:tc>
        <w:tc>
          <w:tcPr>
            <w:tcW w:w="2126" w:type="dxa"/>
          </w:tcPr>
          <w:p w:rsidR="008B7C0B" w:rsidRPr="008B7C0B" w:rsidRDefault="008B7C0B" w:rsidP="009332A8">
            <w:pPr>
              <w:pStyle w:val="Normln1"/>
              <w:jc w:val="both"/>
              <w:rPr>
                <w:rFonts w:ascii="Calibri" w:hAnsi="Calibri" w:cs="Calibri"/>
                <w:b/>
              </w:rPr>
            </w:pPr>
            <w:r w:rsidRPr="008B7C0B">
              <w:rPr>
                <w:rFonts w:ascii="Calibri" w:hAnsi="Calibri" w:cs="Calibri"/>
                <w:b/>
              </w:rPr>
              <w:t>objekt Nádražní 110</w:t>
            </w:r>
          </w:p>
        </w:tc>
        <w:tc>
          <w:tcPr>
            <w:tcW w:w="2126" w:type="dxa"/>
          </w:tcPr>
          <w:p w:rsidR="008B7C0B" w:rsidRPr="008B7C0B" w:rsidRDefault="008B7C0B" w:rsidP="009332A8">
            <w:pPr>
              <w:pStyle w:val="Normln1"/>
              <w:jc w:val="both"/>
              <w:rPr>
                <w:rFonts w:ascii="Calibri" w:hAnsi="Calibri" w:cs="Calibri"/>
                <w:b/>
              </w:rPr>
            </w:pPr>
            <w:r w:rsidRPr="008B7C0B">
              <w:rPr>
                <w:rFonts w:ascii="Calibri" w:hAnsi="Calibri" w:cs="Calibri"/>
                <w:b/>
              </w:rPr>
              <w:t>celkem</w:t>
            </w:r>
          </w:p>
        </w:tc>
      </w:tr>
      <w:tr w:rsidR="008B7C0B" w:rsidTr="009332A8">
        <w:tc>
          <w:tcPr>
            <w:tcW w:w="1969" w:type="dxa"/>
            <w:vAlign w:val="center"/>
          </w:tcPr>
          <w:p w:rsidR="008B7C0B" w:rsidRPr="008B7C0B" w:rsidRDefault="008B7C0B" w:rsidP="009332A8">
            <w:pPr>
              <w:pStyle w:val="Normln1"/>
              <w:rPr>
                <w:rFonts w:ascii="Calibri" w:hAnsi="Calibri" w:cs="Calibri"/>
                <w:b/>
              </w:rPr>
            </w:pPr>
            <w:r w:rsidRPr="008B7C0B">
              <w:rPr>
                <w:rFonts w:ascii="Calibri" w:hAnsi="Calibri" w:cs="Calibri"/>
                <w:b/>
              </w:rPr>
              <w:t>Cena bez DPH</w:t>
            </w:r>
          </w:p>
        </w:tc>
        <w:tc>
          <w:tcPr>
            <w:tcW w:w="2260" w:type="dxa"/>
          </w:tcPr>
          <w:p w:rsidR="008B7C0B" w:rsidRDefault="008B7C0B" w:rsidP="009332A8">
            <w:pPr>
              <w:pStyle w:val="Normln1"/>
              <w:jc w:val="both"/>
              <w:rPr>
                <w:rFonts w:ascii="Calibri" w:hAnsi="Calibri" w:cs="Calibri"/>
              </w:rPr>
            </w:pPr>
          </w:p>
          <w:p w:rsidR="008B7C0B" w:rsidRDefault="008B7C0B" w:rsidP="009332A8">
            <w:pPr>
              <w:pStyle w:val="Normln1"/>
              <w:jc w:val="both"/>
              <w:rPr>
                <w:rFonts w:ascii="Calibri" w:hAnsi="Calibri" w:cs="Calibri"/>
              </w:rPr>
            </w:pPr>
          </w:p>
        </w:tc>
        <w:tc>
          <w:tcPr>
            <w:tcW w:w="2126" w:type="dxa"/>
          </w:tcPr>
          <w:p w:rsidR="008B7C0B" w:rsidRDefault="008B7C0B" w:rsidP="009332A8">
            <w:pPr>
              <w:pStyle w:val="Normln1"/>
              <w:jc w:val="both"/>
              <w:rPr>
                <w:rFonts w:ascii="Calibri" w:hAnsi="Calibri" w:cs="Calibri"/>
              </w:rPr>
            </w:pPr>
          </w:p>
        </w:tc>
        <w:tc>
          <w:tcPr>
            <w:tcW w:w="2126" w:type="dxa"/>
          </w:tcPr>
          <w:p w:rsidR="008B7C0B" w:rsidRDefault="008B7C0B" w:rsidP="009332A8">
            <w:pPr>
              <w:pStyle w:val="Normln1"/>
              <w:jc w:val="both"/>
              <w:rPr>
                <w:rFonts w:ascii="Calibri" w:hAnsi="Calibri" w:cs="Calibri"/>
              </w:rPr>
            </w:pPr>
          </w:p>
        </w:tc>
      </w:tr>
      <w:tr w:rsidR="008B7C0B" w:rsidTr="009332A8">
        <w:tc>
          <w:tcPr>
            <w:tcW w:w="1969" w:type="dxa"/>
            <w:vAlign w:val="center"/>
          </w:tcPr>
          <w:p w:rsidR="008B7C0B" w:rsidRPr="008B7C0B" w:rsidRDefault="008B7C0B" w:rsidP="009332A8">
            <w:pPr>
              <w:pStyle w:val="Normln1"/>
              <w:rPr>
                <w:rFonts w:ascii="Calibri" w:hAnsi="Calibri" w:cs="Calibri"/>
                <w:b/>
              </w:rPr>
            </w:pPr>
            <w:r w:rsidRPr="008B7C0B">
              <w:rPr>
                <w:rFonts w:ascii="Calibri" w:hAnsi="Calibri" w:cs="Calibri"/>
                <w:b/>
              </w:rPr>
              <w:t>DPH</w:t>
            </w:r>
          </w:p>
        </w:tc>
        <w:tc>
          <w:tcPr>
            <w:tcW w:w="2260" w:type="dxa"/>
          </w:tcPr>
          <w:p w:rsidR="008B7C0B" w:rsidRDefault="008B7C0B" w:rsidP="009332A8">
            <w:pPr>
              <w:pStyle w:val="Normln1"/>
              <w:jc w:val="both"/>
              <w:rPr>
                <w:rFonts w:ascii="Calibri" w:hAnsi="Calibri" w:cs="Calibri"/>
              </w:rPr>
            </w:pPr>
          </w:p>
          <w:p w:rsidR="008B7C0B" w:rsidRDefault="008B7C0B" w:rsidP="009332A8">
            <w:pPr>
              <w:pStyle w:val="Normln1"/>
              <w:jc w:val="both"/>
              <w:rPr>
                <w:rFonts w:ascii="Calibri" w:hAnsi="Calibri" w:cs="Calibri"/>
              </w:rPr>
            </w:pPr>
          </w:p>
        </w:tc>
        <w:tc>
          <w:tcPr>
            <w:tcW w:w="2126" w:type="dxa"/>
          </w:tcPr>
          <w:p w:rsidR="008B7C0B" w:rsidRDefault="008B7C0B" w:rsidP="009332A8">
            <w:pPr>
              <w:pStyle w:val="Normln1"/>
              <w:jc w:val="both"/>
              <w:rPr>
                <w:rFonts w:ascii="Calibri" w:hAnsi="Calibri" w:cs="Calibri"/>
              </w:rPr>
            </w:pPr>
          </w:p>
        </w:tc>
        <w:tc>
          <w:tcPr>
            <w:tcW w:w="2126" w:type="dxa"/>
          </w:tcPr>
          <w:p w:rsidR="008B7C0B" w:rsidRDefault="008B7C0B" w:rsidP="009332A8">
            <w:pPr>
              <w:pStyle w:val="Normln1"/>
              <w:jc w:val="both"/>
              <w:rPr>
                <w:rFonts w:ascii="Calibri" w:hAnsi="Calibri" w:cs="Calibri"/>
              </w:rPr>
            </w:pPr>
          </w:p>
        </w:tc>
      </w:tr>
      <w:tr w:rsidR="008B7C0B" w:rsidTr="009332A8">
        <w:tc>
          <w:tcPr>
            <w:tcW w:w="1969" w:type="dxa"/>
            <w:vAlign w:val="center"/>
          </w:tcPr>
          <w:p w:rsidR="008B7C0B" w:rsidRPr="008B7C0B" w:rsidRDefault="008B7C0B" w:rsidP="009332A8">
            <w:pPr>
              <w:pStyle w:val="Normln1"/>
              <w:rPr>
                <w:rFonts w:ascii="Calibri" w:hAnsi="Calibri" w:cs="Calibri"/>
                <w:b/>
              </w:rPr>
            </w:pPr>
            <w:r w:rsidRPr="008B7C0B">
              <w:rPr>
                <w:rFonts w:ascii="Calibri" w:hAnsi="Calibri" w:cs="Calibri"/>
                <w:b/>
              </w:rPr>
              <w:t>Cena vč. DPH</w:t>
            </w:r>
          </w:p>
        </w:tc>
        <w:tc>
          <w:tcPr>
            <w:tcW w:w="2260" w:type="dxa"/>
          </w:tcPr>
          <w:p w:rsidR="008B7C0B" w:rsidRDefault="008B7C0B" w:rsidP="009332A8">
            <w:pPr>
              <w:pStyle w:val="Normln1"/>
              <w:jc w:val="both"/>
              <w:rPr>
                <w:rFonts w:ascii="Calibri" w:hAnsi="Calibri" w:cs="Calibri"/>
              </w:rPr>
            </w:pPr>
          </w:p>
          <w:p w:rsidR="008B7C0B" w:rsidRDefault="008B7C0B" w:rsidP="009332A8">
            <w:pPr>
              <w:pStyle w:val="Normln1"/>
              <w:jc w:val="both"/>
              <w:rPr>
                <w:rFonts w:ascii="Calibri" w:hAnsi="Calibri" w:cs="Calibri"/>
              </w:rPr>
            </w:pPr>
          </w:p>
        </w:tc>
        <w:tc>
          <w:tcPr>
            <w:tcW w:w="2126" w:type="dxa"/>
          </w:tcPr>
          <w:p w:rsidR="008B7C0B" w:rsidRDefault="008B7C0B" w:rsidP="009332A8">
            <w:pPr>
              <w:pStyle w:val="Normln1"/>
              <w:jc w:val="both"/>
              <w:rPr>
                <w:rFonts w:ascii="Calibri" w:hAnsi="Calibri" w:cs="Calibri"/>
              </w:rPr>
            </w:pPr>
          </w:p>
        </w:tc>
        <w:tc>
          <w:tcPr>
            <w:tcW w:w="2126" w:type="dxa"/>
          </w:tcPr>
          <w:p w:rsidR="008B7C0B" w:rsidRDefault="008B7C0B" w:rsidP="009332A8">
            <w:pPr>
              <w:pStyle w:val="Normln1"/>
              <w:jc w:val="both"/>
              <w:rPr>
                <w:rFonts w:ascii="Calibri" w:hAnsi="Calibri" w:cs="Calibri"/>
              </w:rPr>
            </w:pPr>
          </w:p>
        </w:tc>
      </w:tr>
    </w:tbl>
    <w:p w:rsidR="00536DF7" w:rsidRDefault="00536DF7" w:rsidP="00536DF7">
      <w:pPr>
        <w:pStyle w:val="Normln1"/>
        <w:ind w:left="1843" w:hanging="1276"/>
        <w:jc w:val="both"/>
        <w:rPr>
          <w:rFonts w:ascii="Calibri" w:hAnsi="Calibri" w:cs="Calibri"/>
        </w:rPr>
      </w:pPr>
    </w:p>
    <w:p w:rsidR="00536DF7" w:rsidRPr="00827A62" w:rsidRDefault="00536DF7" w:rsidP="00536DF7">
      <w:pPr>
        <w:pStyle w:val="Normln1"/>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w:t>
      </w:r>
      <w:r w:rsidR="00516A98">
        <w:rPr>
          <w:rFonts w:ascii="Calibri" w:hAnsi="Calibri" w:cs="Calibri"/>
          <w:i/>
          <w:highlight w:val="yellow"/>
        </w:rPr>
        <w:t xml:space="preserve">a cena vč. DPH </w:t>
      </w:r>
      <w:r>
        <w:rPr>
          <w:rFonts w:ascii="Calibri" w:hAnsi="Calibri" w:cs="Calibri"/>
          <w:i/>
          <w:highlight w:val="yellow"/>
        </w:rPr>
        <w:t>bude zaokrouhlena na dvě desetinná místa</w:t>
      </w:r>
      <w:r w:rsidRPr="009F4817">
        <w:rPr>
          <w:rFonts w:ascii="Calibri" w:hAnsi="Calibri" w:cs="Calibri"/>
          <w:i/>
          <w:highlight w:val="yellow"/>
        </w:rPr>
        <w:t>)</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 xml:space="preserve">Cena </w:t>
      </w:r>
      <w:r w:rsidR="00516A98">
        <w:rPr>
          <w:rFonts w:ascii="Calibri" w:hAnsi="Calibri"/>
          <w:sz w:val="22"/>
          <w:szCs w:val="22"/>
        </w:rPr>
        <w:t>za dílo</w:t>
      </w:r>
      <w:r w:rsidRPr="00D141ED">
        <w:rPr>
          <w:rFonts w:ascii="Calibri" w:hAnsi="Calibri"/>
          <w:sz w:val="22"/>
          <w:szCs w:val="22"/>
        </w:rPr>
        <w:t xml:space="preserve">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nákladů – oceněn</w:t>
      </w:r>
      <w:r w:rsidR="006F451F">
        <w:rPr>
          <w:rFonts w:ascii="Calibri" w:hAnsi="Calibri"/>
          <w:sz w:val="22"/>
          <w:szCs w:val="22"/>
        </w:rPr>
        <w:t>ý</w:t>
      </w:r>
      <w:r w:rsidR="005F7897" w:rsidRPr="00D141ED">
        <w:rPr>
          <w:rFonts w:ascii="Calibri" w:hAnsi="Calibri"/>
          <w:sz w:val="22"/>
          <w:szCs w:val="22"/>
        </w:rPr>
        <w:t xml:space="preserve"> </w:t>
      </w:r>
      <w:r w:rsidR="007B76D2" w:rsidRPr="00D141ED">
        <w:rPr>
          <w:rFonts w:ascii="Calibri" w:hAnsi="Calibri"/>
          <w:sz w:val="22"/>
          <w:szCs w:val="22"/>
        </w:rPr>
        <w:t>souhrnn</w:t>
      </w:r>
      <w:r w:rsidR="006F451F">
        <w:rPr>
          <w:rFonts w:ascii="Calibri" w:hAnsi="Calibri"/>
          <w:sz w:val="22"/>
          <w:szCs w:val="22"/>
        </w:rPr>
        <w:t>ý</w:t>
      </w:r>
      <w:r w:rsidR="007B76D2" w:rsidRPr="00D141ED">
        <w:rPr>
          <w:rFonts w:ascii="Calibri" w:hAnsi="Calibri"/>
          <w:sz w:val="22"/>
          <w:szCs w:val="22"/>
        </w:rPr>
        <w:t xml:space="preserve"> </w:t>
      </w:r>
      <w:r w:rsidR="005F7897" w:rsidRPr="00D141ED">
        <w:rPr>
          <w:rFonts w:ascii="Calibri" w:hAnsi="Calibri"/>
          <w:sz w:val="22"/>
          <w:szCs w:val="22"/>
        </w:rPr>
        <w:t>list stavby</w:t>
      </w:r>
      <w:r w:rsidR="005B11BC" w:rsidRPr="00D141ED">
        <w:rPr>
          <w:rFonts w:ascii="Calibri" w:hAnsi="Calibri"/>
          <w:sz w:val="22"/>
          <w:szCs w:val="22"/>
        </w:rPr>
        <w:t xml:space="preserve"> </w:t>
      </w:r>
      <w:r w:rsidR="005B11BC" w:rsidRPr="008958E5">
        <w:rPr>
          <w:rFonts w:ascii="Calibri" w:hAnsi="Calibri"/>
          <w:sz w:val="22"/>
          <w:szCs w:val="22"/>
        </w:rPr>
        <w:t>z</w:t>
      </w:r>
      <w:r w:rsidR="00AE6510" w:rsidRPr="008958E5">
        <w:rPr>
          <w:rFonts w:ascii="Calibri" w:hAnsi="Calibri"/>
          <w:sz w:val="22"/>
          <w:szCs w:val="22"/>
        </w:rPr>
        <w:t> </w:t>
      </w:r>
      <w:r w:rsidR="0009482A" w:rsidRPr="008958E5">
        <w:rPr>
          <w:rFonts w:ascii="Calibri" w:hAnsi="Calibri"/>
          <w:sz w:val="22"/>
          <w:szCs w:val="22"/>
        </w:rPr>
        <w:t>oceněn</w:t>
      </w:r>
      <w:r w:rsidR="00804C6C" w:rsidRPr="008958E5">
        <w:rPr>
          <w:rFonts w:ascii="Calibri" w:hAnsi="Calibri"/>
          <w:sz w:val="22"/>
          <w:szCs w:val="22"/>
        </w:rPr>
        <w:t>ých</w:t>
      </w:r>
      <w:r w:rsidR="005F7897" w:rsidRPr="008958E5">
        <w:rPr>
          <w:rFonts w:ascii="Calibri" w:hAnsi="Calibri"/>
          <w:sz w:val="22"/>
          <w:szCs w:val="22"/>
        </w:rPr>
        <w:t xml:space="preserve"> položkov</w:t>
      </w:r>
      <w:r w:rsidR="00804C6C" w:rsidRPr="008958E5">
        <w:rPr>
          <w:rFonts w:ascii="Calibri" w:hAnsi="Calibri"/>
          <w:sz w:val="22"/>
          <w:szCs w:val="22"/>
        </w:rPr>
        <w:t>ých</w:t>
      </w:r>
      <w:r w:rsidR="005F7897" w:rsidRPr="008958E5">
        <w:rPr>
          <w:rFonts w:ascii="Calibri" w:hAnsi="Calibri"/>
          <w:sz w:val="22"/>
          <w:szCs w:val="22"/>
        </w:rPr>
        <w:t xml:space="preserve"> rozpoč</w:t>
      </w:r>
      <w:r w:rsidR="005B11BC" w:rsidRPr="008958E5">
        <w:rPr>
          <w:rFonts w:ascii="Calibri" w:hAnsi="Calibri"/>
          <w:sz w:val="22"/>
          <w:szCs w:val="22"/>
        </w:rPr>
        <w:t>t</w:t>
      </w:r>
      <w:r w:rsidR="00804C6C" w:rsidRPr="008958E5">
        <w:rPr>
          <w:rFonts w:ascii="Calibri" w:hAnsi="Calibri"/>
          <w:sz w:val="22"/>
          <w:szCs w:val="22"/>
        </w:rPr>
        <w:t>ů</w:t>
      </w:r>
      <w:r w:rsidR="0009482A" w:rsidRPr="008958E5">
        <w:rPr>
          <w:rFonts w:ascii="Calibri" w:hAnsi="Calibri"/>
          <w:sz w:val="22"/>
          <w:szCs w:val="22"/>
        </w:rPr>
        <w:t>, kter</w:t>
      </w:r>
      <w:r w:rsidR="00804C6C" w:rsidRPr="008958E5">
        <w:rPr>
          <w:rFonts w:ascii="Calibri" w:hAnsi="Calibri"/>
          <w:sz w:val="22"/>
          <w:szCs w:val="22"/>
        </w:rPr>
        <w:t>é</w:t>
      </w:r>
      <w:r w:rsidR="00826DD3" w:rsidRPr="008958E5">
        <w:rPr>
          <w:rFonts w:ascii="Calibri" w:hAnsi="Calibri"/>
          <w:sz w:val="22"/>
          <w:szCs w:val="22"/>
        </w:rPr>
        <w:t xml:space="preserve"> </w:t>
      </w:r>
      <w:r w:rsidR="00F27E29" w:rsidRPr="008958E5">
        <w:rPr>
          <w:rFonts w:ascii="Calibri" w:hAnsi="Calibri"/>
          <w:sz w:val="22"/>
          <w:szCs w:val="22"/>
        </w:rPr>
        <w:t>j</w:t>
      </w:r>
      <w:r w:rsidR="00804C6C" w:rsidRPr="008958E5">
        <w:rPr>
          <w:rFonts w:ascii="Calibri" w:hAnsi="Calibri"/>
          <w:sz w:val="22"/>
          <w:szCs w:val="22"/>
        </w:rPr>
        <w:t>sou</w:t>
      </w:r>
      <w:r w:rsidR="005F7897" w:rsidRPr="008958E5">
        <w:rPr>
          <w:rFonts w:ascii="Calibri" w:hAnsi="Calibri"/>
          <w:sz w:val="22"/>
          <w:szCs w:val="22"/>
        </w:rPr>
        <w:t xml:space="preserve"> součástí</w:t>
      </w:r>
      <w:r w:rsidR="005F7897" w:rsidRPr="00D141ED">
        <w:rPr>
          <w:rFonts w:ascii="Calibri" w:hAnsi="Calibri"/>
          <w:sz w:val="22"/>
          <w:szCs w:val="22"/>
        </w:rPr>
        <w:t xml:space="preserve"> nabídky zhotovitele podané v rámci zadávacího řízení </w:t>
      </w:r>
      <w:r w:rsidR="001877C1" w:rsidRPr="00D141ED">
        <w:rPr>
          <w:rFonts w:ascii="Calibri" w:hAnsi="Calibri"/>
          <w:sz w:val="22"/>
          <w:szCs w:val="22"/>
        </w:rPr>
        <w:t>na výběr zhotovitele (dále jen „nabídkový rozpočet“)</w:t>
      </w:r>
      <w:r w:rsidR="005F7897" w:rsidRPr="00D141ED">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Default="00D378F8" w:rsidP="00E90C4C">
      <w:pPr>
        <w:pStyle w:val="Zkladntextodsazen"/>
        <w:suppressAutoHyphens/>
        <w:spacing w:after="0" w:line="228" w:lineRule="auto"/>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w:t>
      </w:r>
      <w:r w:rsidR="00516A98">
        <w:rPr>
          <w:rFonts w:ascii="Calibri" w:hAnsi="Calibri"/>
          <w:sz w:val="22"/>
          <w:szCs w:val="22"/>
        </w:rPr>
        <w:t xml:space="preserve"> uskutečnění</w:t>
      </w:r>
      <w:r w:rsidR="00AE6510" w:rsidRPr="00D141ED">
        <w:rPr>
          <w:rFonts w:ascii="Calibri" w:hAnsi="Calibri"/>
          <w:sz w:val="22"/>
          <w:szCs w:val="22"/>
        </w:rPr>
        <w:t xml:space="preserve"> zdanitelného plnění a </w:t>
      </w:r>
      <w:r w:rsidRPr="00D141ED">
        <w:rPr>
          <w:rFonts w:ascii="Calibri" w:hAnsi="Calibri"/>
          <w:sz w:val="22"/>
          <w:szCs w:val="22"/>
        </w:rPr>
        <w:t>vyplývá-li to z platné legislativy</w:t>
      </w:r>
      <w:r w:rsidR="00ED01CC" w:rsidRPr="00D141ED">
        <w:rPr>
          <w:rFonts w:ascii="Calibri" w:hAnsi="Calibri"/>
          <w:sz w:val="22"/>
          <w:szCs w:val="22"/>
        </w:rPr>
        <w:t>.</w:t>
      </w:r>
      <w:r w:rsidR="00F2217A" w:rsidRPr="00F2217A">
        <w:rPr>
          <w:rFonts w:ascii="Calibri" w:hAnsi="Calibri"/>
          <w:szCs w:val="22"/>
        </w:rPr>
        <w:t xml:space="preserve"> </w:t>
      </w:r>
      <w:r w:rsidR="00F2217A" w:rsidRPr="00443146">
        <w:rPr>
          <w:rFonts w:ascii="Calibri" w:hAnsi="Calibri"/>
          <w:sz w:val="22"/>
          <w:szCs w:val="22"/>
        </w:rPr>
        <w:t>V případě, že dojde ke změně zákonné sazby DPH v důsledku změny právních předpisů, je zhotovitel povinen účtovat DPH v platné výši.</w:t>
      </w:r>
      <w:r w:rsidR="00F2217A" w:rsidRPr="00D141ED">
        <w:rPr>
          <w:rFonts w:ascii="Calibri" w:hAnsi="Calibri"/>
          <w:sz w:val="22"/>
          <w:szCs w:val="22"/>
        </w:rPr>
        <w:t xml:space="preserve"> </w:t>
      </w:r>
      <w:r w:rsidR="00ED01CC" w:rsidRPr="00D141ED">
        <w:rPr>
          <w:rFonts w:ascii="Calibri" w:hAnsi="Calibri"/>
          <w:sz w:val="22"/>
          <w:szCs w:val="22"/>
        </w:rPr>
        <w:t xml:space="preserve"> O</w:t>
      </w:r>
      <w:r w:rsidRPr="00D141ED">
        <w:rPr>
          <w:rFonts w:ascii="Calibri" w:hAnsi="Calibri"/>
          <w:sz w:val="22"/>
          <w:szCs w:val="22"/>
        </w:rPr>
        <w:t xml:space="preserve"> změně sazby DPH není třeba uzavírat dodatek této smlouvy.</w:t>
      </w:r>
    </w:p>
    <w:p w:rsidR="00E90C4C" w:rsidRPr="00D141ED" w:rsidRDefault="00E90C4C" w:rsidP="00C1342E">
      <w:pPr>
        <w:pStyle w:val="Zkladntextodsazen"/>
        <w:suppressAutoHyphens/>
        <w:spacing w:after="0"/>
        <w:ind w:left="567" w:hanging="567"/>
        <w:jc w:val="both"/>
        <w:rPr>
          <w:rFonts w:ascii="Calibri" w:hAnsi="Calibri"/>
          <w:sz w:val="22"/>
          <w:szCs w:val="22"/>
        </w:rPr>
      </w:pPr>
    </w:p>
    <w:p w:rsidR="00F81138" w:rsidRPr="00D141ED" w:rsidRDefault="00D378F8" w:rsidP="00E90C4C">
      <w:pPr>
        <w:pStyle w:val="Zkladntextodsazen"/>
        <w:suppressAutoHyphens/>
        <w:spacing w:after="0" w:line="228" w:lineRule="auto"/>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této smlouvy</w:t>
      </w:r>
      <w:r w:rsidRPr="00D141ED">
        <w:rPr>
          <w:rFonts w:ascii="Calibri" w:hAnsi="Calibri"/>
          <w:snapToGrid w:val="0"/>
          <w:sz w:val="22"/>
          <w:szCs w:val="22"/>
        </w:rPr>
        <w:t xml:space="preserve"> </w:t>
      </w:r>
      <w:r w:rsidR="00D67412" w:rsidRPr="00D67412">
        <w:rPr>
          <w:rFonts w:ascii="Calibri" w:hAnsi="Calibri"/>
          <w:snapToGrid w:val="0"/>
          <w:sz w:val="22"/>
          <w:szCs w:val="22"/>
        </w:rPr>
        <w:t>ne</w:t>
      </w:r>
      <w:r w:rsidRPr="00D67412">
        <w:rPr>
          <w:rFonts w:ascii="Calibri" w:hAnsi="Calibri"/>
          <w:snapToGrid w:val="0"/>
          <w:sz w:val="22"/>
          <w:szCs w:val="22"/>
        </w:rPr>
        <w:t>bude</w:t>
      </w:r>
      <w:r w:rsidRPr="00D141ED">
        <w:rPr>
          <w:rFonts w:ascii="Calibri" w:hAnsi="Calibri"/>
          <w:snapToGrid w:val="0"/>
          <w:sz w:val="22"/>
          <w:szCs w:val="22"/>
        </w:rPr>
        <w:t xml:space="preserve"> používáno k ekonomické činnosti a ve smyslu informace Generálního finančního ředitelství a Ministerstva financí České republiky ze dne 9. 11. 2011 </w:t>
      </w:r>
      <w:r w:rsidR="00D67412" w:rsidRPr="00D67412">
        <w:rPr>
          <w:rFonts w:ascii="Calibri" w:hAnsi="Calibri"/>
          <w:snapToGrid w:val="0"/>
          <w:sz w:val="22"/>
          <w:szCs w:val="22"/>
        </w:rPr>
        <w:t>ne</w:t>
      </w:r>
      <w:r w:rsidR="00B966D6" w:rsidRPr="00D67412">
        <w:rPr>
          <w:rFonts w:ascii="Calibri" w:hAnsi="Calibri"/>
          <w:snapToGrid w:val="0"/>
          <w:sz w:val="22"/>
          <w:szCs w:val="22"/>
        </w:rPr>
        <w:t>bude</w:t>
      </w:r>
      <w:r w:rsidR="00B966D6" w:rsidRPr="00D141ED">
        <w:rPr>
          <w:rFonts w:ascii="Calibri" w:hAnsi="Calibri"/>
          <w:snapToGrid w:val="0"/>
          <w:sz w:val="22"/>
          <w:szCs w:val="22"/>
        </w:rPr>
        <w:t xml:space="preserve"> pro uvedené plnění</w:t>
      </w:r>
      <w:r w:rsidRPr="00D141ED">
        <w:rPr>
          <w:rFonts w:ascii="Calibri" w:hAnsi="Calibri"/>
          <w:snapToGrid w:val="0"/>
          <w:sz w:val="22"/>
          <w:szCs w:val="22"/>
        </w:rPr>
        <w:t xml:space="preserve"> aplikován režim přenesení daňové povinnosti dle § 92a zákona</w:t>
      </w:r>
      <w:r w:rsidR="004B68BE" w:rsidRPr="00D141ED">
        <w:rPr>
          <w:rFonts w:ascii="Calibri" w:hAnsi="Calibri"/>
          <w:snapToGrid w:val="0"/>
          <w:sz w:val="22"/>
          <w:szCs w:val="22"/>
        </w:rPr>
        <w:t xml:space="preserve"> č. 235/2004 Sb.,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rsidR="00702896" w:rsidRPr="00E90C4C" w:rsidRDefault="00702896" w:rsidP="00702896">
      <w:pPr>
        <w:pStyle w:val="Zkladntextodsazen"/>
        <w:suppressAutoHyphens/>
        <w:spacing w:after="0"/>
        <w:ind w:left="567" w:hanging="567"/>
        <w:jc w:val="both"/>
        <w:rPr>
          <w:rFonts w:ascii="Calibri" w:hAnsi="Calibri"/>
          <w:sz w:val="22"/>
          <w:szCs w:val="22"/>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E90C4C" w:rsidRDefault="00436D60" w:rsidP="00E90C4C">
      <w:pPr>
        <w:pStyle w:val="Zkladntextodsazen"/>
        <w:suppressAutoHyphens/>
        <w:spacing w:after="0"/>
        <w:ind w:left="567" w:hanging="567"/>
        <w:jc w:val="both"/>
        <w:rPr>
          <w:rFonts w:ascii="Calibri" w:hAnsi="Calibri"/>
          <w:sz w:val="22"/>
          <w:szCs w:val="22"/>
        </w:rPr>
      </w:pPr>
    </w:p>
    <w:p w:rsidR="00D378F8" w:rsidRPr="008E3711" w:rsidRDefault="00FC5926" w:rsidP="009C6902">
      <w:pPr>
        <w:pStyle w:val="BodyText21"/>
        <w:widowControl/>
        <w:spacing w:line="228" w:lineRule="auto"/>
        <w:ind w:left="1191" w:hanging="624"/>
        <w:rPr>
          <w:rFonts w:ascii="Calibri" w:hAnsi="Calibri"/>
          <w:szCs w:val="22"/>
        </w:rPr>
      </w:pPr>
      <w:r w:rsidRPr="008E3711">
        <w:rPr>
          <w:rFonts w:ascii="Calibri" w:hAnsi="Calibri"/>
          <w:szCs w:val="22"/>
        </w:rPr>
        <w:lastRenderedPageBreak/>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xml:space="preserve">, platného </w:t>
      </w:r>
      <w:r w:rsidR="008F33C7">
        <w:rPr>
          <w:rFonts w:ascii="Calibri" w:hAnsi="Calibri"/>
          <w:szCs w:val="22"/>
        </w:rPr>
        <w:t>v době uzavření dodatku</w:t>
      </w:r>
      <w:r w:rsidR="00D378F8" w:rsidRPr="008E3711">
        <w:rPr>
          <w:rFonts w:ascii="Calibri" w:hAnsi="Calibri"/>
          <w:szCs w:val="22"/>
        </w:rPr>
        <w:t>, snížené o</w:t>
      </w:r>
      <w:r w:rsidR="009C6902">
        <w:rPr>
          <w:rFonts w:ascii="Calibri" w:hAnsi="Calibri"/>
          <w:szCs w:val="22"/>
        </w:rPr>
        <w:t> </w:t>
      </w:r>
      <w:r w:rsidR="0095514F" w:rsidRPr="008E3711">
        <w:rPr>
          <w:rFonts w:ascii="Calibri" w:hAnsi="Calibri"/>
          <w:szCs w:val="22"/>
        </w:rPr>
        <w:t>30</w:t>
      </w:r>
      <w:r w:rsidR="009C6902">
        <w:rPr>
          <w:rFonts w:ascii="Calibri" w:hAnsi="Calibri"/>
          <w:szCs w:val="22"/>
        </w:rPr>
        <w:t> </w:t>
      </w:r>
      <w:r w:rsidR="00D378F8" w:rsidRPr="008E3711">
        <w:rPr>
          <w:rFonts w:ascii="Calibri" w:hAnsi="Calibri"/>
          <w:szCs w:val="22"/>
        </w:rPr>
        <w:t>%.</w:t>
      </w:r>
    </w:p>
    <w:p w:rsidR="00D378F8" w:rsidRPr="008E3711" w:rsidRDefault="00D378F8" w:rsidP="009C6902">
      <w:pPr>
        <w:pStyle w:val="BodyText21"/>
        <w:widowControl/>
        <w:tabs>
          <w:tab w:val="left" w:pos="709"/>
        </w:tabs>
        <w:spacing w:line="228" w:lineRule="auto"/>
        <w:ind w:left="1191" w:hanging="624"/>
        <w:rPr>
          <w:rFonts w:ascii="Calibri" w:hAnsi="Calibri"/>
          <w:szCs w:val="22"/>
          <w:lang w:eastAsia="cs-CZ"/>
        </w:rPr>
      </w:pPr>
    </w:p>
    <w:p w:rsidR="00D378F8" w:rsidRPr="008E3711" w:rsidRDefault="00FC5926" w:rsidP="009C6902">
      <w:pPr>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9C6902">
      <w:pPr>
        <w:spacing w:line="228" w:lineRule="auto"/>
        <w:ind w:left="1191" w:hanging="624"/>
        <w:rPr>
          <w:rFonts w:ascii="Calibri" w:hAnsi="Calibri"/>
          <w:szCs w:val="22"/>
          <w:highlight w:val="green"/>
        </w:rPr>
      </w:pPr>
    </w:p>
    <w:p w:rsidR="00D378F8" w:rsidRPr="008E3711" w:rsidRDefault="00FC5926" w:rsidP="009C6902">
      <w:pPr>
        <w:pStyle w:val="BodyText21"/>
        <w:widowControl/>
        <w:spacing w:line="228" w:lineRule="auto"/>
        <w:ind w:left="1191" w:hanging="624"/>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E9367C" w:rsidRPr="00F41C50" w:rsidRDefault="00E9367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F41C50" w:rsidRDefault="00D378F8"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8F6C6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0"/>
          <w:szCs w:val="20"/>
        </w:rPr>
      </w:pPr>
    </w:p>
    <w:p w:rsidR="00D378F8" w:rsidRPr="00D141ED" w:rsidRDefault="00D378F8" w:rsidP="009C690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91" w:hanging="624"/>
        <w:rPr>
          <w:rFonts w:ascii="Calibri" w:hAnsi="Calibri" w:cs="Times New Roman"/>
          <w:b/>
          <w:sz w:val="22"/>
          <w:szCs w:val="22"/>
        </w:rPr>
      </w:pPr>
      <w:r w:rsidRPr="00D141ED">
        <w:rPr>
          <w:rFonts w:ascii="Calibri" w:hAnsi="Calibri" w:cs="Times New Roman"/>
          <w:sz w:val="22"/>
          <w:szCs w:val="22"/>
        </w:rPr>
        <w:t>Termín provedení díla</w:t>
      </w:r>
      <w:r w:rsidRPr="0035718A">
        <w:rPr>
          <w:rFonts w:ascii="Calibri" w:hAnsi="Calibri" w:cs="Times New Roman"/>
          <w:sz w:val="22"/>
          <w:szCs w:val="22"/>
        </w:rPr>
        <w:t>:</w:t>
      </w:r>
      <w:r w:rsidR="006866F2" w:rsidRPr="0035718A">
        <w:rPr>
          <w:rFonts w:ascii="Calibri" w:hAnsi="Calibri" w:cs="Times New Roman"/>
          <w:b/>
          <w:sz w:val="22"/>
          <w:szCs w:val="22"/>
        </w:rPr>
        <w:t xml:space="preserve"> </w:t>
      </w:r>
      <w:r w:rsidR="008B39C4" w:rsidRPr="0035718A">
        <w:rPr>
          <w:rFonts w:ascii="Calibri" w:hAnsi="Calibri" w:cs="Times New Roman"/>
          <w:b/>
          <w:sz w:val="22"/>
          <w:szCs w:val="22"/>
        </w:rPr>
        <w:t>5</w:t>
      </w:r>
      <w:r w:rsidR="00B558CF" w:rsidRPr="0035718A">
        <w:rPr>
          <w:rFonts w:ascii="Calibri" w:hAnsi="Calibri" w:cs="Times New Roman"/>
          <w:b/>
          <w:sz w:val="22"/>
          <w:szCs w:val="22"/>
        </w:rPr>
        <w:t>0</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k</w:t>
      </w:r>
      <w:r w:rsidR="008071D7" w:rsidRPr="00D141ED">
        <w:rPr>
          <w:rFonts w:ascii="Calibri" w:hAnsi="Calibri" w:cs="Times New Roman"/>
          <w:b/>
          <w:sz w:val="22"/>
          <w:szCs w:val="22"/>
        </w:rPr>
        <w:t>alendářní</w:t>
      </w:r>
      <w:r w:rsidR="00604C71" w:rsidRPr="00D141ED">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Pr="00D141ED">
        <w:rPr>
          <w:rFonts w:ascii="Calibri" w:hAnsi="Calibri" w:cs="Times New Roman"/>
          <w:b/>
          <w:sz w:val="22"/>
          <w:szCs w:val="22"/>
        </w:rPr>
        <w:t xml:space="preserve"> staveniště</w:t>
      </w:r>
    </w:p>
    <w:p w:rsidR="00130448" w:rsidRDefault="00F2217A" w:rsidP="0044314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80" w:line="228" w:lineRule="auto"/>
        <w:ind w:left="567" w:hanging="11"/>
        <w:rPr>
          <w:rFonts w:ascii="Calibri" w:hAnsi="Calibri" w:cs="Times New Roman"/>
          <w:sz w:val="22"/>
          <w:szCs w:val="22"/>
        </w:rPr>
      </w:pPr>
      <w:r w:rsidRPr="00F2217A">
        <w:rPr>
          <w:rFonts w:ascii="Calibri" w:hAnsi="Calibri" w:cs="Times New Roman"/>
          <w:sz w:val="22"/>
          <w:szCs w:val="22"/>
        </w:rPr>
        <w:t xml:space="preserve">Provádění prací v prostorech kanceláří (budoucích chlazených místnostech) je možné pouze mimo pracovní dobu uživatelů, tzn. zejm. od pátku 13:00 hodin do neděle, pokud se </w:t>
      </w:r>
      <w:r>
        <w:rPr>
          <w:rFonts w:ascii="Calibri" w:hAnsi="Calibri" w:cs="Times New Roman"/>
          <w:sz w:val="22"/>
          <w:szCs w:val="22"/>
        </w:rPr>
        <w:t>objednatel</w:t>
      </w:r>
      <w:r w:rsidRPr="00F2217A">
        <w:rPr>
          <w:rFonts w:ascii="Calibri" w:hAnsi="Calibri" w:cs="Times New Roman"/>
          <w:sz w:val="22"/>
          <w:szCs w:val="22"/>
        </w:rPr>
        <w:t xml:space="preserve"> nedohodne s</w:t>
      </w:r>
      <w:r>
        <w:rPr>
          <w:rFonts w:ascii="Calibri" w:hAnsi="Calibri" w:cs="Times New Roman"/>
          <w:sz w:val="22"/>
          <w:szCs w:val="22"/>
        </w:rPr>
        <w:t>e zhotovitelem</w:t>
      </w:r>
      <w:r w:rsidRPr="00F2217A">
        <w:rPr>
          <w:rFonts w:ascii="Calibri" w:hAnsi="Calibri" w:cs="Times New Roman"/>
          <w:sz w:val="22"/>
          <w:szCs w:val="22"/>
        </w:rPr>
        <w:t xml:space="preserve"> jinak. Dohoda je možná pouze za podmínky, že práce žádným způsobem nenaruší pracovní činnost uživatelů.</w:t>
      </w:r>
    </w:p>
    <w:p w:rsidR="00F2217A" w:rsidRPr="008F6C64" w:rsidRDefault="00F2217A" w:rsidP="008F6C6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0"/>
          <w:szCs w:val="20"/>
          <w:highlight w:val="green"/>
        </w:rPr>
      </w:pPr>
    </w:p>
    <w:p w:rsidR="007F2275" w:rsidRPr="008F33C7" w:rsidRDefault="00113651" w:rsidP="0092397D">
      <w:pPr>
        <w:pStyle w:val="Import6"/>
        <w:tabs>
          <w:tab w:val="clear" w:pos="720"/>
          <w:tab w:val="left" w:pos="426"/>
        </w:tabs>
        <w:ind w:left="567" w:hanging="567"/>
        <w:rPr>
          <w:rFonts w:ascii="Calibri" w:hAnsi="Calibri" w:cs="Times New Roman"/>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do tří </w:t>
      </w:r>
      <w:r w:rsidR="001242BB" w:rsidRPr="00D141ED">
        <w:rPr>
          <w:rFonts w:ascii="Calibri" w:hAnsi="Calibri" w:cs="Times New Roman"/>
          <w:sz w:val="22"/>
          <w:szCs w:val="22"/>
        </w:rPr>
        <w:t xml:space="preserve">pracovních </w:t>
      </w:r>
      <w:r w:rsidR="00720933" w:rsidRPr="00D141ED">
        <w:rPr>
          <w:rFonts w:ascii="Calibri" w:hAnsi="Calibri" w:cs="Times New Roman"/>
          <w:sz w:val="22"/>
          <w:szCs w:val="22"/>
        </w:rPr>
        <w:t xml:space="preserve">dnů od výzvy objednatele k převzetí staveniště. </w:t>
      </w:r>
    </w:p>
    <w:p w:rsidR="00D378F8" w:rsidRPr="008F6C64"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0"/>
          <w:szCs w:val="20"/>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F6C6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0"/>
          <w:szCs w:val="20"/>
          <w:highlight w:val="green"/>
        </w:rPr>
      </w:pPr>
    </w:p>
    <w:p w:rsidR="00036714" w:rsidRPr="008F33C7" w:rsidRDefault="00D378F8" w:rsidP="00C274D2">
      <w:pPr>
        <w:pStyle w:val="Normln1"/>
        <w:tabs>
          <w:tab w:val="left" w:pos="1526"/>
        </w:tabs>
        <w:ind w:left="540" w:hanging="540"/>
        <w:jc w:val="both"/>
        <w:rPr>
          <w:rFonts w:ascii="Calibri" w:hAnsi="Calibri"/>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506CEA">
        <w:rPr>
          <w:rFonts w:ascii="Calibri" w:hAnsi="Calibri"/>
        </w:rPr>
        <w:t> </w:t>
      </w:r>
      <w:r w:rsidR="00C66A96" w:rsidRPr="008E3711">
        <w:rPr>
          <w:rFonts w:ascii="Calibri" w:hAnsi="Calibri"/>
        </w:rPr>
        <w:t>4.1</w:t>
      </w:r>
      <w:r w:rsidR="003D584C" w:rsidRPr="008E3711">
        <w:rPr>
          <w:rFonts w:ascii="Calibri" w:hAnsi="Calibri"/>
        </w:rPr>
        <w:t xml:space="preserve"> </w:t>
      </w:r>
      <w:r w:rsidR="00036714" w:rsidRPr="008E3711">
        <w:rPr>
          <w:rFonts w:ascii="Calibri" w:hAnsi="Calibri"/>
        </w:rPr>
        <w:t>tohoto článku smlouvy.</w:t>
      </w:r>
      <w:r w:rsidR="00F271A1" w:rsidRPr="008E3711">
        <w:rPr>
          <w:rFonts w:ascii="Calibri" w:hAnsi="Calibri"/>
        </w:rPr>
        <w:t xml:space="preserve"> O přerušení provádění díla není nutné uzavírat dodatek k této smlouvě.</w:t>
      </w:r>
    </w:p>
    <w:p w:rsidR="00CA61DC" w:rsidRPr="008E3711" w:rsidRDefault="00CA61DC"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8E3711">
        <w:rPr>
          <w:rFonts w:ascii="Calibri" w:hAnsi="Calibri" w:cs="Arial"/>
          <w:b/>
          <w:bCs/>
          <w:sz w:val="22"/>
          <w:szCs w:val="22"/>
        </w:rPr>
        <w:t>Podmínky provádění díla</w:t>
      </w:r>
    </w:p>
    <w:p w:rsidR="00FC5926" w:rsidRPr="008E3711" w:rsidRDefault="00FC5926"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lastRenderedPageBreak/>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6A0A19">
        <w:rPr>
          <w:rFonts w:ascii="Calibri" w:hAnsi="Calibri" w:cs="Times New Roman"/>
          <w:sz w:val="22"/>
          <w:szCs w:val="22"/>
        </w:rPr>
        <w:t>zadávacího řízení</w:t>
      </w:r>
      <w:r w:rsidR="001B6E81" w:rsidRPr="006A0A19">
        <w:rPr>
          <w:rFonts w:ascii="Calibri" w:hAnsi="Calibri" w:cs="Times New Roman"/>
          <w:sz w:val="22"/>
          <w:szCs w:val="22"/>
        </w:rPr>
        <w:t xml:space="preserve"> a ze s</w:t>
      </w:r>
      <w:r w:rsidR="00A846ED" w:rsidRPr="006A0A19">
        <w:rPr>
          <w:rFonts w:ascii="Calibri" w:hAnsi="Calibri" w:cs="Times New Roman"/>
          <w:sz w:val="22"/>
          <w:szCs w:val="22"/>
        </w:rPr>
        <w:t>tavebně – správních rozhodnutí, které byly součástí podmínek zadávacího řízení nebo</w:t>
      </w:r>
      <w:r w:rsidR="00A846ED" w:rsidRPr="008E3711">
        <w:rPr>
          <w:rFonts w:ascii="Calibri" w:hAnsi="Calibri" w:cs="Times New Roman"/>
          <w:sz w:val="22"/>
          <w:szCs w:val="22"/>
        </w:rPr>
        <w:t xml:space="preserve"> které budou zhotoviteli objednatelem předány v průběhu realizace díla.</w:t>
      </w:r>
    </w:p>
    <w:p w:rsidR="00746EAF" w:rsidRPr="008E3711" w:rsidRDefault="00746EAF"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povinen zajistit</w:t>
      </w:r>
      <w:r w:rsidR="008622BA">
        <w:rPr>
          <w:rFonts w:ascii="Calibri" w:hAnsi="Calibri" w:cs="Times New Roman"/>
          <w:sz w:val="22"/>
          <w:szCs w:val="22"/>
        </w:rPr>
        <w:t xml:space="preserve"> na vlastní náklad</w:t>
      </w:r>
      <w:r w:rsidR="00FC5926" w:rsidRPr="008E3711">
        <w:rPr>
          <w:rFonts w:ascii="Calibri" w:hAnsi="Calibri" w:cs="Times New Roman"/>
          <w:sz w:val="22"/>
          <w:szCs w:val="22"/>
        </w:rPr>
        <w:t xml:space="preserve"> </w:t>
      </w:r>
      <w:r w:rsidR="00192E20" w:rsidRPr="008E3711">
        <w:rPr>
          <w:rFonts w:ascii="Calibri" w:hAnsi="Calibri" w:cs="Times New Roman"/>
          <w:sz w:val="22"/>
          <w:szCs w:val="22"/>
        </w:rPr>
        <w:t>zejména</w:t>
      </w:r>
      <w:r w:rsidR="00FC5926" w:rsidRPr="008E3711">
        <w:rPr>
          <w:rFonts w:ascii="Calibri" w:hAnsi="Calibri" w:cs="Times New Roman"/>
          <w:sz w:val="22"/>
          <w:szCs w:val="22"/>
        </w:rPr>
        <w:t>:</w:t>
      </w:r>
    </w:p>
    <w:p w:rsidR="008F33C7" w:rsidRPr="008E3711" w:rsidRDefault="008F33C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2D7391">
      <w:pPr>
        <w:pStyle w:val="Normln1"/>
        <w:numPr>
          <w:ilvl w:val="0"/>
          <w:numId w:val="40"/>
        </w:numPr>
        <w:tabs>
          <w:tab w:val="left" w:pos="1526"/>
        </w:tabs>
        <w:jc w:val="both"/>
        <w:rPr>
          <w:rFonts w:ascii="Calibri" w:hAnsi="Calibri"/>
        </w:rPr>
      </w:pPr>
      <w:r w:rsidRPr="008E3711">
        <w:rPr>
          <w:rFonts w:ascii="Calibri" w:hAnsi="Calibri"/>
        </w:rPr>
        <w:t>před zahájením realizace díla:</w:t>
      </w:r>
    </w:p>
    <w:p w:rsidR="00B11F70" w:rsidRPr="00F12A1D" w:rsidRDefault="00B11F70"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67412" w:rsidRPr="00D67412" w:rsidRDefault="00D67412" w:rsidP="00D67412">
      <w:pPr>
        <w:pStyle w:val="Odstavecseseznamem"/>
        <w:numPr>
          <w:ilvl w:val="0"/>
          <w:numId w:val="18"/>
        </w:numPr>
        <w:jc w:val="both"/>
        <w:rPr>
          <w:rFonts w:ascii="Calibri" w:eastAsia="Calibri" w:hAnsi="Calibri" w:cs="Arial"/>
          <w:sz w:val="22"/>
          <w:szCs w:val="22"/>
          <w:lang w:eastAsia="en-US"/>
        </w:rPr>
      </w:pPr>
      <w:r w:rsidRPr="00D67412">
        <w:rPr>
          <w:rFonts w:ascii="Calibri" w:eastAsia="Calibri" w:hAnsi="Calibri" w:cs="Arial"/>
          <w:sz w:val="22"/>
          <w:szCs w:val="22"/>
          <w:lang w:eastAsia="en-US"/>
        </w:rPr>
        <w:t>projednání harmonogramu stavby (postupu výstavby) s objednatelem a dotčenými osobami, který zajistí plynulost a koordinovanost při realizaci stavby,</w:t>
      </w:r>
    </w:p>
    <w:p w:rsidR="000E703B" w:rsidRPr="00D67412" w:rsidRDefault="000E703B" w:rsidP="00581AF5">
      <w:pPr>
        <w:pStyle w:val="Odstavecseseznamem"/>
        <w:numPr>
          <w:ilvl w:val="0"/>
          <w:numId w:val="18"/>
        </w:numPr>
        <w:jc w:val="both"/>
        <w:rPr>
          <w:rFonts w:ascii="Calibri" w:eastAsia="Calibri" w:hAnsi="Calibri" w:cs="Arial"/>
          <w:sz w:val="22"/>
          <w:szCs w:val="22"/>
          <w:lang w:eastAsia="en-US"/>
        </w:rPr>
      </w:pPr>
      <w:r w:rsidRPr="00D67412">
        <w:rPr>
          <w:rFonts w:ascii="Calibri" w:eastAsia="Calibri" w:hAnsi="Calibri" w:cs="Arial"/>
          <w:sz w:val="22"/>
          <w:szCs w:val="22"/>
          <w:lang w:eastAsia="en-US"/>
        </w:rPr>
        <w:t>plán BOZP,</w:t>
      </w:r>
    </w:p>
    <w:p w:rsidR="00F80253" w:rsidRPr="00F12A1D" w:rsidRDefault="00F8025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A8198C">
      <w:pPr>
        <w:pStyle w:val="Normln1"/>
        <w:numPr>
          <w:ilvl w:val="0"/>
          <w:numId w:val="40"/>
        </w:numPr>
        <w:tabs>
          <w:tab w:val="left" w:pos="1526"/>
        </w:tabs>
        <w:jc w:val="both"/>
        <w:rPr>
          <w:rFonts w:ascii="Calibri" w:hAnsi="Calibri"/>
        </w:rPr>
      </w:pPr>
      <w:r w:rsidRPr="008E3711">
        <w:rPr>
          <w:rFonts w:ascii="Calibri" w:hAnsi="Calibri"/>
        </w:rPr>
        <w:t>v průběhu realizace</w:t>
      </w:r>
      <w:r w:rsidR="001B6E81" w:rsidRPr="008E3711">
        <w:rPr>
          <w:rFonts w:ascii="Calibri" w:hAnsi="Calibri"/>
        </w:rPr>
        <w:t xml:space="preserve"> </w:t>
      </w:r>
      <w:r w:rsidRPr="008E3711">
        <w:rPr>
          <w:rFonts w:ascii="Calibri" w:hAnsi="Calibri"/>
        </w:rPr>
        <w:t>díla:</w:t>
      </w:r>
    </w:p>
    <w:p w:rsidR="00FC5926" w:rsidRPr="00F12A1D"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9A52E9" w:rsidRDefault="00FC5926" w:rsidP="007B0B4A">
      <w:pPr>
        <w:pStyle w:val="Normln1"/>
        <w:numPr>
          <w:ilvl w:val="0"/>
          <w:numId w:val="19"/>
        </w:numPr>
        <w:jc w:val="both"/>
        <w:textAlignment w:val="baseline"/>
        <w:rPr>
          <w:rFonts w:ascii="Calibri" w:hAnsi="Calibri"/>
        </w:rPr>
      </w:pPr>
      <w:r w:rsidRPr="009A52E9">
        <w:rPr>
          <w:rFonts w:ascii="Calibri" w:hAnsi="Calibri"/>
        </w:rPr>
        <w:t>označení stavby tabulkou s uvedením názvu stavby, investora a zhotovitele, včetně jména zodpovědných osob a termínu realizace,</w:t>
      </w:r>
    </w:p>
    <w:p w:rsidR="00192E20" w:rsidRPr="009A52E9" w:rsidRDefault="00FC5926" w:rsidP="007B0B4A">
      <w:pPr>
        <w:numPr>
          <w:ilvl w:val="0"/>
          <w:numId w:val="19"/>
        </w:numPr>
        <w:autoSpaceDE w:val="0"/>
        <w:autoSpaceDN w:val="0"/>
        <w:adjustRightInd w:val="0"/>
        <w:rPr>
          <w:rFonts w:ascii="Calibri" w:eastAsia="Calibri" w:hAnsi="Calibri" w:cs="Arial"/>
          <w:szCs w:val="22"/>
          <w:lang w:eastAsia="en-US"/>
        </w:rPr>
      </w:pPr>
      <w:r w:rsidRPr="009A52E9">
        <w:rPr>
          <w:rFonts w:ascii="Calibri" w:hAnsi="Calibri"/>
        </w:rPr>
        <w:t>zabezpečení prostoru staveniště</w:t>
      </w:r>
      <w:r w:rsidR="00BC7E08" w:rsidRPr="009A52E9">
        <w:rPr>
          <w:rFonts w:ascii="Calibri" w:hAnsi="Calibri"/>
        </w:rPr>
        <w:t xml:space="preserve"> (pracoviště)</w:t>
      </w:r>
      <w:r w:rsidRPr="009A52E9">
        <w:rPr>
          <w:rFonts w:ascii="Calibri" w:hAnsi="Calibri"/>
        </w:rPr>
        <w:t xml:space="preserve"> a jeho </w:t>
      </w:r>
      <w:r w:rsidR="004F5BEE" w:rsidRPr="009A52E9">
        <w:rPr>
          <w:rFonts w:ascii="Calibri" w:hAnsi="Calibri"/>
        </w:rPr>
        <w:t>zařízení</w:t>
      </w:r>
      <w:r w:rsidR="00245B7C" w:rsidRPr="009A52E9">
        <w:rPr>
          <w:rFonts w:ascii="Calibri" w:hAnsi="Calibri"/>
        </w:rPr>
        <w:t xml:space="preserve"> po celou dobu výstavby,</w:t>
      </w:r>
    </w:p>
    <w:p w:rsidR="00BC7E08" w:rsidRPr="009A52E9" w:rsidRDefault="009A52E9" w:rsidP="007B0B4A">
      <w:pPr>
        <w:numPr>
          <w:ilvl w:val="0"/>
          <w:numId w:val="19"/>
        </w:numPr>
        <w:autoSpaceDE w:val="0"/>
        <w:autoSpaceDN w:val="0"/>
        <w:adjustRightInd w:val="0"/>
        <w:rPr>
          <w:rFonts w:ascii="Calibri" w:eastAsia="Calibri" w:hAnsi="Calibri" w:cs="Arial"/>
          <w:szCs w:val="22"/>
          <w:lang w:eastAsia="en-US"/>
        </w:rPr>
      </w:pPr>
      <w:r w:rsidRPr="009A52E9">
        <w:rPr>
          <w:rFonts w:ascii="Calibri" w:hAnsi="Calibri"/>
        </w:rPr>
        <w:t xml:space="preserve">zajištění </w:t>
      </w:r>
      <w:r w:rsidR="005F73A0" w:rsidRPr="009A52E9">
        <w:rPr>
          <w:rFonts w:ascii="Calibri" w:hAnsi="Calibri"/>
        </w:rPr>
        <w:t>schůdnost</w:t>
      </w:r>
      <w:r w:rsidRPr="009A52E9">
        <w:rPr>
          <w:rFonts w:ascii="Calibri" w:hAnsi="Calibri"/>
        </w:rPr>
        <w:t>i</w:t>
      </w:r>
      <w:r w:rsidR="005F73A0" w:rsidRPr="009A52E9">
        <w:rPr>
          <w:rFonts w:ascii="Calibri" w:hAnsi="Calibri"/>
        </w:rPr>
        <w:t>, sjízdnost</w:t>
      </w:r>
      <w:r w:rsidRPr="009A52E9">
        <w:rPr>
          <w:rFonts w:ascii="Calibri" w:hAnsi="Calibri"/>
        </w:rPr>
        <w:t>i</w:t>
      </w:r>
      <w:r w:rsidR="005F73A0" w:rsidRPr="009A52E9">
        <w:rPr>
          <w:rFonts w:ascii="Calibri" w:hAnsi="Calibri"/>
        </w:rPr>
        <w:t xml:space="preserve"> a čištění </w:t>
      </w:r>
      <w:r w:rsidRPr="009A52E9">
        <w:rPr>
          <w:rFonts w:ascii="Calibri" w:hAnsi="Calibri"/>
        </w:rPr>
        <w:t>komunikačních cest</w:t>
      </w:r>
      <w:r w:rsidR="005F73A0" w:rsidRPr="009A52E9">
        <w:rPr>
          <w:rFonts w:ascii="Calibri" w:hAnsi="Calibri"/>
        </w:rPr>
        <w:t xml:space="preserve"> užívaných pro přepravu stavebního materiálu a odvoz odpadů,</w:t>
      </w:r>
    </w:p>
    <w:p w:rsidR="006F3678" w:rsidRDefault="006F3678" w:rsidP="007B0B4A">
      <w:pPr>
        <w:pStyle w:val="Odstavecseseznamem"/>
        <w:numPr>
          <w:ilvl w:val="0"/>
          <w:numId w:val="19"/>
        </w:numPr>
        <w:jc w:val="both"/>
        <w:rPr>
          <w:rFonts w:ascii="Calibri" w:eastAsia="Calibri" w:hAnsi="Calibri" w:cs="Arial"/>
          <w:sz w:val="22"/>
          <w:szCs w:val="22"/>
          <w:lang w:eastAsia="en-US"/>
        </w:rPr>
      </w:pPr>
      <w:r w:rsidRPr="009A52E9">
        <w:rPr>
          <w:rFonts w:ascii="Calibri" w:eastAsia="Calibri" w:hAnsi="Calibri" w:cs="Arial"/>
          <w:sz w:val="22"/>
          <w:szCs w:val="22"/>
          <w:lang w:eastAsia="en-US"/>
        </w:rPr>
        <w:t>zabezpečení podmínek stanovených v dokladové části projektu (např. správců inženýrských sítí, atd.),</w:t>
      </w:r>
    </w:p>
    <w:p w:rsidR="008C0EA7" w:rsidRPr="008958E5" w:rsidRDefault="008C0EA7" w:rsidP="000D714C">
      <w:pPr>
        <w:pStyle w:val="Odstavecseseznamem"/>
        <w:numPr>
          <w:ilvl w:val="0"/>
          <w:numId w:val="19"/>
        </w:numPr>
        <w:jc w:val="both"/>
        <w:rPr>
          <w:rFonts w:ascii="Calibri" w:eastAsia="Calibri" w:hAnsi="Calibri" w:cs="Arial"/>
          <w:sz w:val="22"/>
          <w:szCs w:val="22"/>
          <w:lang w:eastAsia="en-US"/>
        </w:rPr>
      </w:pPr>
      <w:r w:rsidRPr="008958E5">
        <w:rPr>
          <w:rFonts w:ascii="Calibri" w:eastAsia="Calibri" w:hAnsi="Calibri" w:cs="Arial"/>
          <w:sz w:val="22"/>
          <w:szCs w:val="22"/>
          <w:lang w:eastAsia="en-US"/>
        </w:rPr>
        <w:t>zajištění maximální bezpečnosti uživatelů objektu včetně označení a osvětlení prostoru staveniště a překážek (např. ochranné stříšky, zábrany, tabulky, atd.),</w:t>
      </w:r>
    </w:p>
    <w:p w:rsidR="007C5406" w:rsidRPr="009A52E9" w:rsidRDefault="007C5406" w:rsidP="007C5406">
      <w:pPr>
        <w:pStyle w:val="Odstavecseseznamem"/>
        <w:numPr>
          <w:ilvl w:val="0"/>
          <w:numId w:val="19"/>
        </w:numPr>
        <w:jc w:val="both"/>
        <w:rPr>
          <w:rFonts w:ascii="Calibri" w:hAnsi="Calibri"/>
          <w:noProof/>
          <w:sz w:val="22"/>
          <w:szCs w:val="22"/>
        </w:rPr>
      </w:pPr>
      <w:r w:rsidRPr="009A52E9">
        <w:rPr>
          <w:rFonts w:ascii="Calibri" w:hAnsi="Calibri"/>
          <w:noProof/>
          <w:sz w:val="22"/>
          <w:szCs w:val="22"/>
        </w:rPr>
        <w:t>po celou dobu musí být zajištěn přístup k nemovitostem, musí být omezena hlučnost a prašnost při realizaci prací,</w:t>
      </w:r>
    </w:p>
    <w:p w:rsidR="00AA5B72" w:rsidRPr="009A52E9" w:rsidRDefault="00F50ADD" w:rsidP="007B0B4A">
      <w:pPr>
        <w:pStyle w:val="Normln1"/>
        <w:numPr>
          <w:ilvl w:val="0"/>
          <w:numId w:val="19"/>
        </w:numPr>
        <w:jc w:val="both"/>
        <w:textAlignment w:val="baseline"/>
        <w:rPr>
          <w:rFonts w:ascii="Calibri" w:hAnsi="Calibri"/>
        </w:rPr>
      </w:pPr>
      <w:r w:rsidRPr="009A52E9">
        <w:rPr>
          <w:rFonts w:ascii="Calibri" w:hAnsi="Calibri"/>
        </w:rPr>
        <w:t>odstranění škod vzniklých v důsledku činnosti zhotovitele</w:t>
      </w:r>
      <w:r w:rsidR="008622BA" w:rsidRPr="009A52E9">
        <w:rPr>
          <w:rFonts w:ascii="Calibri" w:hAnsi="Calibri"/>
        </w:rPr>
        <w:t>,</w:t>
      </w:r>
      <w:r w:rsidR="00FC5926" w:rsidRPr="009A52E9">
        <w:rPr>
          <w:rFonts w:ascii="Calibri" w:hAnsi="Calibri"/>
        </w:rPr>
        <w:t xml:space="preserve"> </w:t>
      </w:r>
      <w:r w:rsidRPr="009A52E9">
        <w:rPr>
          <w:rFonts w:ascii="Calibri" w:hAnsi="Calibri"/>
        </w:rPr>
        <w:t>případně nahrazení újmy</w:t>
      </w:r>
      <w:r w:rsidR="00683BAB" w:rsidRPr="009A52E9">
        <w:rPr>
          <w:rFonts w:ascii="Calibri" w:hAnsi="Calibri"/>
        </w:rPr>
        <w:t xml:space="preserve"> </w:t>
      </w:r>
      <w:r w:rsidR="005E512D" w:rsidRPr="009A52E9">
        <w:rPr>
          <w:rFonts w:ascii="Calibri" w:hAnsi="Calibri"/>
        </w:rPr>
        <w:t>nejpozději do předání díl</w:t>
      </w:r>
      <w:r w:rsidR="00F80253" w:rsidRPr="009A52E9">
        <w:rPr>
          <w:rFonts w:ascii="Calibri" w:hAnsi="Calibri"/>
        </w:rPr>
        <w:t>a, nedohodou-li se strany jinak,</w:t>
      </w:r>
    </w:p>
    <w:p w:rsidR="00FC5926" w:rsidRPr="00F12A1D"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A8198C">
      <w:pPr>
        <w:pStyle w:val="Normln1"/>
        <w:numPr>
          <w:ilvl w:val="0"/>
          <w:numId w:val="40"/>
        </w:numPr>
        <w:tabs>
          <w:tab w:val="left" w:pos="1526"/>
        </w:tabs>
        <w:jc w:val="both"/>
        <w:rPr>
          <w:rFonts w:ascii="Calibri" w:hAnsi="Calibri"/>
        </w:rPr>
      </w:pPr>
      <w:r w:rsidRPr="008E3711">
        <w:rPr>
          <w:rFonts w:ascii="Calibri" w:hAnsi="Calibri"/>
        </w:rPr>
        <w:t>při přejímce</w:t>
      </w:r>
      <w:r w:rsidR="001B6E81" w:rsidRPr="008E3711">
        <w:rPr>
          <w:rFonts w:ascii="Calibri" w:hAnsi="Calibri"/>
        </w:rPr>
        <w:t xml:space="preserve"> </w:t>
      </w:r>
      <w:r w:rsidRPr="008E3711">
        <w:rPr>
          <w:rFonts w:ascii="Calibri" w:hAnsi="Calibri"/>
        </w:rPr>
        <w:t>realizované</w:t>
      </w:r>
      <w:r w:rsidR="00DD341E" w:rsidRPr="008E3711">
        <w:rPr>
          <w:rFonts w:ascii="Calibri" w:hAnsi="Calibri"/>
        </w:rPr>
        <w:t>ho</w:t>
      </w:r>
      <w:r w:rsidRPr="008E3711">
        <w:rPr>
          <w:rFonts w:ascii="Calibri" w:hAnsi="Calibri"/>
        </w:rPr>
        <w:t xml:space="preserve"> díla:</w:t>
      </w:r>
    </w:p>
    <w:p w:rsidR="00FC5926" w:rsidRPr="009C5F24" w:rsidRDefault="00FC592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739B5" w:rsidRPr="00D67412" w:rsidRDefault="007B3F77" w:rsidP="0041090B">
      <w:pPr>
        <w:pStyle w:val="Normln1"/>
        <w:numPr>
          <w:ilvl w:val="0"/>
          <w:numId w:val="17"/>
        </w:numPr>
        <w:ind w:left="1134" w:hanging="348"/>
        <w:jc w:val="both"/>
        <w:rPr>
          <w:rFonts w:ascii="Calibri" w:hAnsi="Calibri"/>
        </w:rPr>
      </w:pPr>
      <w:r w:rsidRPr="00D67412">
        <w:rPr>
          <w:rFonts w:ascii="Calibri" w:hAnsi="Calibri"/>
        </w:rPr>
        <w:t xml:space="preserve">zpracování </w:t>
      </w:r>
      <w:r w:rsidR="00FC5926" w:rsidRPr="00D67412">
        <w:rPr>
          <w:rFonts w:ascii="Calibri" w:hAnsi="Calibri"/>
        </w:rPr>
        <w:t>dokumentace skutečného provedení díla ve trojím vyhotovení,</w:t>
      </w:r>
    </w:p>
    <w:p w:rsidR="00FC5926" w:rsidRPr="00D67412" w:rsidRDefault="00FC5926" w:rsidP="00FC5926">
      <w:pPr>
        <w:pStyle w:val="Normln1"/>
        <w:numPr>
          <w:ilvl w:val="0"/>
          <w:numId w:val="17"/>
        </w:numPr>
        <w:ind w:left="1134"/>
        <w:jc w:val="both"/>
        <w:rPr>
          <w:rFonts w:ascii="Calibri" w:hAnsi="Calibri"/>
        </w:rPr>
      </w:pPr>
      <w:r w:rsidRPr="00D67412">
        <w:rPr>
          <w:rFonts w:ascii="Calibri" w:hAnsi="Calibri"/>
        </w:rPr>
        <w:t>atesty použitých materiálů, prohlášení o shodě</w:t>
      </w:r>
      <w:r w:rsidR="008960AA" w:rsidRPr="00D67412">
        <w:rPr>
          <w:rFonts w:ascii="Calibri" w:hAnsi="Calibri"/>
        </w:rPr>
        <w:t>,</w:t>
      </w:r>
      <w:r w:rsidRPr="00D67412">
        <w:rPr>
          <w:rFonts w:ascii="Calibri" w:hAnsi="Calibri"/>
        </w:rPr>
        <w:t xml:space="preserve"> atd.,</w:t>
      </w:r>
    </w:p>
    <w:p w:rsidR="00FC5926" w:rsidRPr="009A52E9" w:rsidRDefault="00FC5926" w:rsidP="00FC5926">
      <w:pPr>
        <w:pStyle w:val="Normln1"/>
        <w:numPr>
          <w:ilvl w:val="0"/>
          <w:numId w:val="17"/>
        </w:numPr>
        <w:ind w:left="1134"/>
        <w:jc w:val="both"/>
        <w:rPr>
          <w:rFonts w:ascii="Calibri" w:hAnsi="Calibri"/>
        </w:rPr>
      </w:pPr>
      <w:r w:rsidRPr="009A52E9">
        <w:rPr>
          <w:rFonts w:ascii="Calibri" w:hAnsi="Calibri"/>
        </w:rPr>
        <w:t>potvrzení o likvidaci odpadů včetně doložení</w:t>
      </w:r>
      <w:r w:rsidR="0011298F" w:rsidRPr="009A52E9">
        <w:rPr>
          <w:rFonts w:ascii="Calibri" w:hAnsi="Calibri"/>
        </w:rPr>
        <w:t xml:space="preserve"> příslušných</w:t>
      </w:r>
      <w:r w:rsidR="00683BAB" w:rsidRPr="009A52E9">
        <w:rPr>
          <w:rFonts w:ascii="Calibri" w:hAnsi="Calibri"/>
        </w:rPr>
        <w:t xml:space="preserve"> </w:t>
      </w:r>
      <w:r w:rsidR="0011298F" w:rsidRPr="009A52E9">
        <w:rPr>
          <w:rFonts w:ascii="Calibri" w:hAnsi="Calibri"/>
        </w:rPr>
        <w:t>dokladů,</w:t>
      </w:r>
    </w:p>
    <w:p w:rsidR="00F84505" w:rsidRPr="009A52E9" w:rsidRDefault="00F84505" w:rsidP="00F84505">
      <w:pPr>
        <w:numPr>
          <w:ilvl w:val="0"/>
          <w:numId w:val="17"/>
        </w:numPr>
        <w:ind w:left="1134"/>
        <w:rPr>
          <w:rFonts w:ascii="Calibri" w:hAnsi="Calibri"/>
          <w:noProof/>
          <w:szCs w:val="22"/>
        </w:rPr>
      </w:pPr>
      <w:r w:rsidRPr="009A52E9">
        <w:rPr>
          <w:rFonts w:ascii="Calibri" w:hAnsi="Calibri"/>
          <w:noProof/>
          <w:szCs w:val="22"/>
        </w:rPr>
        <w:t>veškeré doklady o zkouškách, revizích</w:t>
      </w:r>
      <w:r w:rsidR="001242BB" w:rsidRPr="009A52E9">
        <w:rPr>
          <w:rFonts w:ascii="Calibri" w:hAnsi="Calibri"/>
          <w:noProof/>
          <w:szCs w:val="22"/>
        </w:rPr>
        <w:t>,</w:t>
      </w:r>
      <w:r w:rsidRPr="009A52E9">
        <w:rPr>
          <w:rFonts w:ascii="Calibri" w:hAnsi="Calibri"/>
          <w:noProof/>
          <w:szCs w:val="22"/>
        </w:rPr>
        <w:t xml:space="preserve"> atd. dle platných nore</w:t>
      </w:r>
      <w:r w:rsidR="0097509E" w:rsidRPr="009A52E9">
        <w:rPr>
          <w:rFonts w:ascii="Calibri" w:hAnsi="Calibri"/>
          <w:noProof/>
          <w:szCs w:val="22"/>
        </w:rPr>
        <w:t xml:space="preserve">m a předpisů nutné k přejímce </w:t>
      </w:r>
      <w:r w:rsidR="00795AB0" w:rsidRPr="009A52E9">
        <w:rPr>
          <w:rFonts w:ascii="Calibri" w:hAnsi="Calibri"/>
          <w:noProof/>
          <w:szCs w:val="22"/>
        </w:rPr>
        <w:t>a</w:t>
      </w:r>
      <w:r w:rsidR="00BC7E08" w:rsidRPr="009A52E9">
        <w:rPr>
          <w:rFonts w:ascii="Calibri" w:hAnsi="Calibri"/>
          <w:noProof/>
          <w:szCs w:val="22"/>
        </w:rPr>
        <w:t> </w:t>
      </w:r>
      <w:r w:rsidR="00795AB0" w:rsidRPr="009A52E9">
        <w:rPr>
          <w:rFonts w:ascii="Calibri" w:hAnsi="Calibri"/>
          <w:noProof/>
          <w:szCs w:val="22"/>
        </w:rPr>
        <w:t xml:space="preserve"> kolaudaci stavby</w:t>
      </w:r>
      <w:r w:rsidRPr="009A52E9">
        <w:rPr>
          <w:rFonts w:ascii="Calibri" w:hAnsi="Calibri"/>
          <w:noProof/>
          <w:szCs w:val="22"/>
        </w:rPr>
        <w:t>,</w:t>
      </w:r>
    </w:p>
    <w:p w:rsidR="00FC5926" w:rsidRPr="00D67412" w:rsidRDefault="00FC5926" w:rsidP="00FC5926">
      <w:pPr>
        <w:pStyle w:val="Normln1"/>
        <w:numPr>
          <w:ilvl w:val="0"/>
          <w:numId w:val="17"/>
        </w:numPr>
        <w:ind w:left="1134"/>
        <w:jc w:val="both"/>
        <w:rPr>
          <w:rFonts w:ascii="Calibri" w:hAnsi="Calibri"/>
        </w:rPr>
      </w:pPr>
      <w:r w:rsidRPr="00D67412">
        <w:rPr>
          <w:rFonts w:ascii="Calibri" w:hAnsi="Calibri"/>
        </w:rPr>
        <w:t>stavební deník v originále,</w:t>
      </w:r>
    </w:p>
    <w:p w:rsidR="00FC5926" w:rsidRPr="00D67412" w:rsidRDefault="00FC5926" w:rsidP="00FC5926">
      <w:pPr>
        <w:pStyle w:val="Normln1"/>
        <w:numPr>
          <w:ilvl w:val="0"/>
          <w:numId w:val="17"/>
        </w:numPr>
        <w:ind w:left="1134"/>
        <w:jc w:val="both"/>
        <w:rPr>
          <w:rFonts w:ascii="Calibri" w:hAnsi="Calibri"/>
        </w:rPr>
      </w:pPr>
      <w:r w:rsidRPr="00D67412">
        <w:rPr>
          <w:rFonts w:ascii="Calibri" w:hAnsi="Calibri"/>
        </w:rPr>
        <w:t>celkové finanční vyúčtování stavby.</w:t>
      </w:r>
    </w:p>
    <w:p w:rsidR="00702896" w:rsidRPr="009C5F24" w:rsidRDefault="0070289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554094" w:rsidRDefault="00581921" w:rsidP="00FC5926">
      <w:pPr>
        <w:autoSpaceDE w:val="0"/>
        <w:autoSpaceDN w:val="0"/>
        <w:adjustRightInd w:val="0"/>
        <w:ind w:left="567" w:hanging="567"/>
        <w:rPr>
          <w:rFonts w:ascii="Calibri" w:hAnsi="Calibri" w:cs="Arial"/>
        </w:rPr>
      </w:pPr>
      <w:r w:rsidRPr="00554094">
        <w:rPr>
          <w:rFonts w:ascii="Calibri" w:hAnsi="Calibri" w:cs="Arial"/>
        </w:rPr>
        <w:t>5</w:t>
      </w:r>
      <w:r w:rsidR="00FC5926" w:rsidRPr="00554094">
        <w:rPr>
          <w:rFonts w:ascii="Calibri" w:hAnsi="Calibri" w:cs="Arial"/>
        </w:rPr>
        <w:t>.4</w:t>
      </w:r>
      <w:r w:rsidR="00FC5926" w:rsidRPr="00554094">
        <w:rPr>
          <w:rFonts w:ascii="Calibri" w:hAnsi="Calibri" w:cs="Arial"/>
        </w:rPr>
        <w:tab/>
        <w:t xml:space="preserve">Zhotovitel je dále povinen </w:t>
      </w:r>
      <w:r w:rsidR="00D50C77" w:rsidRPr="00554094">
        <w:rPr>
          <w:rFonts w:ascii="Calibri" w:hAnsi="Calibri" w:cs="Arial"/>
        </w:rPr>
        <w:t>při realizaci</w:t>
      </w:r>
      <w:r w:rsidR="001B6E81" w:rsidRPr="00554094">
        <w:rPr>
          <w:rFonts w:ascii="Calibri" w:hAnsi="Calibri" w:cs="Arial"/>
        </w:rPr>
        <w:t xml:space="preserve"> </w:t>
      </w:r>
      <w:r w:rsidR="00811FA4" w:rsidRPr="00554094">
        <w:rPr>
          <w:rFonts w:ascii="Calibri" w:hAnsi="Calibri" w:cs="Arial"/>
        </w:rPr>
        <w:t xml:space="preserve">díla </w:t>
      </w:r>
      <w:r w:rsidR="00FC5926" w:rsidRPr="00554094">
        <w:rPr>
          <w:rFonts w:ascii="Calibri" w:hAnsi="Calibri" w:cs="Arial"/>
        </w:rPr>
        <w:t>splnit zejména tyto podmínky:</w:t>
      </w:r>
    </w:p>
    <w:p w:rsidR="004F78C7" w:rsidRPr="009C5F24" w:rsidRDefault="004F78C7"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13F7F" w:rsidRPr="00EA6041" w:rsidRDefault="00BC7E08" w:rsidP="008622BA">
      <w:pPr>
        <w:pStyle w:val="Normln1"/>
        <w:numPr>
          <w:ilvl w:val="0"/>
          <w:numId w:val="17"/>
        </w:numPr>
        <w:ind w:left="1134"/>
        <w:jc w:val="both"/>
        <w:rPr>
          <w:rFonts w:ascii="Calibri" w:hAnsi="Calibri"/>
        </w:rPr>
      </w:pPr>
      <w:r w:rsidRPr="00EA6041">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EA6041">
        <w:rPr>
          <w:rFonts w:ascii="Calibri" w:hAnsi="Calibri"/>
        </w:rPr>
        <w:t>,</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plochy použité pro zařízení staveniště nebudou znečišťovány a po ukončení stavby budou uvedeny do původního stavu; po dobu akce budou zajišťovány bezpečné a čisté přístupové cesty</w:t>
      </w:r>
      <w:r w:rsidR="0041049E" w:rsidRPr="00EA6041">
        <w:rPr>
          <w:rFonts w:ascii="Calibri" w:hAnsi="Calibri"/>
        </w:rPr>
        <w:t>,</w:t>
      </w:r>
    </w:p>
    <w:p w:rsidR="00FC5926" w:rsidRDefault="00FC5926" w:rsidP="008622BA">
      <w:pPr>
        <w:pStyle w:val="Normln1"/>
        <w:numPr>
          <w:ilvl w:val="0"/>
          <w:numId w:val="17"/>
        </w:numPr>
        <w:ind w:left="1134"/>
        <w:jc w:val="both"/>
        <w:rPr>
          <w:rFonts w:ascii="Calibri" w:hAnsi="Calibri"/>
        </w:rPr>
      </w:pPr>
      <w:r w:rsidRPr="00EA6041">
        <w:rPr>
          <w:rFonts w:ascii="Calibri" w:hAnsi="Calibri"/>
        </w:rPr>
        <w:t xml:space="preserve">zhotovitel bude po celou dobu provádění díla udržovat pořádek na komunikačních trasách, kde </w:t>
      </w:r>
      <w:r w:rsidRPr="00EA6041">
        <w:rPr>
          <w:rFonts w:ascii="Calibri" w:hAnsi="Calibri"/>
        </w:rPr>
        <w:lastRenderedPageBreak/>
        <w:t>bez povolení nebude skladován materiál a suť</w:t>
      </w:r>
      <w:r w:rsidR="0041049E" w:rsidRPr="00EA6041">
        <w:rPr>
          <w:rFonts w:ascii="Calibri" w:hAnsi="Calibri"/>
        </w:rPr>
        <w:t>,</w:t>
      </w:r>
    </w:p>
    <w:p w:rsidR="009D4D93" w:rsidRPr="00EA6041" w:rsidRDefault="009D4D93" w:rsidP="009D4D93">
      <w:pPr>
        <w:pStyle w:val="Normln1"/>
        <w:numPr>
          <w:ilvl w:val="0"/>
          <w:numId w:val="17"/>
        </w:numPr>
        <w:tabs>
          <w:tab w:val="left" w:pos="1134"/>
        </w:tabs>
        <w:ind w:left="1134"/>
        <w:jc w:val="both"/>
        <w:rPr>
          <w:rFonts w:ascii="Calibri" w:hAnsi="Calibri"/>
        </w:rPr>
      </w:pPr>
      <w:r w:rsidRPr="009D4D93">
        <w:rPr>
          <w:rFonts w:ascii="Calibri" w:hAnsi="Calibri"/>
        </w:rPr>
        <w:t>bourací práce budou prováděny tak, aby nebyl poškozen majetek objednatele, a v maximální míře bude zhotovitelem zabráněno šíření prachu do okolních prostor interiéru,</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za bezpečnost osob a požární bezpečnost odpovídá zhotovitel</w:t>
      </w:r>
      <w:r w:rsidR="0041049E" w:rsidRPr="00EA6041">
        <w:rPr>
          <w:rFonts w:ascii="Calibri" w:hAnsi="Calibri"/>
        </w:rPr>
        <w:t>,</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eventuální upřesnění podmínek prov</w:t>
      </w:r>
      <w:r w:rsidR="00C755B4" w:rsidRPr="00EA6041">
        <w:rPr>
          <w:rFonts w:ascii="Calibri" w:hAnsi="Calibri"/>
        </w:rPr>
        <w:t>ádění</w:t>
      </w:r>
      <w:r w:rsidRPr="00EA6041">
        <w:rPr>
          <w:rFonts w:ascii="Calibri" w:hAnsi="Calibri"/>
        </w:rPr>
        <w:t xml:space="preserve"> díla se uskuteční při předání staveniště nebo zápisem do stavebního deníku (vyjma smluvních podmínek)</w:t>
      </w:r>
      <w:r w:rsidR="0041049E" w:rsidRPr="00EA6041">
        <w:rPr>
          <w:rFonts w:ascii="Calibri" w:hAnsi="Calibri"/>
        </w:rPr>
        <w:t>.</w:t>
      </w:r>
    </w:p>
    <w:p w:rsidR="00C755B4" w:rsidRPr="00EA6041" w:rsidRDefault="00C755B4" w:rsidP="00C755B4">
      <w:pPr>
        <w:autoSpaceDE w:val="0"/>
        <w:autoSpaceDN w:val="0"/>
        <w:adjustRightInd w:val="0"/>
        <w:ind w:left="993" w:firstLine="0"/>
        <w:rPr>
          <w:rFonts w:ascii="Calibri" w:hAnsi="Calibri" w:cs="Arial"/>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zákona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9041E7" w:rsidRPr="00554094">
        <w:rPr>
          <w:rFonts w:ascii="Calibri" w:hAnsi="Calibri" w:cs="Times New Roman"/>
          <w:sz w:val="22"/>
          <w:szCs w:val="22"/>
        </w:rPr>
        <w:t>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 xml:space="preserve">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6F37D8">
        <w:rPr>
          <w:rFonts w:ascii="Calibri" w:hAnsi="Calibri" w:cs="Times New Roman"/>
          <w:sz w:val="22"/>
          <w:szCs w:val="22"/>
        </w:rPr>
        <w:t>pod</w:t>
      </w:r>
      <w:r w:rsidR="00FC5926" w:rsidRPr="006F37D8">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 xml:space="preserve">stup na staveniště a umožnit </w:t>
      </w:r>
      <w:r w:rsidR="00681416">
        <w:rPr>
          <w:rFonts w:ascii="Calibri" w:hAnsi="Calibri" w:cs="Calibri"/>
          <w:sz w:val="22"/>
          <w:szCs w:val="22"/>
        </w:rPr>
        <w:t>jim</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w:t>
      </w:r>
      <w:r w:rsidR="00BE5EAB">
        <w:rPr>
          <w:rFonts w:ascii="Calibri" w:hAnsi="Calibri" w:cs="Times New Roman"/>
          <w:sz w:val="22"/>
          <w:szCs w:val="22"/>
        </w:rPr>
        <w:t>nebo uvedením v zápisu z kontrolního dne</w:t>
      </w:r>
      <w:r w:rsidR="00BE5EAB" w:rsidRPr="006F37D8">
        <w:rPr>
          <w:rFonts w:ascii="Calibri" w:hAnsi="Calibri" w:cs="Times New Roman"/>
          <w:sz w:val="22"/>
          <w:szCs w:val="22"/>
        </w:rPr>
        <w:t xml:space="preserve"> </w:t>
      </w:r>
      <w:r w:rsidR="00FC5926" w:rsidRPr="006F37D8">
        <w:rPr>
          <w:rFonts w:ascii="Calibri" w:hAnsi="Calibri" w:cs="Times New Roman"/>
          <w:sz w:val="22"/>
          <w:szCs w:val="22"/>
        </w:rPr>
        <w:t>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32225F">
        <w:rPr>
          <w:rFonts w:ascii="Calibri" w:hAnsi="Calibri"/>
          <w:szCs w:val="22"/>
        </w:rPr>
        <w:t>0</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32225F">
        <w:rPr>
          <w:rFonts w:ascii="Calibri" w:hAnsi="Calibri"/>
          <w:szCs w:val="22"/>
        </w:rPr>
        <w:t>15</w:t>
      </w:r>
      <w:r w:rsidR="00FC5926" w:rsidRPr="006F37D8">
        <w:rPr>
          <w:rFonts w:ascii="Calibri" w:hAnsi="Calibri"/>
          <w:szCs w:val="22"/>
        </w:rPr>
        <w:t xml:space="preserve"> dnů je objednatel oprávněn </w:t>
      </w:r>
      <w:r w:rsidR="00FC5926" w:rsidRPr="006F37D8">
        <w:rPr>
          <w:rFonts w:ascii="Calibri" w:hAnsi="Calibri"/>
          <w:szCs w:val="22"/>
        </w:rPr>
        <w:lastRenderedPageBreak/>
        <w:t>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7F729A" w:rsidRPr="006F37D8" w:rsidRDefault="007F729A" w:rsidP="00FC5926">
      <w:pPr>
        <w:ind w:left="567" w:hanging="567"/>
        <w:rPr>
          <w:rFonts w:ascii="Calibri" w:hAnsi="Calibri"/>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FC5926" w:rsidRPr="006F37D8" w:rsidRDefault="00FC5926" w:rsidP="00FC5926">
      <w:pPr>
        <w:ind w:left="567" w:hanging="567"/>
        <w:rPr>
          <w:rFonts w:ascii="Calibri" w:hAnsi="Calibri"/>
          <w:szCs w:val="22"/>
        </w:rPr>
      </w:pPr>
    </w:p>
    <w:p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w:t>
      </w:r>
      <w:r w:rsidR="00FC5926" w:rsidRPr="00CA61DC">
        <w:rPr>
          <w:rFonts w:ascii="Calibri" w:hAnsi="Calibri"/>
          <w:szCs w:val="22"/>
        </w:rPr>
        <w:t xml:space="preserve">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 xml:space="preserve">pracovních </w:t>
      </w:r>
      <w:r w:rsidR="00FC5926" w:rsidRPr="00CA61DC">
        <w:rPr>
          <w:rFonts w:ascii="Calibri" w:hAnsi="Calibri"/>
          <w:szCs w:val="22"/>
        </w:rPr>
        <w:t>dnů od p</w:t>
      </w:r>
      <w:r w:rsidR="00AE6510" w:rsidRPr="00CA61DC">
        <w:rPr>
          <w:rFonts w:ascii="Calibri" w:hAnsi="Calibri"/>
          <w:szCs w:val="22"/>
        </w:rPr>
        <w:t>ředání a převzetí díla. Pokud k </w:t>
      </w:r>
      <w:r w:rsidR="00FC5926" w:rsidRPr="00CA61DC">
        <w:rPr>
          <w:rFonts w:ascii="Calibri" w:hAnsi="Calibri"/>
          <w:szCs w:val="22"/>
        </w:rPr>
        <w:t>odstranění vad a</w:t>
      </w:r>
      <w:r w:rsidR="00596D0E" w:rsidRPr="00CA61DC">
        <w:rPr>
          <w:rFonts w:ascii="Calibri" w:hAnsi="Calibri"/>
          <w:szCs w:val="22"/>
        </w:rPr>
        <w:t> </w:t>
      </w:r>
      <w:r w:rsidR="00FC5926" w:rsidRPr="00CA61DC">
        <w:rPr>
          <w:rFonts w:ascii="Calibri" w:hAnsi="Calibri"/>
          <w:szCs w:val="22"/>
        </w:rPr>
        <w:t xml:space="preserve">nedodělků bude nezbytné použít některá ze zařízení použitých ke zhotovení díla, pak je zhotovitel povinen staveniště vyklidit 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pracovních</w:t>
      </w:r>
      <w:r w:rsidR="007A6D13">
        <w:rPr>
          <w:rFonts w:ascii="Calibri" w:hAnsi="Calibri"/>
          <w:szCs w:val="22"/>
        </w:rPr>
        <w:t xml:space="preserve">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rsidR="00876A4F" w:rsidRPr="00F41C50" w:rsidRDefault="00876A4F"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w:t>
      </w:r>
      <w:r w:rsidR="002D7391" w:rsidRPr="00554094">
        <w:rPr>
          <w:rFonts w:ascii="Calibri" w:hAnsi="Calibri" w:cs="Times New Roman"/>
          <w:sz w:val="22"/>
          <w:szCs w:val="22"/>
        </w:rPr>
        <w:t xml:space="preserve"> </w:t>
      </w:r>
      <w:r w:rsidR="00600321" w:rsidRPr="00554094">
        <w:rPr>
          <w:rFonts w:ascii="Calibri" w:hAnsi="Calibri" w:cs="Times New Roman"/>
          <w:sz w:val="22"/>
          <w:szCs w:val="22"/>
        </w:rPr>
        <w:t>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F12A1D" w:rsidRDefault="000E28F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F12A1D" w:rsidRDefault="00D349C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32225F">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B147D8" w:rsidRPr="006F37D8" w:rsidRDefault="00B147D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F12A1D" w:rsidRDefault="00E85267" w:rsidP="00F12A1D">
      <w:pPr>
        <w:numPr>
          <w:ilvl w:val="0"/>
          <w:numId w:val="1"/>
        </w:numPr>
        <w:tabs>
          <w:tab w:val="left" w:pos="2977"/>
          <w:tab w:val="left" w:pos="4395"/>
          <w:tab w:val="right" w:pos="8789"/>
        </w:tabs>
        <w:rPr>
          <w:rStyle w:val="Odkaznakoment"/>
          <w:rFonts w:ascii="Calibri" w:hAnsi="Calibri"/>
          <w:sz w:val="22"/>
          <w:szCs w:val="22"/>
        </w:rPr>
      </w:pPr>
      <w:r w:rsidRPr="00E85267">
        <w:rPr>
          <w:rFonts w:ascii="Calibri" w:hAnsi="Calibri"/>
          <w:szCs w:val="22"/>
        </w:rPr>
        <w:t xml:space="preserve">V souladu s </w:t>
      </w:r>
      <w:proofErr w:type="spellStart"/>
      <w:r w:rsidRPr="00E85267">
        <w:rPr>
          <w:rFonts w:ascii="Calibri" w:hAnsi="Calibri"/>
          <w:szCs w:val="22"/>
        </w:rPr>
        <w:t>ust</w:t>
      </w:r>
      <w:proofErr w:type="spellEnd"/>
      <w:r w:rsidRPr="00E85267">
        <w:rPr>
          <w:rFonts w:ascii="Calibri" w:hAnsi="Calibri"/>
          <w:szCs w:val="22"/>
        </w:rPr>
        <w:t>. § 21 zákona o DPH sjednávají smluvní strany dílčí plnění. Dílčí plnění se považuje za samostatné zdanitelné plnění uskutečněné poslední pracovní den daného měsíce. Zhotovitel vystaví za měsíční zdanitelné plnění fakturu, jejíž nedílnou součástí bude objednatelem odsouhlasený soupis provedených prací a dodávek, ke kterým se faktura vztahuje v souladu s harmonogramem výstavby díla a v souladu s oceněním položek v nabídkovém rozpočtu a zjišťovací protokol podepsaný zhotovitelem a odsouhlasený zástupcem objednatele. Objednatel je povinen na základě zhotovitelem vystaveného dílčího daňového dokladu uhradit zhotoviteli cenu za skutečně provedené práce vždy 1x měsíčně</w:t>
      </w:r>
      <w:r w:rsidR="00D54EF0" w:rsidRPr="006F37D8">
        <w:rPr>
          <w:rStyle w:val="Odkaznakoment"/>
        </w:rPr>
        <w:t>.</w:t>
      </w:r>
    </w:p>
    <w:p w:rsidR="00F12A1D" w:rsidRPr="00F12A1D" w:rsidRDefault="00F12A1D"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E70FA5" w:rsidRDefault="00E70FA5"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8198C" w:rsidRPr="00F12A1D" w:rsidRDefault="00A8198C"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lastRenderedPageBreak/>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6F37D8" w:rsidRDefault="00C07F3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tzn. že daňový doklad bude vystaven takto:</w:t>
      </w:r>
    </w:p>
    <w:p w:rsidR="00CA53CF" w:rsidRPr="006F37D8" w:rsidRDefault="00CA53CF" w:rsidP="008F78C7">
      <w:pPr>
        <w:pStyle w:val="Import6"/>
        <w:widowControl w:val="0"/>
        <w:spacing w:line="228" w:lineRule="auto"/>
        <w:ind w:left="1134" w:firstLine="0"/>
        <w:jc w:val="left"/>
        <w:rPr>
          <w:rFonts w:ascii="Calibri" w:hAnsi="Calibri" w:cs="Times New Roman"/>
          <w:sz w:val="22"/>
          <w:szCs w:val="22"/>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DIČ objednatele i zhotovitele,</w:t>
      </w:r>
    </w:p>
    <w:p w:rsidR="002705F0" w:rsidRPr="00F06830" w:rsidRDefault="00320B4E"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 xml:space="preserve">označení textem „Uvedené plnění </w:t>
      </w:r>
      <w:r w:rsidR="00D67412" w:rsidRPr="00D67412">
        <w:rPr>
          <w:rFonts w:ascii="Calibri" w:hAnsi="Calibri" w:cs="Times New Roman"/>
          <w:sz w:val="22"/>
          <w:szCs w:val="22"/>
        </w:rPr>
        <w:t>ne</w:t>
      </w:r>
      <w:r w:rsidRPr="00D67412">
        <w:rPr>
          <w:rFonts w:ascii="Calibri" w:hAnsi="Calibri" w:cs="Times New Roman"/>
          <w:sz w:val="22"/>
          <w:szCs w:val="22"/>
        </w:rPr>
        <w:t>bude</w:t>
      </w:r>
      <w:r w:rsidRPr="006F37D8">
        <w:rPr>
          <w:rFonts w:ascii="Calibri" w:hAnsi="Calibri" w:cs="Times New Roman"/>
          <w:sz w:val="22"/>
          <w:szCs w:val="22"/>
        </w:rPr>
        <w:t xml:space="preserve"> používáno </w:t>
      </w:r>
      <w:r w:rsidR="00CD63A5" w:rsidRPr="006F37D8">
        <w:rPr>
          <w:rFonts w:ascii="Calibri" w:hAnsi="Calibri" w:cs="Times New Roman"/>
          <w:sz w:val="22"/>
          <w:szCs w:val="22"/>
        </w:rPr>
        <w:t xml:space="preserve">k ekonomické činnosti – </w:t>
      </w:r>
      <w:r w:rsidR="00D67412">
        <w:rPr>
          <w:rFonts w:ascii="Calibri" w:hAnsi="Calibri" w:cs="Times New Roman"/>
          <w:sz w:val="22"/>
          <w:szCs w:val="22"/>
        </w:rPr>
        <w:t>ne</w:t>
      </w:r>
      <w:r w:rsidR="00856069">
        <w:rPr>
          <w:rFonts w:ascii="Calibri" w:hAnsi="Calibri" w:cs="Times New Roman"/>
          <w:sz w:val="22"/>
          <w:szCs w:val="22"/>
        </w:rPr>
        <w:t>bude</w:t>
      </w:r>
      <w:r w:rsidRPr="006F37D8">
        <w:rPr>
          <w:rFonts w:ascii="Calibri" w:hAnsi="Calibri" w:cs="Times New Roman"/>
          <w:sz w:val="22"/>
          <w:szCs w:val="22"/>
        </w:rPr>
        <w:t xml:space="preserve"> aplikován režim přenesené daňové povinnosti dle § 92a zákona o DPH</w:t>
      </w:r>
      <w:r w:rsidR="00777B65">
        <w:rPr>
          <w:rFonts w:ascii="Calibri" w:hAnsi="Calibri" w:cs="Times New Roman"/>
          <w:sz w:val="22"/>
          <w:szCs w:val="22"/>
        </w:rPr>
        <w:t>“</w:t>
      </w:r>
      <w:r w:rsidR="002705F0" w:rsidRPr="00F06830">
        <w:rPr>
          <w:rFonts w:ascii="Calibri" w:hAnsi="Calibri" w:cs="Times New Roman"/>
          <w:sz w:val="22"/>
          <w:szCs w:val="22"/>
        </w:rPr>
        <w:t>.</w:t>
      </w:r>
    </w:p>
    <w:p w:rsidR="00B147D8" w:rsidRPr="006F37D8" w:rsidRDefault="00B147D8"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6F37D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t>Objednatel uhradí zhotoviteli zádržné následovně:</w:t>
      </w:r>
    </w:p>
    <w:p w:rsidR="00D378F8" w:rsidRPr="006F37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A72831" w:rsidRPr="006F37D8">
        <w:rPr>
          <w:rFonts w:ascii="Calibri" w:hAnsi="Calibri" w:cs="Times New Roman"/>
          <w:sz w:val="22"/>
          <w:szCs w:val="22"/>
        </w:rPr>
        <w:t xml:space="preserve">poslední dílčí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777B65">
        <w:rPr>
          <w:rFonts w:ascii="Calibri" w:hAnsi="Calibri" w:cs="Times New Roman"/>
          <w:sz w:val="22"/>
          <w:szCs w:val="22"/>
        </w:rPr>
        <w:t>i</w:t>
      </w:r>
      <w:r w:rsidRPr="006F37D8">
        <w:rPr>
          <w:rFonts w:ascii="Calibri" w:hAnsi="Calibri" w:cs="Times New Roman"/>
          <w:sz w:val="22"/>
          <w:szCs w:val="22"/>
        </w:rPr>
        <w:t xml:space="preserve"> tuto část zádržného až poté, </w:t>
      </w:r>
      <w:r w:rsidRPr="006F37D8">
        <w:rPr>
          <w:rFonts w:ascii="Calibri" w:hAnsi="Calibri" w:cs="Times New Roman"/>
          <w:sz w:val="22"/>
          <w:szCs w:val="22"/>
        </w:rPr>
        <w:lastRenderedPageBreak/>
        <w:t xml:space="preserve">co budou tyto drobné vady a nedodělky odstraněny, a to do 30 dnů ode dne odstranění všech drobných vad a nedodělků, </w:t>
      </w:r>
    </w:p>
    <w:p w:rsidR="0009482A" w:rsidRPr="006F37D8" w:rsidRDefault="0009482A" w:rsidP="009C690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5 % zádržného uhradí objednatel zhotoviteli do 30 dnů ode dne uplynutí záruční doby díla.</w:t>
      </w:r>
    </w:p>
    <w:p w:rsidR="00574469" w:rsidRPr="006F37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Pr="006F37D8"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6F37D8">
        <w:rPr>
          <w:rFonts w:ascii="Calibri" w:hAnsi="Calibri" w:cs="Times New Roman"/>
          <w:sz w:val="22"/>
          <w:szCs w:val="22"/>
        </w:rPr>
        <w:t>Ujednání dle tohoto odstavce 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6F37D8"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je povinen předložit</w:t>
      </w:r>
      <w:r w:rsidRPr="006F37D8">
        <w:rPr>
          <w:rFonts w:ascii="Calibri" w:hAnsi="Calibri" w:cs="Times New Roman"/>
          <w:sz w:val="22"/>
          <w:szCs w:val="22"/>
        </w:rPr>
        <w:t xml:space="preserve"> objednateli návrh záruční listiny ke schválení. 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zádržné uvolněno do 30 dnů ode dne doručení originálu bankovní záruky za předpokladu, že záruční listina bude splňovat následující podmínky:</w:t>
      </w:r>
    </w:p>
    <w:p w:rsidR="00705D9B" w:rsidRPr="006F37D8" w:rsidRDefault="00705D9B" w:rsidP="002B4F27">
      <w:pPr>
        <w:pStyle w:val="Import6"/>
        <w:spacing w:line="228" w:lineRule="auto"/>
        <w:ind w:left="567" w:hanging="567"/>
        <w:outlineLvl w:val="0"/>
        <w:rPr>
          <w:rFonts w:ascii="Calibri" w:hAnsi="Calibri" w:cs="Times New Roman"/>
          <w:sz w:val="22"/>
          <w:szCs w:val="22"/>
        </w:rPr>
      </w:pP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6F37D8"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6F37D8">
        <w:rPr>
          <w:rFonts w:ascii="Calibri" w:hAnsi="Calibri" w:cs="Times New Roman"/>
          <w:sz w:val="22"/>
          <w:szCs w:val="22"/>
        </w:rPr>
        <w:t xml:space="preserve"> Zhotoviteli bude dlouhodobé zádržné uvolněno </w:t>
      </w:r>
      <w:r w:rsidR="00876A4F" w:rsidRPr="00CA61DC">
        <w:rPr>
          <w:rFonts w:ascii="Calibri" w:hAnsi="Calibri" w:cs="Times New Roman"/>
          <w:sz w:val="22"/>
          <w:szCs w:val="22"/>
        </w:rPr>
        <w:t xml:space="preserve">do </w:t>
      </w:r>
      <w:r w:rsidR="002F2B69" w:rsidRPr="00BB1DFC">
        <w:rPr>
          <w:rFonts w:ascii="Calibri" w:hAnsi="Calibri" w:cs="Times New Roman"/>
          <w:sz w:val="22"/>
          <w:szCs w:val="22"/>
        </w:rPr>
        <w:t>30</w:t>
      </w:r>
      <w:r w:rsidR="00876A4F" w:rsidRPr="00BB1DFC">
        <w:rPr>
          <w:rFonts w:ascii="Calibri" w:hAnsi="Calibri" w:cs="Times New Roman"/>
          <w:sz w:val="22"/>
          <w:szCs w:val="22"/>
        </w:rPr>
        <w:t xml:space="preserve"> dnů ode dne převzetí originálu bankovní záruky.</w:t>
      </w:r>
    </w:p>
    <w:p w:rsidR="006F708F" w:rsidRPr="006F37D8" w:rsidRDefault="006F708F" w:rsidP="00876A4F">
      <w:pPr>
        <w:pStyle w:val="Import6"/>
        <w:spacing w:line="228" w:lineRule="auto"/>
        <w:ind w:left="567" w:hanging="567"/>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10</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6F37D8"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lastRenderedPageBreak/>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8F6C6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9.1</w:t>
      </w:r>
      <w:bookmarkStart w:id="0" w:name="_GoBack"/>
      <w:bookmarkEnd w:id="0"/>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0,4 %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5E5D98">
        <w:rPr>
          <w:rFonts w:ascii="Calibri" w:hAnsi="Calibri" w:cs="Times New Roman"/>
          <w:sz w:val="22"/>
          <w:szCs w:val="22"/>
        </w:rPr>
        <w:t>včetně</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9C6902"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9C6902">
        <w:rPr>
          <w:rFonts w:ascii="Calibri" w:hAnsi="Calibri" w:cs="Times New Roman"/>
          <w:sz w:val="22"/>
          <w:szCs w:val="22"/>
        </w:rPr>
        <w:t>za každý i započatý den prodlení s převzetím staveniště v</w:t>
      </w:r>
      <w:r w:rsidR="00090A11" w:rsidRPr="009C6902">
        <w:rPr>
          <w:rFonts w:ascii="Calibri" w:hAnsi="Calibri" w:cs="Times New Roman"/>
          <w:sz w:val="22"/>
          <w:szCs w:val="22"/>
        </w:rPr>
        <w:t>e lhůtě dle čl.</w:t>
      </w:r>
      <w:r w:rsidRPr="009C6902">
        <w:rPr>
          <w:rFonts w:ascii="Calibri" w:hAnsi="Calibri" w:cs="Times New Roman"/>
          <w:sz w:val="22"/>
          <w:szCs w:val="22"/>
        </w:rPr>
        <w:t xml:space="preserve"> IV </w:t>
      </w:r>
      <w:r w:rsidR="00DC3958" w:rsidRPr="009C6902">
        <w:rPr>
          <w:rFonts w:ascii="Calibri" w:hAnsi="Calibri" w:cs="Times New Roman"/>
          <w:sz w:val="22"/>
          <w:szCs w:val="22"/>
        </w:rPr>
        <w:t>odst. 4.</w:t>
      </w:r>
      <w:r w:rsidR="009C01D0" w:rsidRPr="009C6902">
        <w:rPr>
          <w:rFonts w:ascii="Calibri" w:hAnsi="Calibri" w:cs="Times New Roman"/>
          <w:sz w:val="22"/>
          <w:szCs w:val="22"/>
        </w:rPr>
        <w:t>2</w:t>
      </w:r>
      <w:r w:rsidR="00DC3958" w:rsidRPr="009C6902">
        <w:rPr>
          <w:rFonts w:ascii="Calibri" w:hAnsi="Calibri" w:cs="Times New Roman"/>
          <w:sz w:val="22"/>
          <w:szCs w:val="22"/>
        </w:rPr>
        <w:t xml:space="preserve"> </w:t>
      </w:r>
      <w:r w:rsidR="00090A11" w:rsidRPr="009C6902">
        <w:rPr>
          <w:rFonts w:ascii="Calibri" w:hAnsi="Calibri" w:cs="Times New Roman"/>
          <w:sz w:val="22"/>
          <w:szCs w:val="22"/>
        </w:rPr>
        <w:t>této smlouvy</w:t>
      </w:r>
      <w:r w:rsidRPr="009C6902">
        <w:rPr>
          <w:rFonts w:ascii="Calibri" w:hAnsi="Calibri" w:cs="Times New Roman"/>
          <w:sz w:val="22"/>
          <w:szCs w:val="22"/>
        </w:rPr>
        <w:t xml:space="preserve"> ve výši 0,4 % </w:t>
      </w:r>
      <w:r w:rsidR="009C01D0" w:rsidRPr="009C6902">
        <w:rPr>
          <w:rFonts w:ascii="Calibri" w:hAnsi="Calibri" w:cs="Times New Roman"/>
          <w:sz w:val="22"/>
          <w:szCs w:val="22"/>
        </w:rPr>
        <w:t>z</w:t>
      </w:r>
      <w:r w:rsidR="00705D9B" w:rsidRPr="009C6902">
        <w:rPr>
          <w:rFonts w:ascii="Calibri" w:hAnsi="Calibri" w:cs="Times New Roman"/>
          <w:sz w:val="22"/>
          <w:szCs w:val="22"/>
        </w:rPr>
        <w:t xml:space="preserve"> celkové </w:t>
      </w:r>
      <w:r w:rsidR="009C01D0" w:rsidRPr="009C6902">
        <w:rPr>
          <w:rFonts w:ascii="Calibri" w:hAnsi="Calibri" w:cs="Times New Roman"/>
          <w:sz w:val="22"/>
          <w:szCs w:val="22"/>
        </w:rPr>
        <w:t>ceny</w:t>
      </w:r>
      <w:r w:rsidR="00A96463" w:rsidRPr="009C6902">
        <w:rPr>
          <w:rFonts w:ascii="Calibri" w:hAnsi="Calibri" w:cs="Times New Roman"/>
          <w:sz w:val="22"/>
          <w:szCs w:val="22"/>
        </w:rPr>
        <w:t xml:space="preserve"> díla</w:t>
      </w:r>
      <w:r w:rsidR="009C01D0" w:rsidRPr="009C6902">
        <w:rPr>
          <w:rFonts w:ascii="Calibri" w:hAnsi="Calibri" w:cs="Times New Roman"/>
          <w:sz w:val="22"/>
          <w:szCs w:val="22"/>
        </w:rPr>
        <w:t xml:space="preserve"> </w:t>
      </w:r>
      <w:r w:rsidR="005E5D98" w:rsidRPr="009C6902">
        <w:rPr>
          <w:rFonts w:ascii="Calibri" w:hAnsi="Calibri" w:cs="Times New Roman"/>
          <w:sz w:val="22"/>
          <w:szCs w:val="22"/>
        </w:rPr>
        <w:t>včetně</w:t>
      </w:r>
      <w:r w:rsidR="009C01D0" w:rsidRPr="009C6902">
        <w:rPr>
          <w:rFonts w:ascii="Calibri" w:hAnsi="Calibri" w:cs="Times New Roman"/>
          <w:sz w:val="22"/>
          <w:szCs w:val="22"/>
        </w:rPr>
        <w:t xml:space="preserve"> DPH dle čl. III. odst. 3.1 této smlouvy,</w:t>
      </w:r>
    </w:p>
    <w:p w:rsidR="00C635E3" w:rsidRPr="005E5D98"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54094">
        <w:rPr>
          <w:rFonts w:ascii="Calibri" w:hAnsi="Calibri" w:cs="Times New Roman"/>
          <w:sz w:val="22"/>
          <w:szCs w:val="22"/>
        </w:rPr>
        <w:t>za každý i započatý den prodlení s odstraněním drobných vad a nedodělků uvedených v záp</w:t>
      </w:r>
      <w:r w:rsidR="00AE6510" w:rsidRPr="00554094">
        <w:rPr>
          <w:rFonts w:ascii="Calibri" w:hAnsi="Calibri" w:cs="Times New Roman"/>
          <w:sz w:val="22"/>
          <w:szCs w:val="22"/>
        </w:rPr>
        <w:t xml:space="preserve">ise </w:t>
      </w:r>
      <w:r w:rsidR="00AE6510" w:rsidRPr="005E5D98">
        <w:rPr>
          <w:rFonts w:ascii="Calibri" w:hAnsi="Calibri" w:cs="Times New Roman"/>
          <w:sz w:val="22"/>
          <w:szCs w:val="22"/>
        </w:rPr>
        <w:t>o </w:t>
      </w:r>
      <w:r w:rsidR="00641306" w:rsidRPr="005E5D98">
        <w:rPr>
          <w:rFonts w:ascii="Calibri" w:hAnsi="Calibri" w:cs="Times New Roman"/>
          <w:sz w:val="22"/>
          <w:szCs w:val="22"/>
        </w:rPr>
        <w:t>předání</w:t>
      </w:r>
      <w:r w:rsidRPr="005E5D98">
        <w:rPr>
          <w:rFonts w:ascii="Calibri" w:hAnsi="Calibri" w:cs="Times New Roman"/>
          <w:sz w:val="22"/>
          <w:szCs w:val="22"/>
        </w:rPr>
        <w:t xml:space="preserve"> a převzetí díla</w:t>
      </w:r>
      <w:r w:rsidR="00641306" w:rsidRPr="005E5D98">
        <w:rPr>
          <w:rFonts w:ascii="Calibri" w:hAnsi="Calibri" w:cs="Times New Roman"/>
          <w:sz w:val="22"/>
          <w:szCs w:val="22"/>
        </w:rPr>
        <w:t xml:space="preserve"> v termínu dle čl. V odst. 5.18 této smlouvy</w:t>
      </w:r>
      <w:r w:rsidRPr="005E5D98">
        <w:rPr>
          <w:rFonts w:ascii="Calibri" w:hAnsi="Calibri" w:cs="Times New Roman"/>
          <w:sz w:val="22"/>
          <w:szCs w:val="22"/>
        </w:rPr>
        <w:t xml:space="preserve"> </w:t>
      </w:r>
      <w:r w:rsidR="005E5D98" w:rsidRPr="005E5D98">
        <w:rPr>
          <w:rFonts w:ascii="Calibri" w:hAnsi="Calibri" w:cs="Times New Roman"/>
          <w:sz w:val="22"/>
          <w:szCs w:val="22"/>
        </w:rPr>
        <w:t>2</w:t>
      </w:r>
      <w:r w:rsidR="00641306" w:rsidRPr="005E5D98">
        <w:rPr>
          <w:rFonts w:ascii="Calibri" w:hAnsi="Calibri" w:cs="Times New Roman"/>
          <w:sz w:val="22"/>
          <w:szCs w:val="22"/>
        </w:rPr>
        <w:t>.</w:t>
      </w:r>
      <w:r w:rsidR="005E5D98" w:rsidRPr="005E5D98">
        <w:rPr>
          <w:rFonts w:ascii="Calibri" w:hAnsi="Calibri" w:cs="Times New Roman"/>
          <w:sz w:val="22"/>
          <w:szCs w:val="22"/>
        </w:rPr>
        <w:t>5</w:t>
      </w:r>
      <w:r w:rsidRPr="005E5D98">
        <w:rPr>
          <w:rFonts w:ascii="Calibri" w:hAnsi="Calibri" w:cs="Times New Roman"/>
          <w:sz w:val="22"/>
          <w:szCs w:val="22"/>
        </w:rPr>
        <w:t>00</w:t>
      </w:r>
      <w:r w:rsidR="00F9778A" w:rsidRPr="005E5D98">
        <w:rPr>
          <w:rFonts w:ascii="Calibri" w:hAnsi="Calibri" w:cs="Times New Roman"/>
          <w:sz w:val="22"/>
          <w:szCs w:val="22"/>
        </w:rPr>
        <w:t>,-</w:t>
      </w:r>
      <w:r w:rsidRPr="005E5D98">
        <w:rPr>
          <w:rFonts w:ascii="Calibri" w:hAnsi="Calibri" w:cs="Times New Roman"/>
          <w:sz w:val="22"/>
          <w:szCs w:val="22"/>
        </w:rPr>
        <w:t xml:space="preserve"> Kč,</w:t>
      </w:r>
    </w:p>
    <w:p w:rsidR="00C635E3" w:rsidRPr="005E5D98"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E5D98">
        <w:rPr>
          <w:rFonts w:ascii="Calibri" w:hAnsi="Calibri" w:cs="Times New Roman"/>
          <w:sz w:val="22"/>
          <w:szCs w:val="22"/>
        </w:rPr>
        <w:t>za každý i započatý den prodlení s odstraněním vad reklamovaných objednatelem v záruční době v</w:t>
      </w:r>
      <w:r w:rsidR="00641306" w:rsidRPr="005E5D98">
        <w:rPr>
          <w:rFonts w:ascii="Calibri" w:hAnsi="Calibri" w:cs="Times New Roman"/>
          <w:sz w:val="22"/>
          <w:szCs w:val="22"/>
        </w:rPr>
        <w:t> </w:t>
      </w:r>
      <w:r w:rsidRPr="005E5D98">
        <w:rPr>
          <w:rFonts w:ascii="Calibri" w:hAnsi="Calibri" w:cs="Times New Roman"/>
          <w:sz w:val="22"/>
          <w:szCs w:val="22"/>
        </w:rPr>
        <w:t>termín</w:t>
      </w:r>
      <w:r w:rsidR="00641306" w:rsidRPr="005E5D98">
        <w:rPr>
          <w:rFonts w:ascii="Calibri" w:hAnsi="Calibri" w:cs="Times New Roman"/>
          <w:sz w:val="22"/>
          <w:szCs w:val="22"/>
        </w:rPr>
        <w:t>u dle čl. VII odst. 7.6 této smlouvy</w:t>
      </w:r>
      <w:r w:rsidRPr="005E5D98">
        <w:rPr>
          <w:rFonts w:ascii="Calibri" w:hAnsi="Calibri" w:cs="Times New Roman"/>
          <w:sz w:val="22"/>
          <w:szCs w:val="22"/>
        </w:rPr>
        <w:t xml:space="preserve"> </w:t>
      </w:r>
      <w:r w:rsidR="005E5D98" w:rsidRPr="005E5D98">
        <w:rPr>
          <w:rFonts w:ascii="Calibri" w:hAnsi="Calibri" w:cs="Times New Roman"/>
          <w:sz w:val="22"/>
          <w:szCs w:val="22"/>
        </w:rPr>
        <w:t>2</w:t>
      </w:r>
      <w:r w:rsidR="00641306" w:rsidRPr="005E5D98">
        <w:rPr>
          <w:rFonts w:ascii="Calibri" w:hAnsi="Calibri" w:cs="Times New Roman"/>
          <w:sz w:val="22"/>
          <w:szCs w:val="22"/>
        </w:rPr>
        <w:t>.</w:t>
      </w:r>
      <w:r w:rsidR="005E5D98" w:rsidRPr="005E5D98">
        <w:rPr>
          <w:rFonts w:ascii="Calibri" w:hAnsi="Calibri" w:cs="Times New Roman"/>
          <w:sz w:val="22"/>
          <w:szCs w:val="22"/>
        </w:rPr>
        <w:t>5</w:t>
      </w:r>
      <w:r w:rsidR="00641306" w:rsidRPr="005E5D98">
        <w:rPr>
          <w:rFonts w:ascii="Calibri" w:hAnsi="Calibri" w:cs="Times New Roman"/>
          <w:sz w:val="22"/>
          <w:szCs w:val="22"/>
        </w:rPr>
        <w:t>0</w:t>
      </w:r>
      <w:r w:rsidRPr="005E5D98">
        <w:rPr>
          <w:rFonts w:ascii="Calibri" w:hAnsi="Calibri" w:cs="Times New Roman"/>
          <w:sz w:val="22"/>
          <w:szCs w:val="22"/>
        </w:rPr>
        <w:t>0</w:t>
      </w:r>
      <w:r w:rsidR="00F9778A" w:rsidRPr="005E5D98">
        <w:rPr>
          <w:rFonts w:ascii="Calibri" w:hAnsi="Calibri" w:cs="Times New Roman"/>
          <w:sz w:val="22"/>
          <w:szCs w:val="22"/>
        </w:rPr>
        <w:t>,-</w:t>
      </w:r>
      <w:r w:rsidRPr="005E5D98">
        <w:rPr>
          <w:rFonts w:ascii="Calibri" w:hAnsi="Calibri" w:cs="Times New Roman"/>
          <w:sz w:val="22"/>
          <w:szCs w:val="22"/>
        </w:rPr>
        <w:t xml:space="preserve"> Kč</w:t>
      </w:r>
      <w:r w:rsidR="008617B6" w:rsidRPr="005E5D98">
        <w:rPr>
          <w:rFonts w:ascii="Calibri" w:hAnsi="Calibri" w:cs="Times New Roman"/>
          <w:sz w:val="22"/>
          <w:szCs w:val="22"/>
        </w:rPr>
        <w:t>,</w:t>
      </w:r>
    </w:p>
    <w:p w:rsidR="00C635E3" w:rsidRPr="005E5D98"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E5D98">
        <w:rPr>
          <w:rFonts w:ascii="Calibri" w:hAnsi="Calibri" w:cs="Times New Roman"/>
          <w:sz w:val="22"/>
          <w:szCs w:val="22"/>
        </w:rPr>
        <w:t>za každý i započatý den prodlení s vyklizením staveniště</w:t>
      </w:r>
      <w:r w:rsidR="00641306" w:rsidRPr="005E5D98">
        <w:rPr>
          <w:rFonts w:ascii="Calibri" w:hAnsi="Calibri" w:cs="Times New Roman"/>
          <w:sz w:val="22"/>
          <w:szCs w:val="22"/>
        </w:rPr>
        <w:t xml:space="preserve"> v termínu dle čl. V odst. 5.20 této smlouvy</w:t>
      </w:r>
      <w:r w:rsidRPr="005E5D98">
        <w:rPr>
          <w:rFonts w:ascii="Calibri" w:hAnsi="Calibri" w:cs="Times New Roman"/>
          <w:sz w:val="22"/>
          <w:szCs w:val="22"/>
        </w:rPr>
        <w:t xml:space="preserve"> </w:t>
      </w:r>
      <w:r w:rsidR="005E5D98" w:rsidRPr="005E5D98">
        <w:rPr>
          <w:rFonts w:ascii="Calibri" w:hAnsi="Calibri" w:cs="Times New Roman"/>
          <w:sz w:val="22"/>
          <w:szCs w:val="22"/>
        </w:rPr>
        <w:t>2</w:t>
      </w:r>
      <w:r w:rsidR="00641306" w:rsidRPr="005E5D98">
        <w:rPr>
          <w:rFonts w:ascii="Calibri" w:hAnsi="Calibri" w:cs="Times New Roman"/>
          <w:sz w:val="22"/>
          <w:szCs w:val="22"/>
        </w:rPr>
        <w:t>.</w:t>
      </w:r>
      <w:r w:rsidR="005E5D98" w:rsidRPr="005E5D98">
        <w:rPr>
          <w:rFonts w:ascii="Calibri" w:hAnsi="Calibri" w:cs="Times New Roman"/>
          <w:sz w:val="22"/>
          <w:szCs w:val="22"/>
        </w:rPr>
        <w:t>5</w:t>
      </w:r>
      <w:r w:rsidRPr="005E5D98">
        <w:rPr>
          <w:rFonts w:ascii="Calibri" w:hAnsi="Calibri" w:cs="Times New Roman"/>
          <w:sz w:val="22"/>
          <w:szCs w:val="22"/>
        </w:rPr>
        <w:t>00</w:t>
      </w:r>
      <w:r w:rsidR="00F9778A" w:rsidRPr="005E5D98">
        <w:rPr>
          <w:rFonts w:ascii="Calibri" w:hAnsi="Calibri" w:cs="Times New Roman"/>
          <w:sz w:val="22"/>
          <w:szCs w:val="22"/>
        </w:rPr>
        <w:t>,-</w:t>
      </w:r>
      <w:r w:rsidRPr="005E5D98">
        <w:rPr>
          <w:rFonts w:ascii="Calibri" w:hAnsi="Calibri" w:cs="Times New Roman"/>
          <w:sz w:val="22"/>
          <w:szCs w:val="22"/>
        </w:rPr>
        <w:t xml:space="preserve"> Kč,</w:t>
      </w:r>
    </w:p>
    <w:p w:rsidR="00CC55B1" w:rsidRPr="005E5D98"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E5D98">
        <w:rPr>
          <w:rFonts w:ascii="Calibri" w:hAnsi="Calibri" w:cs="Times New Roman"/>
          <w:sz w:val="22"/>
          <w:szCs w:val="22"/>
        </w:rPr>
        <w:t xml:space="preserve">za každý zjištěný případ a započatý den prodlení s odstraněním </w:t>
      </w:r>
      <w:r w:rsidR="00441C0D" w:rsidRPr="005E5D98">
        <w:rPr>
          <w:rFonts w:ascii="Calibri" w:hAnsi="Calibri" w:cs="Times New Roman"/>
          <w:sz w:val="22"/>
          <w:szCs w:val="22"/>
        </w:rPr>
        <w:t>nedostatku dle čl. V odst.</w:t>
      </w:r>
      <w:r w:rsidRPr="005E5D98">
        <w:rPr>
          <w:rFonts w:ascii="Calibri" w:hAnsi="Calibri" w:cs="Times New Roman"/>
          <w:sz w:val="22"/>
          <w:szCs w:val="22"/>
        </w:rPr>
        <w:t xml:space="preserve"> 5.15 této smlouvy zapsaný do stavebního deníku </w:t>
      </w:r>
      <w:r w:rsidR="00BE5EAB">
        <w:rPr>
          <w:rFonts w:ascii="Calibri" w:hAnsi="Calibri" w:cs="Times New Roman"/>
          <w:sz w:val="22"/>
          <w:szCs w:val="22"/>
        </w:rPr>
        <w:t>nebo uvedený v zápisu z kontrolního dne</w:t>
      </w:r>
      <w:r w:rsidRPr="005E5D98">
        <w:rPr>
          <w:rFonts w:ascii="Calibri" w:hAnsi="Calibri" w:cs="Times New Roman"/>
          <w:sz w:val="22"/>
          <w:szCs w:val="22"/>
        </w:rPr>
        <w:t xml:space="preserve"> </w:t>
      </w:r>
      <w:r w:rsidR="005E5D98" w:rsidRPr="005E5D98">
        <w:rPr>
          <w:rFonts w:ascii="Calibri" w:hAnsi="Calibri" w:cs="Times New Roman"/>
          <w:sz w:val="22"/>
          <w:szCs w:val="22"/>
        </w:rPr>
        <w:t>2</w:t>
      </w:r>
      <w:r w:rsidR="00641306" w:rsidRPr="005E5D98">
        <w:rPr>
          <w:rFonts w:ascii="Calibri" w:hAnsi="Calibri" w:cs="Times New Roman"/>
          <w:sz w:val="22"/>
          <w:szCs w:val="22"/>
        </w:rPr>
        <w:t>.</w:t>
      </w:r>
      <w:r w:rsidR="005E5D98" w:rsidRPr="005E5D98">
        <w:rPr>
          <w:rFonts w:ascii="Calibri" w:hAnsi="Calibri" w:cs="Times New Roman"/>
          <w:sz w:val="22"/>
          <w:szCs w:val="22"/>
        </w:rPr>
        <w:t>5</w:t>
      </w:r>
      <w:r w:rsidRPr="005E5D98">
        <w:rPr>
          <w:rFonts w:ascii="Calibri" w:hAnsi="Calibri" w:cs="Times New Roman"/>
          <w:sz w:val="22"/>
          <w:szCs w:val="22"/>
        </w:rPr>
        <w:t>00,- Kč</w:t>
      </w:r>
      <w:r w:rsidR="00CC55B1" w:rsidRPr="005E5D98">
        <w:rPr>
          <w:rFonts w:ascii="Calibri" w:hAnsi="Calibri" w:cs="Times New Roman"/>
          <w:sz w:val="22"/>
          <w:szCs w:val="22"/>
        </w:rPr>
        <w:t>,</w:t>
      </w:r>
    </w:p>
    <w:p w:rsidR="00D378F8" w:rsidRPr="005E5D98"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E5D98">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5E5D98">
        <w:rPr>
          <w:rFonts w:ascii="Calibri" w:hAnsi="Calibri" w:cs="Times New Roman"/>
          <w:sz w:val="22"/>
          <w:szCs w:val="22"/>
        </w:rPr>
        <w:t xml:space="preserve">ve výši </w:t>
      </w:r>
      <w:r w:rsidR="005E5D98" w:rsidRPr="005E5D98">
        <w:rPr>
          <w:rFonts w:ascii="Calibri" w:hAnsi="Calibri" w:cs="Times New Roman"/>
          <w:sz w:val="22"/>
          <w:szCs w:val="22"/>
        </w:rPr>
        <w:t>2</w:t>
      </w:r>
      <w:r w:rsidR="00641306" w:rsidRPr="005E5D98">
        <w:rPr>
          <w:rFonts w:ascii="Calibri" w:hAnsi="Calibri" w:cs="Times New Roman"/>
          <w:sz w:val="22"/>
          <w:szCs w:val="22"/>
        </w:rPr>
        <w:t>.</w:t>
      </w:r>
      <w:r w:rsidR="005E5D98" w:rsidRPr="005E5D98">
        <w:rPr>
          <w:rFonts w:ascii="Calibri" w:hAnsi="Calibri" w:cs="Times New Roman"/>
          <w:sz w:val="22"/>
          <w:szCs w:val="22"/>
        </w:rPr>
        <w:t>5</w:t>
      </w:r>
      <w:r w:rsidRPr="005E5D98">
        <w:rPr>
          <w:rFonts w:ascii="Calibri" w:hAnsi="Calibri" w:cs="Times New Roman"/>
          <w:sz w:val="22"/>
          <w:szCs w:val="22"/>
        </w:rPr>
        <w:t>00</w:t>
      </w:r>
      <w:r w:rsidR="00F9778A" w:rsidRPr="005E5D98">
        <w:rPr>
          <w:rFonts w:ascii="Calibri" w:hAnsi="Calibri" w:cs="Times New Roman"/>
          <w:sz w:val="22"/>
          <w:szCs w:val="22"/>
        </w:rPr>
        <w:t>,-</w:t>
      </w:r>
      <w:r w:rsidRPr="005E5D98">
        <w:rPr>
          <w:rFonts w:ascii="Calibri" w:hAnsi="Calibri" w:cs="Times New Roman"/>
          <w:sz w:val="22"/>
          <w:szCs w:val="22"/>
        </w:rPr>
        <w:t xml:space="preserve"> Kč</w:t>
      </w:r>
      <w:r w:rsidR="002705F0" w:rsidRPr="005E5D98">
        <w:rPr>
          <w:rFonts w:ascii="Calibri" w:hAnsi="Calibri" w:cs="Times New Roman"/>
          <w:sz w:val="22"/>
          <w:szCs w:val="22"/>
        </w:rPr>
        <w:t>.</w:t>
      </w:r>
    </w:p>
    <w:p w:rsidR="00CC55B1" w:rsidRPr="00554094" w:rsidRDefault="00CC55B1" w:rsidP="00CC55B1">
      <w:pPr>
        <w:pStyle w:val="Odstavecseseznamem"/>
        <w:rPr>
          <w:rFonts w:ascii="Calibri" w:hAnsi="Calibri"/>
          <w:sz w:val="22"/>
          <w:szCs w:val="22"/>
        </w:rPr>
      </w:pPr>
    </w:p>
    <w:p w:rsidR="000B0030" w:rsidRPr="00554094" w:rsidRDefault="00CC55B1" w:rsidP="000B0030">
      <w:pPr>
        <w:pStyle w:val="Import7"/>
        <w:numPr>
          <w:ilvl w:val="4"/>
          <w:numId w:val="2"/>
        </w:numPr>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D378F8" w:rsidRPr="00554094"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32225F"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BB1DFC">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 </w:t>
      </w:r>
      <w:r w:rsidR="00F50265" w:rsidRPr="00554094">
        <w:rPr>
          <w:rFonts w:ascii="Calibri" w:hAnsi="Calibri" w:cs="Times New Roman"/>
          <w:sz w:val="22"/>
          <w:szCs w:val="22"/>
        </w:rPr>
        <w:t xml:space="preserve"> 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r w:rsidR="00010333">
        <w:rPr>
          <w:rFonts w:ascii="Calibri" w:hAnsi="Calibri" w:cs="Times New Roman"/>
          <w:sz w:val="22"/>
          <w:szCs w:val="22"/>
        </w:rPr>
        <w:t xml:space="preserve"> nebo z důvodu prodlení se zahájením stavebních prací,</w:t>
      </w:r>
    </w:p>
    <w:p w:rsidR="00CC55B1"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lastRenderedPageBreak/>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291DEF" w:rsidRDefault="00291DEF"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554094"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554094"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35718A">
        <w:rPr>
          <w:rFonts w:ascii="Calibri" w:hAnsi="Calibri" w:cs="Times New Roman"/>
          <w:sz w:val="22"/>
          <w:szCs w:val="22"/>
        </w:rPr>
        <w:t xml:space="preserve">výši </w:t>
      </w:r>
      <w:r w:rsidR="0032225F" w:rsidRPr="0035718A">
        <w:rPr>
          <w:rFonts w:ascii="Calibri" w:hAnsi="Calibri" w:cs="Times New Roman"/>
          <w:sz w:val="22"/>
          <w:szCs w:val="22"/>
        </w:rPr>
        <w:t>1</w:t>
      </w:r>
      <w:r w:rsidR="004E720C" w:rsidRPr="0035718A">
        <w:rPr>
          <w:rFonts w:ascii="Calibri" w:hAnsi="Calibri" w:cs="Times New Roman"/>
          <w:sz w:val="22"/>
          <w:szCs w:val="22"/>
        </w:rPr>
        <w:t>.</w:t>
      </w:r>
      <w:r w:rsidR="00055788" w:rsidRPr="0035718A">
        <w:rPr>
          <w:rFonts w:ascii="Calibri" w:hAnsi="Calibri" w:cs="Times New Roman"/>
          <w:sz w:val="22"/>
          <w:szCs w:val="22"/>
        </w:rPr>
        <w:t>250</w:t>
      </w:r>
      <w:r w:rsidRPr="0035718A">
        <w:rPr>
          <w:rFonts w:ascii="Calibri" w:hAnsi="Calibri" w:cs="Times New Roman"/>
          <w:sz w:val="22"/>
          <w:szCs w:val="22"/>
        </w:rPr>
        <w:t>.000,</w:t>
      </w:r>
      <w:r w:rsidR="0032225F" w:rsidRPr="0035718A">
        <w:rPr>
          <w:rFonts w:ascii="Calibri" w:hAnsi="Calibri" w:cs="Times New Roman"/>
          <w:sz w:val="22"/>
          <w:szCs w:val="22"/>
        </w:rPr>
        <w:t>-</w:t>
      </w:r>
      <w:r w:rsidRPr="0033358C">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554094"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651F39" w:rsidRDefault="0091597F"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651F39" w:rsidRDefault="008251AE"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A629F" w:rsidRPr="0032225F" w:rsidRDefault="004A629F" w:rsidP="0032225F">
      <w:pPr>
        <w:widowControl w:val="0"/>
        <w:numPr>
          <w:ilvl w:val="1"/>
          <w:numId w:val="5"/>
        </w:numPr>
        <w:suppressAutoHyphens/>
        <w:overflowPunct w:val="0"/>
        <w:autoSpaceDE w:val="0"/>
        <w:spacing w:line="228" w:lineRule="auto"/>
        <w:ind w:hanging="565"/>
        <w:textAlignment w:val="baseline"/>
        <w:rPr>
          <w:rFonts w:ascii="Calibri" w:hAnsi="Calibri"/>
          <w:szCs w:val="22"/>
        </w:rPr>
      </w:pPr>
      <w:r w:rsidRPr="0032225F">
        <w:rPr>
          <w:rFonts w:ascii="Calibri" w:hAnsi="Calibri"/>
          <w:szCs w:val="22"/>
        </w:rPr>
        <w:t>Smluvní strany berou na vědomí, že nabytí účinnosti této smlouvy je podmíněno uveřejněním této smlouvy v registru smluv na základě zákona č. 340/2015 Sb., o</w:t>
      </w:r>
      <w:r w:rsidR="00963AA9" w:rsidRPr="0032225F">
        <w:rPr>
          <w:rFonts w:ascii="Calibri" w:hAnsi="Calibri"/>
          <w:szCs w:val="22"/>
        </w:rPr>
        <w:t> </w:t>
      </w:r>
      <w:r w:rsidRPr="0032225F">
        <w:rPr>
          <w:rFonts w:ascii="Calibri" w:hAnsi="Calibri"/>
          <w:szCs w:val="22"/>
        </w:rPr>
        <w:t>zvláštních podmínkách účinnosti některých smluv, uveřejňování těchto smluv a o registru smluv (zákon o registru smluv)</w:t>
      </w:r>
      <w:r w:rsidRPr="0032225F">
        <w:rPr>
          <w:rFonts w:ascii="Calibri" w:hAnsi="Calibri" w:cs="Calibri"/>
          <w:szCs w:val="22"/>
        </w:rPr>
        <w:t xml:space="preserve">. Smlouva nabude účinnosti </w:t>
      </w:r>
      <w:r w:rsidRPr="0032225F">
        <w:rPr>
          <w:rFonts w:ascii="Calibri" w:hAnsi="Calibri"/>
          <w:szCs w:val="22"/>
        </w:rPr>
        <w:t xml:space="preserve">dnem uveřejnění v registru smluv. Smluvní strany se dohodly, že tuto smlouvu zašle k uveřejnění v registru smluv objednatel. </w:t>
      </w:r>
    </w:p>
    <w:p w:rsidR="003C34AC" w:rsidRPr="00554094" w:rsidRDefault="003C34AC"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Pr="00554094"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554094"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i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0F67EA"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lastRenderedPageBreak/>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F41C50" w:rsidRPr="00F41C50" w:rsidRDefault="00F41C50" w:rsidP="00F41C50">
      <w:pPr>
        <w:pStyle w:val="Odstavecseseznamem"/>
        <w:rPr>
          <w:rFonts w:ascii="Calibri" w:hAnsi="Calibri"/>
          <w:sz w:val="22"/>
          <w:szCs w:val="22"/>
        </w:rPr>
      </w:pPr>
    </w:p>
    <w:p w:rsidR="00F41C50" w:rsidRPr="00554094" w:rsidRDefault="00F41C50" w:rsidP="00F41C50">
      <w:pPr>
        <w:pStyle w:val="Odstavecseseznamem"/>
        <w:numPr>
          <w:ilvl w:val="1"/>
          <w:numId w:val="3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29577D" w:rsidRPr="00093B20">
        <w:rPr>
          <w:rFonts w:ascii="Calibri" w:hAnsi="Calibri" w:cs="Times New Roman"/>
          <w:sz w:val="22"/>
          <w:szCs w:val="22"/>
        </w:rPr>
        <w:t>9</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w:t>
      </w:r>
      <w:r w:rsidR="001421F3">
        <w:rPr>
          <w:rFonts w:ascii="Calibri" w:hAnsi="Calibri" w:cs="Times New Roman"/>
          <w:sz w:val="22"/>
          <w:szCs w:val="22"/>
        </w:rPr>
        <w:t>R</w:t>
      </w:r>
      <w:r w:rsidR="00CC2870" w:rsidRPr="00093B20">
        <w:rPr>
          <w:rFonts w:ascii="Calibri" w:hAnsi="Calibri" w:cs="Times New Roman"/>
          <w:sz w:val="22"/>
          <w:szCs w:val="22"/>
        </w:rPr>
        <w:t xml:space="preserve">ada městského obvodu usnesením č. …../……/… ze dne …..……… Stejným usnesením byl k podpisu smlouvy zmocněn </w:t>
      </w:r>
      <w:r w:rsidR="0021405E" w:rsidRPr="0021405E">
        <w:rPr>
          <w:rFonts w:ascii="Calibri" w:hAnsi="Calibri" w:cs="Times New Roman"/>
          <w:sz w:val="22"/>
          <w:szCs w:val="22"/>
        </w:rPr>
        <w:t>………………………</w:t>
      </w:r>
      <w:r w:rsidR="0021405E">
        <w:rPr>
          <w:rFonts w:ascii="Calibri" w:hAnsi="Calibri" w:cs="Times New Roman"/>
          <w:sz w:val="22"/>
          <w:szCs w:val="22"/>
        </w:rPr>
        <w:t>……….</w:t>
      </w:r>
      <w:r w:rsidR="0021405E" w:rsidRPr="0021405E">
        <w:rPr>
          <w:rFonts w:ascii="Calibri" w:hAnsi="Calibri" w:cs="Times New Roman"/>
          <w:sz w:val="22"/>
          <w:szCs w:val="22"/>
        </w:rPr>
        <w:t>.</w:t>
      </w:r>
      <w:r w:rsidR="009C6902">
        <w:rPr>
          <w:rFonts w:ascii="Calibri" w:hAnsi="Calibri" w:cs="Times New Roman"/>
          <w:sz w:val="22"/>
          <w:szCs w:val="22"/>
        </w:rPr>
        <w:t xml:space="preserve"> .</w:t>
      </w:r>
      <w:r w:rsidR="0021405E">
        <w:rPr>
          <w:rFonts w:ascii="Calibri" w:hAnsi="Calibri" w:cs="Times New Roman"/>
          <w:sz w:val="22"/>
          <w:szCs w:val="22"/>
        </w:rPr>
        <w:t xml:space="preserve"> </w:t>
      </w:r>
      <w:r w:rsidR="0021405E" w:rsidRPr="0021405E">
        <w:rPr>
          <w:rFonts w:ascii="Calibri" w:hAnsi="Calibri" w:cs="Times New Roman"/>
          <w:i/>
          <w:sz w:val="22"/>
          <w:szCs w:val="22"/>
          <w:highlight w:val="yellow"/>
        </w:rPr>
        <w:t>(doplní objednatel před uzavřením smlouvy)</w:t>
      </w:r>
    </w:p>
    <w:p w:rsidR="00B07B20" w:rsidRPr="0021405E" w:rsidRDefault="00B07B20" w:rsidP="00186717">
      <w:pPr>
        <w:ind w:left="0" w:firstLine="0"/>
        <w:rPr>
          <w:sz w:val="18"/>
          <w:szCs w:val="18"/>
        </w:rPr>
      </w:pPr>
    </w:p>
    <w:p w:rsidR="004F587B" w:rsidRPr="0021405E" w:rsidRDefault="004F587B" w:rsidP="00186717">
      <w:pPr>
        <w:ind w:left="0" w:firstLine="0"/>
        <w:rPr>
          <w:sz w:val="18"/>
          <w:szCs w:val="18"/>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B10B01" w:rsidRDefault="00B10B01" w:rsidP="00186717">
      <w:pPr>
        <w:rPr>
          <w:rFonts w:ascii="Calibri" w:hAnsi="Calibri"/>
          <w:szCs w:val="22"/>
        </w:rPr>
      </w:pPr>
    </w:p>
    <w:p w:rsidR="00B10B01" w:rsidRDefault="00B10B01"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B10B01" w:rsidRDefault="00B10B0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21405E" w:rsidP="00BB4B6F">
      <w:pPr>
        <w:rPr>
          <w:rFonts w:ascii="Calibri" w:hAnsi="Calibri" w:cs="Arial"/>
          <w:b/>
          <w:szCs w:val="22"/>
        </w:rPr>
      </w:pPr>
      <w:r>
        <w:rPr>
          <w:rFonts w:ascii="Calibri" w:hAnsi="Calibri" w:cs="Arial"/>
          <w:b/>
          <w:szCs w:val="22"/>
        </w:rPr>
        <w:t>……………………….</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21405E" w:rsidP="006C2CE6">
      <w:pPr>
        <w:rPr>
          <w:rFonts w:ascii="Calibri" w:hAnsi="Calibri"/>
          <w:szCs w:val="22"/>
        </w:rPr>
      </w:pPr>
      <w:r>
        <w:rPr>
          <w:rFonts w:ascii="Calibri" w:hAnsi="Calibri"/>
          <w:szCs w:val="22"/>
        </w:rPr>
        <w:t>……………………</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B10B01" w:rsidRDefault="0021405E" w:rsidP="0035718A">
      <w:pPr>
        <w:rPr>
          <w:rFonts w:ascii="Calibri" w:hAnsi="Calibri"/>
          <w:b/>
          <w:szCs w:val="22"/>
          <w:u w:val="single"/>
        </w:rPr>
      </w:pPr>
      <w:r w:rsidRPr="0021405E">
        <w:rPr>
          <w:rFonts w:ascii="Calibri" w:hAnsi="Calibri"/>
          <w:i/>
          <w:szCs w:val="22"/>
          <w:highlight w:val="yellow"/>
        </w:rPr>
        <w:t>(doplní objednatel před uzavřením smlouvy)</w:t>
      </w:r>
      <w:r w:rsidR="00DE7FDB">
        <w:rPr>
          <w:rFonts w:ascii="Calibri" w:hAnsi="Calibri"/>
          <w:szCs w:val="22"/>
        </w:rPr>
        <w:tab/>
      </w:r>
      <w:r w:rsidR="00DE7FDB">
        <w:rPr>
          <w:rFonts w:ascii="Calibri" w:hAnsi="Calibri"/>
          <w:szCs w:val="22"/>
        </w:rPr>
        <w:tab/>
      </w:r>
      <w:r w:rsidR="00DE7FDB" w:rsidRPr="00DE7FDB">
        <w:rPr>
          <w:rFonts w:ascii="Calibri" w:hAnsi="Calibri"/>
          <w:i/>
          <w:szCs w:val="22"/>
          <w:highlight w:val="yellow"/>
        </w:rPr>
        <w:t>(doplní zhotovitel)</w:t>
      </w:r>
      <w:r w:rsidR="00B10B01">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Příloha ke smlouvě o dílo č.     /201</w:t>
      </w:r>
      <w:r w:rsidR="00A77CC1">
        <w:rPr>
          <w:rFonts w:ascii="Calibri" w:hAnsi="Calibri"/>
          <w:b/>
          <w:szCs w:val="22"/>
          <w:u w:val="single"/>
        </w:rPr>
        <w:t>8</w:t>
      </w:r>
      <w:r w:rsidRPr="00511059">
        <w:rPr>
          <w:rFonts w:ascii="Calibri" w:hAnsi="Calibri"/>
          <w:b/>
          <w:szCs w:val="22"/>
          <w:u w:val="single"/>
        </w:rPr>
        <w:t>/OIMH</w:t>
      </w:r>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9C6902">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9C6902">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05" w:rsidRDefault="00FC2C05">
      <w:r>
        <w:separator/>
      </w:r>
    </w:p>
    <w:p w:rsidR="00FC2C05" w:rsidRDefault="00FC2C05"/>
    <w:p w:rsidR="00FC2C05" w:rsidRDefault="00FC2C05" w:rsidP="003A4FAD"/>
    <w:p w:rsidR="00FC2C05" w:rsidRDefault="00FC2C05"/>
    <w:p w:rsidR="00FC2C05" w:rsidRDefault="00FC2C05"/>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p w:rsidR="00FC2C05" w:rsidRDefault="00FC2C05"/>
    <w:p w:rsidR="00FC2C05" w:rsidRDefault="00FC2C05"/>
    <w:p w:rsidR="00FC2C05" w:rsidRDefault="00FC2C05" w:rsidP="00F75207"/>
    <w:p w:rsidR="00FC2C05" w:rsidRDefault="00FC2C05" w:rsidP="00F75207"/>
    <w:p w:rsidR="00FC2C05" w:rsidRDefault="00FC2C05"/>
    <w:p w:rsidR="00FC2C05" w:rsidRDefault="00FC2C05"/>
    <w:p w:rsidR="00FC2C05" w:rsidRDefault="00FC2C05"/>
    <w:p w:rsidR="00FC2C05" w:rsidRDefault="00FC2C05" w:rsidP="008A2932"/>
    <w:p w:rsidR="00FC2C05" w:rsidRDefault="00FC2C05"/>
    <w:p w:rsidR="00FC2C05" w:rsidRDefault="00FC2C05" w:rsidP="00341130"/>
    <w:p w:rsidR="00FC2C05" w:rsidRDefault="00FC2C05"/>
    <w:p w:rsidR="00FC2C05" w:rsidRDefault="00FC2C05" w:rsidP="004D65EC"/>
    <w:p w:rsidR="00FC2C05" w:rsidRDefault="00FC2C05"/>
    <w:p w:rsidR="00FC2C05" w:rsidRDefault="00FC2C05" w:rsidP="00F0468D"/>
    <w:p w:rsidR="00FC2C05" w:rsidRDefault="00FC2C05" w:rsidP="00F0468D"/>
    <w:p w:rsidR="00FC2C05" w:rsidRDefault="00FC2C05" w:rsidP="00F0468D"/>
    <w:p w:rsidR="00FC2C05" w:rsidRDefault="00FC2C05" w:rsidP="00F24506"/>
    <w:p w:rsidR="00FC2C05" w:rsidRDefault="00FC2C05" w:rsidP="00F24506"/>
    <w:p w:rsidR="00FC2C05" w:rsidRDefault="00FC2C05" w:rsidP="00F24506"/>
    <w:p w:rsidR="00FC2C05" w:rsidRDefault="00FC2C05" w:rsidP="00F24506"/>
    <w:p w:rsidR="00FC2C05" w:rsidRDefault="00FC2C05" w:rsidP="00F24506"/>
    <w:p w:rsidR="00FC2C05" w:rsidRDefault="00FC2C05"/>
    <w:p w:rsidR="00FC2C05" w:rsidRDefault="00FC2C05" w:rsidP="002632B7"/>
    <w:p w:rsidR="00FC2C05" w:rsidRDefault="00FC2C05" w:rsidP="00BC5006"/>
    <w:p w:rsidR="00FC2C05" w:rsidRDefault="00FC2C05"/>
    <w:p w:rsidR="00FC2C05" w:rsidRDefault="00FC2C05"/>
    <w:p w:rsidR="00FC2C05" w:rsidRDefault="00FC2C05"/>
    <w:p w:rsidR="00FC2C05" w:rsidRDefault="00FC2C05" w:rsidP="006F2FCD"/>
    <w:p w:rsidR="00FC2C05" w:rsidRDefault="00FC2C05"/>
    <w:p w:rsidR="00FC2C05" w:rsidRDefault="00FC2C05"/>
    <w:p w:rsidR="00FC2C05" w:rsidRDefault="00FC2C05" w:rsidP="00642E62"/>
    <w:p w:rsidR="00FC2C05" w:rsidRDefault="00FC2C05"/>
    <w:p w:rsidR="00FC2C05" w:rsidRDefault="00FC2C05" w:rsidP="00E23ADF"/>
    <w:p w:rsidR="00FC2C05" w:rsidRDefault="00FC2C05" w:rsidP="00E23ADF"/>
    <w:p w:rsidR="00FC2C05" w:rsidRDefault="00FC2C05" w:rsidP="00E23ADF"/>
    <w:p w:rsidR="00FC2C05" w:rsidRDefault="00FC2C05"/>
    <w:p w:rsidR="00FC2C05" w:rsidRDefault="00FC2C05" w:rsidP="005017E2"/>
    <w:p w:rsidR="00FC2C05" w:rsidRDefault="00FC2C05" w:rsidP="005017E2"/>
    <w:p w:rsidR="00FC2C05" w:rsidRDefault="00FC2C05" w:rsidP="005017E2"/>
    <w:p w:rsidR="00FC2C05" w:rsidRDefault="00FC2C05"/>
    <w:p w:rsidR="00FC2C05" w:rsidRDefault="00FC2C05" w:rsidP="00827DBB"/>
    <w:p w:rsidR="00FC2C05" w:rsidRDefault="00FC2C05" w:rsidP="00962D51"/>
    <w:p w:rsidR="00FC2C05" w:rsidRDefault="00FC2C05" w:rsidP="00962D51"/>
    <w:p w:rsidR="00FC2C05" w:rsidRDefault="00FC2C05"/>
    <w:p w:rsidR="00FC2C05" w:rsidRDefault="00FC2C05" w:rsidP="0041392C"/>
    <w:p w:rsidR="00FC2C05" w:rsidRDefault="00FC2C05" w:rsidP="006A387E"/>
    <w:p w:rsidR="00FC2C05" w:rsidRDefault="00FC2C05"/>
    <w:p w:rsidR="00FC2C05" w:rsidRDefault="00FC2C05" w:rsidP="00B11F70"/>
    <w:p w:rsidR="00FC2C05" w:rsidRDefault="00FC2C05"/>
    <w:p w:rsidR="00FC2C05" w:rsidRDefault="00FC2C05" w:rsidP="00F12A1D"/>
    <w:p w:rsidR="00FC2C05" w:rsidRDefault="00FC2C05"/>
    <w:p w:rsidR="00FC2C05" w:rsidRDefault="00FC2C05"/>
    <w:p w:rsidR="00FC2C05" w:rsidRDefault="00FC2C05" w:rsidP="0032225F"/>
    <w:p w:rsidR="00FC2C05" w:rsidRDefault="00FC2C05" w:rsidP="0032225F"/>
    <w:p w:rsidR="00FC2C05" w:rsidRDefault="00FC2C05"/>
    <w:p w:rsidR="00FC2C05" w:rsidRDefault="00FC2C05" w:rsidP="00E90C4C"/>
  </w:endnote>
  <w:endnote w:type="continuationSeparator" w:id="0">
    <w:p w:rsidR="00FC2C05" w:rsidRDefault="00FC2C05">
      <w:r>
        <w:continuationSeparator/>
      </w:r>
    </w:p>
    <w:p w:rsidR="00FC2C05" w:rsidRDefault="00FC2C05"/>
    <w:p w:rsidR="00FC2C05" w:rsidRDefault="00FC2C05" w:rsidP="003A4FAD"/>
    <w:p w:rsidR="00FC2C05" w:rsidRDefault="00FC2C05"/>
    <w:p w:rsidR="00FC2C05" w:rsidRDefault="00FC2C05"/>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p w:rsidR="00FC2C05" w:rsidRDefault="00FC2C05"/>
    <w:p w:rsidR="00FC2C05" w:rsidRDefault="00FC2C05"/>
    <w:p w:rsidR="00FC2C05" w:rsidRDefault="00FC2C05" w:rsidP="00F75207"/>
    <w:p w:rsidR="00FC2C05" w:rsidRDefault="00FC2C05" w:rsidP="00F75207"/>
    <w:p w:rsidR="00FC2C05" w:rsidRDefault="00FC2C05"/>
    <w:p w:rsidR="00FC2C05" w:rsidRDefault="00FC2C05"/>
    <w:p w:rsidR="00FC2C05" w:rsidRDefault="00FC2C05"/>
    <w:p w:rsidR="00FC2C05" w:rsidRDefault="00FC2C05" w:rsidP="008A2932"/>
    <w:p w:rsidR="00FC2C05" w:rsidRDefault="00FC2C05"/>
    <w:p w:rsidR="00FC2C05" w:rsidRDefault="00FC2C05" w:rsidP="00341130"/>
    <w:p w:rsidR="00FC2C05" w:rsidRDefault="00FC2C05"/>
    <w:p w:rsidR="00FC2C05" w:rsidRDefault="00FC2C05" w:rsidP="004D65EC"/>
    <w:p w:rsidR="00FC2C05" w:rsidRDefault="00FC2C05"/>
    <w:p w:rsidR="00FC2C05" w:rsidRDefault="00FC2C05" w:rsidP="00F0468D"/>
    <w:p w:rsidR="00FC2C05" w:rsidRDefault="00FC2C05" w:rsidP="00F0468D"/>
    <w:p w:rsidR="00FC2C05" w:rsidRDefault="00FC2C05" w:rsidP="00F0468D"/>
    <w:p w:rsidR="00FC2C05" w:rsidRDefault="00FC2C05" w:rsidP="00F24506"/>
    <w:p w:rsidR="00FC2C05" w:rsidRDefault="00FC2C05" w:rsidP="00F24506"/>
    <w:p w:rsidR="00FC2C05" w:rsidRDefault="00FC2C05" w:rsidP="00F24506"/>
    <w:p w:rsidR="00FC2C05" w:rsidRDefault="00FC2C05" w:rsidP="00F24506"/>
    <w:p w:rsidR="00FC2C05" w:rsidRDefault="00FC2C05" w:rsidP="00F24506"/>
    <w:p w:rsidR="00FC2C05" w:rsidRDefault="00FC2C05"/>
    <w:p w:rsidR="00FC2C05" w:rsidRDefault="00FC2C05" w:rsidP="002632B7"/>
    <w:p w:rsidR="00FC2C05" w:rsidRDefault="00FC2C05" w:rsidP="00BC5006"/>
    <w:p w:rsidR="00FC2C05" w:rsidRDefault="00FC2C05"/>
    <w:p w:rsidR="00FC2C05" w:rsidRDefault="00FC2C05"/>
    <w:p w:rsidR="00FC2C05" w:rsidRDefault="00FC2C05"/>
    <w:p w:rsidR="00FC2C05" w:rsidRDefault="00FC2C05" w:rsidP="006F2FCD"/>
    <w:p w:rsidR="00FC2C05" w:rsidRDefault="00FC2C05"/>
    <w:p w:rsidR="00FC2C05" w:rsidRDefault="00FC2C05"/>
    <w:p w:rsidR="00FC2C05" w:rsidRDefault="00FC2C05" w:rsidP="00642E62"/>
    <w:p w:rsidR="00FC2C05" w:rsidRDefault="00FC2C05"/>
    <w:p w:rsidR="00FC2C05" w:rsidRDefault="00FC2C05" w:rsidP="00E23ADF"/>
    <w:p w:rsidR="00FC2C05" w:rsidRDefault="00FC2C05" w:rsidP="00E23ADF"/>
    <w:p w:rsidR="00FC2C05" w:rsidRDefault="00FC2C05" w:rsidP="00E23ADF"/>
    <w:p w:rsidR="00FC2C05" w:rsidRDefault="00FC2C05"/>
    <w:p w:rsidR="00FC2C05" w:rsidRDefault="00FC2C05" w:rsidP="005017E2"/>
    <w:p w:rsidR="00FC2C05" w:rsidRDefault="00FC2C05" w:rsidP="005017E2"/>
    <w:p w:rsidR="00FC2C05" w:rsidRDefault="00FC2C05" w:rsidP="005017E2"/>
    <w:p w:rsidR="00FC2C05" w:rsidRDefault="00FC2C05"/>
    <w:p w:rsidR="00FC2C05" w:rsidRDefault="00FC2C05" w:rsidP="00827DBB"/>
    <w:p w:rsidR="00FC2C05" w:rsidRDefault="00FC2C05" w:rsidP="00962D51"/>
    <w:p w:rsidR="00FC2C05" w:rsidRDefault="00FC2C05" w:rsidP="00962D51"/>
    <w:p w:rsidR="00FC2C05" w:rsidRDefault="00FC2C05"/>
    <w:p w:rsidR="00FC2C05" w:rsidRDefault="00FC2C05" w:rsidP="0041392C"/>
    <w:p w:rsidR="00FC2C05" w:rsidRDefault="00FC2C05" w:rsidP="006A387E"/>
    <w:p w:rsidR="00FC2C05" w:rsidRDefault="00FC2C05"/>
    <w:p w:rsidR="00FC2C05" w:rsidRDefault="00FC2C05" w:rsidP="00B11F70"/>
    <w:p w:rsidR="00FC2C05" w:rsidRDefault="00FC2C05"/>
    <w:p w:rsidR="00FC2C05" w:rsidRDefault="00FC2C05" w:rsidP="00F12A1D"/>
    <w:p w:rsidR="00FC2C05" w:rsidRDefault="00FC2C05"/>
    <w:p w:rsidR="00FC2C05" w:rsidRDefault="00FC2C05"/>
    <w:p w:rsidR="00FC2C05" w:rsidRDefault="00FC2C05" w:rsidP="0032225F"/>
    <w:p w:rsidR="00FC2C05" w:rsidRDefault="00FC2C05" w:rsidP="0032225F"/>
    <w:p w:rsidR="00FC2C05" w:rsidRDefault="00FC2C05"/>
    <w:p w:rsidR="00FC2C05" w:rsidRDefault="00FC2C05" w:rsidP="00E90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4C" w:rsidRPr="00126F2E" w:rsidRDefault="00E90C4C" w:rsidP="00126F2E">
    <w:pPr>
      <w:pStyle w:val="Zpat"/>
      <w:tabs>
        <w:tab w:val="clear" w:pos="4536"/>
        <w:tab w:val="clear" w:pos="9072"/>
        <w:tab w:val="left" w:pos="1418"/>
        <w:tab w:val="center" w:pos="14220"/>
      </w:tabs>
      <w:spacing w:line="240" w:lineRule="exact"/>
      <w:ind w:hanging="426"/>
      <w:rPr>
        <w:rFonts w:ascii="Calibri" w:hAnsi="Calibri"/>
        <w:b/>
        <w:kern w:val="24"/>
        <w:sz w:val="18"/>
        <w:szCs w:val="18"/>
      </w:rPr>
    </w:pPr>
    <w:r>
      <w:rPr>
        <w:noProof/>
      </w:rPr>
      <w:drawing>
        <wp:anchor distT="0" distB="0" distL="114300" distR="114300" simplePos="0" relativeHeight="251657216" behindDoc="1" locked="0" layoutInCell="1" allowOverlap="1" wp14:anchorId="0E6B43AD" wp14:editId="440FF9A5">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8F6C64">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8F6C64">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w:t>
    </w:r>
    <w:r>
      <w:rPr>
        <w:rStyle w:val="slostrnky"/>
        <w:rFonts w:cs="Arial"/>
        <w:b w:val="0"/>
        <w:kern w:val="24"/>
        <w:sz w:val="16"/>
        <w:szCs w:val="16"/>
      </w:rPr>
      <w:t xml:space="preserve">– </w:t>
    </w:r>
    <w:r w:rsidRPr="00F34692">
      <w:rPr>
        <w:rStyle w:val="slostrnky"/>
        <w:rFonts w:ascii="Calibri" w:hAnsi="Calibri" w:cs="Arial"/>
        <w:kern w:val="24"/>
        <w:sz w:val="18"/>
        <w:szCs w:val="18"/>
      </w:rPr>
      <w:t>„</w:t>
    </w:r>
    <w:r w:rsidRPr="00F06830">
      <w:rPr>
        <w:rStyle w:val="slostrnky"/>
        <w:rFonts w:ascii="Calibri" w:hAnsi="Calibri" w:cs="Arial"/>
        <w:kern w:val="24"/>
        <w:sz w:val="18"/>
        <w:szCs w:val="18"/>
      </w:rPr>
      <w:t xml:space="preserve">Klimatizace na pracovišti </w:t>
    </w:r>
    <w:proofErr w:type="spellStart"/>
    <w:r w:rsidRPr="00F06830">
      <w:rPr>
        <w:rStyle w:val="slostrnky"/>
        <w:rFonts w:ascii="Calibri" w:hAnsi="Calibri" w:cs="Arial"/>
        <w:kern w:val="24"/>
        <w:sz w:val="18"/>
        <w:szCs w:val="18"/>
      </w:rPr>
      <w:t>ÚMOb</w:t>
    </w:r>
    <w:proofErr w:type="spellEnd"/>
    <w:r w:rsidRPr="00F06830">
      <w:rPr>
        <w:rStyle w:val="slostrnky"/>
        <w:rFonts w:ascii="Calibri" w:hAnsi="Calibri" w:cs="Arial"/>
        <w:kern w:val="24"/>
        <w:sz w:val="18"/>
        <w:szCs w:val="18"/>
      </w:rPr>
      <w:t xml:space="preserve"> MOaP – ulice Nádražní 110 a Tyršova 14</w:t>
    </w:r>
    <w:r w:rsidRPr="00F34692">
      <w:rPr>
        <w:rFonts w:ascii="Calibri" w:hAnsi="Calibri" w:cs="Calibri"/>
        <w:sz w:val="18"/>
        <w:szCs w:val="18"/>
      </w:rPr>
      <w:t>“</w:t>
    </w:r>
  </w:p>
  <w:p w:rsidR="00E90C4C" w:rsidRPr="006A0A19" w:rsidRDefault="00E90C4C" w:rsidP="006A0A19">
    <w:pPr>
      <w:pStyle w:val="Zpat"/>
      <w:tabs>
        <w:tab w:val="clear" w:pos="4536"/>
        <w:tab w:val="clear" w:pos="9072"/>
        <w:tab w:val="left" w:pos="1418"/>
        <w:tab w:val="center" w:pos="14220"/>
      </w:tabs>
      <w:spacing w:line="240" w:lineRule="exact"/>
      <w:rPr>
        <w:rFonts w:ascii="Calibri" w:hAnsi="Calibri" w:cs="Calibri"/>
        <w:sz w:val="18"/>
        <w:szCs w:val="18"/>
      </w:rPr>
    </w:pP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sidR="009D4D93">
      <w:rPr>
        <w:rStyle w:val="slostrnky"/>
        <w:rFonts w:ascii="Calibri" w:hAnsi="Calibri" w:cs="Arial"/>
        <w:b w:val="0"/>
        <w:kern w:val="24"/>
        <w:sz w:val="18"/>
        <w:szCs w:val="18"/>
      </w:rPr>
      <w:t>27</w:t>
    </w:r>
    <w:r w:rsidRPr="0037798B">
      <w:rPr>
        <w:rStyle w:val="slostrnky"/>
        <w:rFonts w:ascii="Calibri" w:hAnsi="Calibri" w:cs="Arial"/>
        <w:b w:val="0"/>
        <w:kern w:val="24"/>
        <w:sz w:val="18"/>
        <w:szCs w:val="18"/>
      </w:rPr>
      <w:t>/2018/C2/SP/OIMH</w:t>
    </w:r>
    <w:r w:rsidRPr="00C4170F">
      <w:rPr>
        <w:rStyle w:val="slostrnky"/>
        <w:rFonts w:ascii="Calibri" w:hAnsi="Calibri" w:cs="Arial"/>
        <w:b w:val="0"/>
        <w:kern w:val="24"/>
        <w:sz w:val="18"/>
        <w:szCs w:val="18"/>
      </w:rPr>
      <w:t>/</w:t>
    </w:r>
    <w:proofErr w:type="spellStart"/>
    <w:r w:rsidRPr="00C4170F">
      <w:rPr>
        <w:rStyle w:val="slostrnky"/>
        <w:rFonts w:ascii="Calibri" w:hAnsi="Calibri" w:cs="Arial"/>
        <w:b w:val="0"/>
        <w:kern w:val="24"/>
        <w:sz w:val="18"/>
        <w:szCs w:val="18"/>
      </w:rPr>
      <w:t>Bl</w:t>
    </w:r>
    <w:proofErr w:type="spellEnd"/>
    <w:r w:rsidRPr="00C4170F">
      <w:rPr>
        <w:rStyle w:val="slostrnky"/>
        <w:rFonts w:ascii="Calibri" w:hAnsi="Calibri" w:cs="Arial"/>
        <w:b w:val="0"/>
        <w:kern w:val="24"/>
        <w:sz w:val="18"/>
        <w:szCs w:val="18"/>
      </w:rPr>
      <w:t xml:space="preserve"> </w:t>
    </w:r>
  </w:p>
  <w:p w:rsidR="00E90C4C" w:rsidRDefault="00E90C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4C" w:rsidRDefault="00E90C4C" w:rsidP="004B3F10">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3F8C90D2" wp14:editId="0E9C8E6D">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8F6C64">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8F6C64">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Pr="00F06830">
      <w:rPr>
        <w:rStyle w:val="slostrnky"/>
        <w:rFonts w:ascii="Calibri" w:hAnsi="Calibri" w:cs="Arial"/>
        <w:kern w:val="24"/>
        <w:sz w:val="18"/>
        <w:szCs w:val="18"/>
      </w:rPr>
      <w:t xml:space="preserve">Klimatizace na pracovišti </w:t>
    </w:r>
    <w:proofErr w:type="spellStart"/>
    <w:r w:rsidRPr="00F06830">
      <w:rPr>
        <w:rStyle w:val="slostrnky"/>
        <w:rFonts w:ascii="Calibri" w:hAnsi="Calibri" w:cs="Arial"/>
        <w:kern w:val="24"/>
        <w:sz w:val="18"/>
        <w:szCs w:val="18"/>
      </w:rPr>
      <w:t>ÚMOb</w:t>
    </w:r>
    <w:proofErr w:type="spellEnd"/>
    <w:r w:rsidRPr="00F06830">
      <w:rPr>
        <w:rStyle w:val="slostrnky"/>
        <w:rFonts w:ascii="Calibri" w:hAnsi="Calibri" w:cs="Arial"/>
        <w:kern w:val="24"/>
        <w:sz w:val="18"/>
        <w:szCs w:val="18"/>
      </w:rPr>
      <w:t xml:space="preserve"> MOaP – ulice Nádražní 110 a Tyršova 14</w:t>
    </w:r>
    <w:r w:rsidRPr="00F34692">
      <w:rPr>
        <w:rStyle w:val="slostrnky"/>
        <w:rFonts w:ascii="Calibri" w:hAnsi="Calibri" w:cs="Arial"/>
        <w:kern w:val="24"/>
        <w:sz w:val="18"/>
        <w:szCs w:val="18"/>
      </w:rPr>
      <w:t>“</w:t>
    </w:r>
  </w:p>
  <w:p w:rsidR="00E90C4C" w:rsidRPr="006A0A19" w:rsidRDefault="00E90C4C" w:rsidP="006A0A19">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sidRPr="0051290D">
      <w:rPr>
        <w:rStyle w:val="slostrnky"/>
        <w:rFonts w:ascii="Calibri" w:hAnsi="Calibri" w:cs="Arial"/>
        <w:b w:val="0"/>
        <w:kern w:val="24"/>
        <w:sz w:val="18"/>
        <w:szCs w:val="18"/>
      </w:rPr>
      <w:t xml:space="preserve">          </w:t>
    </w:r>
    <w:r w:rsidRPr="00B3130B">
      <w:rPr>
        <w:rStyle w:val="slostrnky"/>
        <w:rFonts w:ascii="Calibri" w:hAnsi="Calibri" w:cs="Arial"/>
        <w:b w:val="0"/>
        <w:kern w:val="24"/>
        <w:sz w:val="18"/>
        <w:szCs w:val="18"/>
      </w:rPr>
      <w:t xml:space="preserve"> </w:t>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sidR="009D4D93">
      <w:rPr>
        <w:rStyle w:val="slostrnky"/>
        <w:rFonts w:ascii="Calibri" w:hAnsi="Calibri" w:cs="Arial"/>
        <w:b w:val="0"/>
        <w:kern w:val="24"/>
        <w:sz w:val="18"/>
        <w:szCs w:val="18"/>
      </w:rPr>
      <w:t>27</w:t>
    </w:r>
    <w:r w:rsidRPr="0037798B">
      <w:rPr>
        <w:rStyle w:val="slostrnky"/>
        <w:rFonts w:ascii="Calibri" w:hAnsi="Calibri" w:cs="Arial"/>
        <w:b w:val="0"/>
        <w:kern w:val="24"/>
        <w:sz w:val="18"/>
        <w:szCs w:val="18"/>
      </w:rPr>
      <w:t>/2018/C2/SP/OIMH/</w:t>
    </w:r>
    <w:proofErr w:type="spellStart"/>
    <w:r w:rsidRPr="00C4170F">
      <w:rPr>
        <w:rStyle w:val="slostrnky"/>
        <w:rFonts w:ascii="Calibri" w:hAnsi="Calibri" w:cs="Arial"/>
        <w:b w:val="0"/>
        <w:kern w:val="24"/>
        <w:sz w:val="18"/>
        <w:szCs w:val="18"/>
      </w:rPr>
      <w:t>Bl</w:t>
    </w:r>
    <w:proofErr w:type="spellEnd"/>
  </w:p>
  <w:p w:rsidR="00E90C4C" w:rsidRDefault="00E90C4C"/>
  <w:p w:rsidR="00E90C4C" w:rsidRDefault="00E90C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05" w:rsidRDefault="00FC2C05">
      <w:r>
        <w:separator/>
      </w:r>
    </w:p>
    <w:p w:rsidR="00FC2C05" w:rsidRDefault="00FC2C05"/>
    <w:p w:rsidR="00FC2C05" w:rsidRDefault="00FC2C05" w:rsidP="003A4FAD"/>
    <w:p w:rsidR="00FC2C05" w:rsidRDefault="00FC2C05"/>
    <w:p w:rsidR="00FC2C05" w:rsidRDefault="00FC2C05"/>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p w:rsidR="00FC2C05" w:rsidRDefault="00FC2C05"/>
    <w:p w:rsidR="00FC2C05" w:rsidRDefault="00FC2C05"/>
    <w:p w:rsidR="00FC2C05" w:rsidRDefault="00FC2C05" w:rsidP="00F75207"/>
    <w:p w:rsidR="00FC2C05" w:rsidRDefault="00FC2C05" w:rsidP="00F75207"/>
    <w:p w:rsidR="00FC2C05" w:rsidRDefault="00FC2C05"/>
    <w:p w:rsidR="00FC2C05" w:rsidRDefault="00FC2C05"/>
    <w:p w:rsidR="00FC2C05" w:rsidRDefault="00FC2C05"/>
    <w:p w:rsidR="00FC2C05" w:rsidRDefault="00FC2C05" w:rsidP="008A2932"/>
    <w:p w:rsidR="00FC2C05" w:rsidRDefault="00FC2C05"/>
    <w:p w:rsidR="00FC2C05" w:rsidRDefault="00FC2C05" w:rsidP="00341130"/>
    <w:p w:rsidR="00FC2C05" w:rsidRDefault="00FC2C05"/>
    <w:p w:rsidR="00FC2C05" w:rsidRDefault="00FC2C05" w:rsidP="004D65EC"/>
    <w:p w:rsidR="00FC2C05" w:rsidRDefault="00FC2C05"/>
    <w:p w:rsidR="00FC2C05" w:rsidRDefault="00FC2C05" w:rsidP="00F0468D"/>
    <w:p w:rsidR="00FC2C05" w:rsidRDefault="00FC2C05" w:rsidP="00F0468D"/>
    <w:p w:rsidR="00FC2C05" w:rsidRDefault="00FC2C05" w:rsidP="00F0468D"/>
    <w:p w:rsidR="00FC2C05" w:rsidRDefault="00FC2C05" w:rsidP="00F24506"/>
    <w:p w:rsidR="00FC2C05" w:rsidRDefault="00FC2C05" w:rsidP="00F24506"/>
    <w:p w:rsidR="00FC2C05" w:rsidRDefault="00FC2C05" w:rsidP="00F24506"/>
    <w:p w:rsidR="00FC2C05" w:rsidRDefault="00FC2C05" w:rsidP="00F24506"/>
    <w:p w:rsidR="00FC2C05" w:rsidRDefault="00FC2C05" w:rsidP="00F24506"/>
    <w:p w:rsidR="00FC2C05" w:rsidRDefault="00FC2C05"/>
    <w:p w:rsidR="00FC2C05" w:rsidRDefault="00FC2C05" w:rsidP="002632B7"/>
    <w:p w:rsidR="00FC2C05" w:rsidRDefault="00FC2C05" w:rsidP="00BC5006"/>
    <w:p w:rsidR="00FC2C05" w:rsidRDefault="00FC2C05"/>
    <w:p w:rsidR="00FC2C05" w:rsidRDefault="00FC2C05"/>
    <w:p w:rsidR="00FC2C05" w:rsidRDefault="00FC2C05"/>
    <w:p w:rsidR="00FC2C05" w:rsidRDefault="00FC2C05" w:rsidP="006F2FCD"/>
    <w:p w:rsidR="00FC2C05" w:rsidRDefault="00FC2C05"/>
    <w:p w:rsidR="00FC2C05" w:rsidRDefault="00FC2C05"/>
    <w:p w:rsidR="00FC2C05" w:rsidRDefault="00FC2C05" w:rsidP="00642E62"/>
    <w:p w:rsidR="00FC2C05" w:rsidRDefault="00FC2C05"/>
    <w:p w:rsidR="00FC2C05" w:rsidRDefault="00FC2C05" w:rsidP="00E23ADF"/>
    <w:p w:rsidR="00FC2C05" w:rsidRDefault="00FC2C05" w:rsidP="00E23ADF"/>
    <w:p w:rsidR="00FC2C05" w:rsidRDefault="00FC2C05" w:rsidP="00E23ADF"/>
    <w:p w:rsidR="00FC2C05" w:rsidRDefault="00FC2C05"/>
    <w:p w:rsidR="00FC2C05" w:rsidRDefault="00FC2C05" w:rsidP="005017E2"/>
    <w:p w:rsidR="00FC2C05" w:rsidRDefault="00FC2C05" w:rsidP="005017E2"/>
    <w:p w:rsidR="00FC2C05" w:rsidRDefault="00FC2C05" w:rsidP="005017E2"/>
    <w:p w:rsidR="00FC2C05" w:rsidRDefault="00FC2C05"/>
    <w:p w:rsidR="00FC2C05" w:rsidRDefault="00FC2C05" w:rsidP="00827DBB"/>
    <w:p w:rsidR="00FC2C05" w:rsidRDefault="00FC2C05" w:rsidP="00962D51"/>
    <w:p w:rsidR="00FC2C05" w:rsidRDefault="00FC2C05" w:rsidP="00962D51"/>
    <w:p w:rsidR="00FC2C05" w:rsidRDefault="00FC2C05"/>
    <w:p w:rsidR="00FC2C05" w:rsidRDefault="00FC2C05" w:rsidP="0041392C"/>
    <w:p w:rsidR="00FC2C05" w:rsidRDefault="00FC2C05" w:rsidP="006A387E"/>
    <w:p w:rsidR="00FC2C05" w:rsidRDefault="00FC2C05"/>
    <w:p w:rsidR="00FC2C05" w:rsidRDefault="00FC2C05" w:rsidP="00B11F70"/>
    <w:p w:rsidR="00FC2C05" w:rsidRDefault="00FC2C05"/>
    <w:p w:rsidR="00FC2C05" w:rsidRDefault="00FC2C05" w:rsidP="00F12A1D"/>
    <w:p w:rsidR="00FC2C05" w:rsidRDefault="00FC2C05"/>
    <w:p w:rsidR="00FC2C05" w:rsidRDefault="00FC2C05"/>
    <w:p w:rsidR="00FC2C05" w:rsidRDefault="00FC2C05" w:rsidP="0032225F"/>
    <w:p w:rsidR="00FC2C05" w:rsidRDefault="00FC2C05" w:rsidP="0032225F"/>
    <w:p w:rsidR="00FC2C05" w:rsidRDefault="00FC2C05"/>
    <w:p w:rsidR="00FC2C05" w:rsidRDefault="00FC2C05" w:rsidP="00E90C4C"/>
  </w:footnote>
  <w:footnote w:type="continuationSeparator" w:id="0">
    <w:p w:rsidR="00FC2C05" w:rsidRDefault="00FC2C05">
      <w:r>
        <w:continuationSeparator/>
      </w:r>
    </w:p>
    <w:p w:rsidR="00FC2C05" w:rsidRDefault="00FC2C05"/>
    <w:p w:rsidR="00FC2C05" w:rsidRDefault="00FC2C05" w:rsidP="003A4FAD"/>
    <w:p w:rsidR="00FC2C05" w:rsidRDefault="00FC2C05"/>
    <w:p w:rsidR="00FC2C05" w:rsidRDefault="00FC2C05"/>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rsidP="00911049"/>
    <w:p w:rsidR="00FC2C05" w:rsidRDefault="00FC2C05"/>
    <w:p w:rsidR="00FC2C05" w:rsidRDefault="00FC2C05"/>
    <w:p w:rsidR="00FC2C05" w:rsidRDefault="00FC2C05"/>
    <w:p w:rsidR="00FC2C05" w:rsidRDefault="00FC2C05" w:rsidP="00F75207"/>
    <w:p w:rsidR="00FC2C05" w:rsidRDefault="00FC2C05" w:rsidP="00F75207"/>
    <w:p w:rsidR="00FC2C05" w:rsidRDefault="00FC2C05"/>
    <w:p w:rsidR="00FC2C05" w:rsidRDefault="00FC2C05"/>
    <w:p w:rsidR="00FC2C05" w:rsidRDefault="00FC2C05"/>
    <w:p w:rsidR="00FC2C05" w:rsidRDefault="00FC2C05" w:rsidP="008A2932"/>
    <w:p w:rsidR="00FC2C05" w:rsidRDefault="00FC2C05"/>
    <w:p w:rsidR="00FC2C05" w:rsidRDefault="00FC2C05" w:rsidP="00341130"/>
    <w:p w:rsidR="00FC2C05" w:rsidRDefault="00FC2C05"/>
    <w:p w:rsidR="00FC2C05" w:rsidRDefault="00FC2C05" w:rsidP="004D65EC"/>
    <w:p w:rsidR="00FC2C05" w:rsidRDefault="00FC2C05"/>
    <w:p w:rsidR="00FC2C05" w:rsidRDefault="00FC2C05" w:rsidP="00F0468D"/>
    <w:p w:rsidR="00FC2C05" w:rsidRDefault="00FC2C05" w:rsidP="00F0468D"/>
    <w:p w:rsidR="00FC2C05" w:rsidRDefault="00FC2C05" w:rsidP="00F0468D"/>
    <w:p w:rsidR="00FC2C05" w:rsidRDefault="00FC2C05" w:rsidP="00F24506"/>
    <w:p w:rsidR="00FC2C05" w:rsidRDefault="00FC2C05" w:rsidP="00F24506"/>
    <w:p w:rsidR="00FC2C05" w:rsidRDefault="00FC2C05" w:rsidP="00F24506"/>
    <w:p w:rsidR="00FC2C05" w:rsidRDefault="00FC2C05" w:rsidP="00F24506"/>
    <w:p w:rsidR="00FC2C05" w:rsidRDefault="00FC2C05" w:rsidP="00F24506"/>
    <w:p w:rsidR="00FC2C05" w:rsidRDefault="00FC2C05"/>
    <w:p w:rsidR="00FC2C05" w:rsidRDefault="00FC2C05" w:rsidP="002632B7"/>
    <w:p w:rsidR="00FC2C05" w:rsidRDefault="00FC2C05" w:rsidP="00BC5006"/>
    <w:p w:rsidR="00FC2C05" w:rsidRDefault="00FC2C05"/>
    <w:p w:rsidR="00FC2C05" w:rsidRDefault="00FC2C05"/>
    <w:p w:rsidR="00FC2C05" w:rsidRDefault="00FC2C05"/>
    <w:p w:rsidR="00FC2C05" w:rsidRDefault="00FC2C05" w:rsidP="006F2FCD"/>
    <w:p w:rsidR="00FC2C05" w:rsidRDefault="00FC2C05"/>
    <w:p w:rsidR="00FC2C05" w:rsidRDefault="00FC2C05"/>
    <w:p w:rsidR="00FC2C05" w:rsidRDefault="00FC2C05" w:rsidP="00642E62"/>
    <w:p w:rsidR="00FC2C05" w:rsidRDefault="00FC2C05"/>
    <w:p w:rsidR="00FC2C05" w:rsidRDefault="00FC2C05" w:rsidP="00E23ADF"/>
    <w:p w:rsidR="00FC2C05" w:rsidRDefault="00FC2C05" w:rsidP="00E23ADF"/>
    <w:p w:rsidR="00FC2C05" w:rsidRDefault="00FC2C05" w:rsidP="00E23ADF"/>
    <w:p w:rsidR="00FC2C05" w:rsidRDefault="00FC2C05"/>
    <w:p w:rsidR="00FC2C05" w:rsidRDefault="00FC2C05" w:rsidP="005017E2"/>
    <w:p w:rsidR="00FC2C05" w:rsidRDefault="00FC2C05" w:rsidP="005017E2"/>
    <w:p w:rsidR="00FC2C05" w:rsidRDefault="00FC2C05" w:rsidP="005017E2"/>
    <w:p w:rsidR="00FC2C05" w:rsidRDefault="00FC2C05"/>
    <w:p w:rsidR="00FC2C05" w:rsidRDefault="00FC2C05" w:rsidP="00827DBB"/>
    <w:p w:rsidR="00FC2C05" w:rsidRDefault="00FC2C05" w:rsidP="00962D51"/>
    <w:p w:rsidR="00FC2C05" w:rsidRDefault="00FC2C05" w:rsidP="00962D51"/>
    <w:p w:rsidR="00FC2C05" w:rsidRDefault="00FC2C05"/>
    <w:p w:rsidR="00FC2C05" w:rsidRDefault="00FC2C05" w:rsidP="0041392C"/>
    <w:p w:rsidR="00FC2C05" w:rsidRDefault="00FC2C05" w:rsidP="006A387E"/>
    <w:p w:rsidR="00FC2C05" w:rsidRDefault="00FC2C05"/>
    <w:p w:rsidR="00FC2C05" w:rsidRDefault="00FC2C05" w:rsidP="00B11F70"/>
    <w:p w:rsidR="00FC2C05" w:rsidRDefault="00FC2C05"/>
    <w:p w:rsidR="00FC2C05" w:rsidRDefault="00FC2C05" w:rsidP="00F12A1D"/>
    <w:p w:rsidR="00FC2C05" w:rsidRDefault="00FC2C05"/>
    <w:p w:rsidR="00FC2C05" w:rsidRDefault="00FC2C05"/>
    <w:p w:rsidR="00FC2C05" w:rsidRDefault="00FC2C05" w:rsidP="0032225F"/>
    <w:p w:rsidR="00FC2C05" w:rsidRDefault="00FC2C05" w:rsidP="0032225F"/>
    <w:p w:rsidR="00FC2C05" w:rsidRDefault="00FC2C05"/>
    <w:p w:rsidR="00FC2C05" w:rsidRDefault="00FC2C05" w:rsidP="00E90C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4C" w:rsidRDefault="00E90C4C" w:rsidP="00BB4B6F"/>
  <w:p w:rsidR="00E90C4C" w:rsidRDefault="00E90C4C" w:rsidP="00BB4B6F"/>
  <w:p w:rsidR="00E90C4C" w:rsidRDefault="00E90C4C" w:rsidP="00BB4B6F"/>
  <w:p w:rsidR="00E90C4C" w:rsidRDefault="00E90C4C" w:rsidP="00BB4B6F"/>
  <w:p w:rsidR="00E90C4C" w:rsidRDefault="00E90C4C" w:rsidP="00BB4B6F"/>
  <w:p w:rsidR="00E90C4C" w:rsidRDefault="00E90C4C" w:rsidP="00BB4B6F"/>
  <w:p w:rsidR="00E90C4C" w:rsidRDefault="00E90C4C" w:rsidP="00BB4B6F"/>
  <w:p w:rsidR="00E90C4C" w:rsidRDefault="00E90C4C" w:rsidP="00BB4B6F"/>
  <w:p w:rsidR="00E90C4C" w:rsidRDefault="00E90C4C" w:rsidP="00BB4B6F"/>
  <w:p w:rsidR="00E90C4C" w:rsidRDefault="00E90C4C" w:rsidP="00BB4B6F"/>
  <w:p w:rsidR="00E90C4C" w:rsidRDefault="00E90C4C" w:rsidP="00BB4B6F"/>
  <w:p w:rsidR="00E90C4C" w:rsidRDefault="00E90C4C" w:rsidP="00BB4B6F"/>
  <w:p w:rsidR="00E90C4C" w:rsidRDefault="00E90C4C" w:rsidP="00BB4B6F"/>
  <w:p w:rsidR="00E90C4C" w:rsidRDefault="00E90C4C" w:rsidP="00BB4B6F"/>
  <w:p w:rsidR="00E90C4C" w:rsidRDefault="00E90C4C" w:rsidP="00BB4B6F"/>
  <w:p w:rsidR="00E90C4C" w:rsidRDefault="00E90C4C" w:rsidP="00BB4B6F"/>
  <w:p w:rsidR="00E90C4C" w:rsidRDefault="00E90C4C" w:rsidP="00BB4B6F"/>
  <w:p w:rsidR="00E90C4C" w:rsidRDefault="00E90C4C" w:rsidP="00BB4B6F"/>
  <w:p w:rsidR="00E90C4C" w:rsidRDefault="00E90C4C" w:rsidP="00BB4B6F"/>
  <w:p w:rsidR="00E90C4C" w:rsidRDefault="00E90C4C" w:rsidP="003A4FAD"/>
  <w:p w:rsidR="00E90C4C" w:rsidRDefault="00E90C4C" w:rsidP="003A4FAD"/>
  <w:p w:rsidR="00E90C4C" w:rsidRDefault="00E90C4C" w:rsidP="00103D31"/>
  <w:p w:rsidR="00E90C4C" w:rsidRDefault="00E90C4C" w:rsidP="00911049"/>
  <w:p w:rsidR="00E90C4C" w:rsidRDefault="00E90C4C" w:rsidP="00911049"/>
  <w:p w:rsidR="00E90C4C" w:rsidRDefault="00E90C4C" w:rsidP="00911049"/>
  <w:p w:rsidR="00E90C4C" w:rsidRDefault="00E90C4C" w:rsidP="00911049"/>
  <w:p w:rsidR="00E90C4C" w:rsidRDefault="00E90C4C" w:rsidP="00911049"/>
  <w:p w:rsidR="00E90C4C" w:rsidRDefault="00E90C4C" w:rsidP="00911049"/>
  <w:p w:rsidR="00E90C4C" w:rsidRDefault="00E90C4C" w:rsidP="00911049"/>
  <w:p w:rsidR="00E90C4C" w:rsidRDefault="00E90C4C" w:rsidP="00911049"/>
  <w:p w:rsidR="00E90C4C" w:rsidRDefault="00E90C4C" w:rsidP="00911049"/>
  <w:p w:rsidR="00E90C4C" w:rsidRDefault="00E90C4C" w:rsidP="00911049"/>
  <w:p w:rsidR="00E90C4C" w:rsidRDefault="00E90C4C" w:rsidP="00911049"/>
  <w:p w:rsidR="00E90C4C" w:rsidRDefault="00E90C4C" w:rsidP="00911049"/>
  <w:p w:rsidR="00E90C4C" w:rsidRDefault="00E90C4C" w:rsidP="00C338D6"/>
  <w:p w:rsidR="00E90C4C" w:rsidRDefault="00E90C4C"/>
  <w:p w:rsidR="00E90C4C" w:rsidRDefault="00E90C4C" w:rsidP="00F75207"/>
  <w:p w:rsidR="00E90C4C" w:rsidRDefault="00E90C4C" w:rsidP="00F75207"/>
  <w:p w:rsidR="00E90C4C" w:rsidRDefault="00E90C4C"/>
  <w:p w:rsidR="00E90C4C" w:rsidRDefault="00E90C4C"/>
  <w:p w:rsidR="00E90C4C" w:rsidRDefault="00E90C4C"/>
  <w:p w:rsidR="00E90C4C" w:rsidRDefault="00E90C4C" w:rsidP="008A2932"/>
  <w:p w:rsidR="00E90C4C" w:rsidRDefault="00E90C4C"/>
  <w:p w:rsidR="00E90C4C" w:rsidRDefault="00E90C4C" w:rsidP="00341130"/>
  <w:p w:rsidR="00E90C4C" w:rsidRDefault="00E90C4C"/>
  <w:p w:rsidR="00E90C4C" w:rsidRDefault="00E90C4C" w:rsidP="004D65EC"/>
  <w:p w:rsidR="00E90C4C" w:rsidRDefault="00E90C4C"/>
  <w:p w:rsidR="00E90C4C" w:rsidRDefault="00E90C4C" w:rsidP="00F0468D"/>
  <w:p w:rsidR="00E90C4C" w:rsidRDefault="00E90C4C" w:rsidP="00F0468D"/>
  <w:p w:rsidR="00E90C4C" w:rsidRDefault="00E90C4C" w:rsidP="00F0468D"/>
  <w:p w:rsidR="00E90C4C" w:rsidRDefault="00E90C4C" w:rsidP="00F24506"/>
  <w:p w:rsidR="00E90C4C" w:rsidRDefault="00E90C4C" w:rsidP="00F24506"/>
  <w:p w:rsidR="00E90C4C" w:rsidRDefault="00E90C4C" w:rsidP="00F24506"/>
  <w:p w:rsidR="00E90C4C" w:rsidRDefault="00E90C4C" w:rsidP="00F24506"/>
  <w:p w:rsidR="00E90C4C" w:rsidRDefault="00E90C4C" w:rsidP="00F24506"/>
  <w:p w:rsidR="00E90C4C" w:rsidRDefault="00E90C4C"/>
  <w:p w:rsidR="00E90C4C" w:rsidRDefault="00E90C4C" w:rsidP="002632B7"/>
  <w:p w:rsidR="00E90C4C" w:rsidRDefault="00E90C4C" w:rsidP="00BC5006"/>
  <w:p w:rsidR="00E90C4C" w:rsidRDefault="00E90C4C"/>
  <w:p w:rsidR="00E90C4C" w:rsidRDefault="00E90C4C"/>
  <w:p w:rsidR="00E90C4C" w:rsidRDefault="00E90C4C"/>
  <w:p w:rsidR="00E90C4C" w:rsidRDefault="00E90C4C" w:rsidP="006F2FCD"/>
  <w:p w:rsidR="00E90C4C" w:rsidRDefault="00E90C4C"/>
  <w:p w:rsidR="00E90C4C" w:rsidRDefault="00E90C4C"/>
  <w:p w:rsidR="00E90C4C" w:rsidRDefault="00E90C4C" w:rsidP="00642E62"/>
  <w:p w:rsidR="00E90C4C" w:rsidRDefault="00E90C4C"/>
  <w:p w:rsidR="00E90C4C" w:rsidRDefault="00E90C4C" w:rsidP="00E23ADF"/>
  <w:p w:rsidR="00E90C4C" w:rsidRDefault="00E90C4C" w:rsidP="00E23ADF"/>
  <w:p w:rsidR="00E90C4C" w:rsidRDefault="00E90C4C" w:rsidP="00E23ADF"/>
  <w:p w:rsidR="00E90C4C" w:rsidRDefault="00E90C4C"/>
  <w:p w:rsidR="00E90C4C" w:rsidRDefault="00E90C4C" w:rsidP="005017E2"/>
  <w:p w:rsidR="00E90C4C" w:rsidRDefault="00E90C4C" w:rsidP="005017E2"/>
  <w:p w:rsidR="00E90C4C" w:rsidRDefault="00E90C4C" w:rsidP="005017E2"/>
  <w:p w:rsidR="00E90C4C" w:rsidRDefault="00E90C4C"/>
  <w:p w:rsidR="00E90C4C" w:rsidRDefault="00E90C4C" w:rsidP="00827DBB"/>
  <w:p w:rsidR="00E90C4C" w:rsidRDefault="00E90C4C" w:rsidP="00962D51"/>
  <w:p w:rsidR="00E90C4C" w:rsidRDefault="00E90C4C" w:rsidP="00962D51"/>
  <w:p w:rsidR="00E90C4C" w:rsidRDefault="00E90C4C"/>
  <w:p w:rsidR="00E90C4C" w:rsidRDefault="00E90C4C" w:rsidP="0041392C"/>
  <w:p w:rsidR="00E90C4C" w:rsidRDefault="00E90C4C" w:rsidP="006A387E"/>
  <w:p w:rsidR="00E90C4C" w:rsidRDefault="00E90C4C"/>
  <w:p w:rsidR="00E90C4C" w:rsidRDefault="00E90C4C" w:rsidP="00B11F70"/>
  <w:p w:rsidR="00E90C4C" w:rsidRDefault="00E90C4C"/>
  <w:p w:rsidR="00E90C4C" w:rsidRDefault="00E90C4C" w:rsidP="00F12A1D"/>
  <w:p w:rsidR="00E90C4C" w:rsidRDefault="00E90C4C"/>
  <w:p w:rsidR="00E90C4C" w:rsidRDefault="00E90C4C"/>
  <w:p w:rsidR="00E90C4C" w:rsidRDefault="00E90C4C" w:rsidP="0032225F"/>
  <w:p w:rsidR="00E90C4C" w:rsidRDefault="00E90C4C" w:rsidP="0032225F"/>
  <w:p w:rsidR="00E90C4C" w:rsidRDefault="00E90C4C"/>
  <w:p w:rsidR="00E90C4C" w:rsidRDefault="00E90C4C" w:rsidP="00E90C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4C" w:rsidRDefault="00E90C4C" w:rsidP="00BB4B6F">
    <w:pPr>
      <w:pStyle w:val="Zhlav"/>
    </w:pPr>
    <w:r>
      <w:t>Statutární město Ostrava</w:t>
    </w:r>
    <w:r>
      <w:tab/>
      <w:t xml:space="preserve">                                                                                                                   </w:t>
    </w:r>
    <w:r w:rsidRPr="0054037B">
      <w:rPr>
        <w:b/>
      </w:rPr>
      <w:t>Smlouva</w:t>
    </w:r>
  </w:p>
  <w:p w:rsidR="00E90C4C" w:rsidRPr="0054037B" w:rsidRDefault="00E90C4C"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8</w:t>
    </w:r>
    <w:r w:rsidRPr="0054037B">
      <w:rPr>
        <w:b/>
      </w:rPr>
      <w:t>/OIMH</w:t>
    </w:r>
    <w:proofErr w:type="gramEnd"/>
  </w:p>
  <w:p w:rsidR="00E90C4C" w:rsidRDefault="00E90C4C" w:rsidP="00C57760">
    <w:pPr>
      <w:pStyle w:val="Zhlav"/>
      <w:rPr>
        <w:b/>
      </w:rPr>
    </w:pPr>
    <w:r>
      <w:rPr>
        <w:b/>
      </w:rPr>
      <w:t>ú</w:t>
    </w:r>
    <w:r w:rsidRPr="0054037B">
      <w:rPr>
        <w:b/>
      </w:rPr>
      <w:t>řad městského obvodu</w:t>
    </w:r>
  </w:p>
  <w:p w:rsidR="00E90C4C" w:rsidRDefault="00E90C4C" w:rsidP="00E90C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4C" w:rsidRPr="00525018" w:rsidRDefault="00E90C4C"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E90C4C" w:rsidRPr="00525018" w:rsidRDefault="00E90C4C" w:rsidP="00532EE5">
    <w:pPr>
      <w:pStyle w:val="Zhlav"/>
      <w:rPr>
        <w:b/>
      </w:rPr>
    </w:pPr>
    <w:r w:rsidRPr="00525018">
      <w:rPr>
        <w:b/>
      </w:rPr>
      <w:t>městský obvod Moravská Ostrava a Přívoz</w:t>
    </w:r>
  </w:p>
  <w:p w:rsidR="00E90C4C" w:rsidRDefault="00E90C4C" w:rsidP="005169AA">
    <w:pPr>
      <w:pStyle w:val="Zhlav"/>
      <w:rPr>
        <w:b/>
      </w:rPr>
    </w:pPr>
    <w:r w:rsidRPr="00525018">
      <w:rPr>
        <w:b/>
      </w:rPr>
      <w:t>úřad městského obvodu</w:t>
    </w:r>
  </w:p>
  <w:p w:rsidR="00E90C4C" w:rsidRDefault="00E90C4C" w:rsidP="00F12A1D"/>
  <w:p w:rsidR="00E90C4C" w:rsidRDefault="00E90C4C" w:rsidP="00E90C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CB534E"/>
    <w:multiLevelType w:val="hybridMultilevel"/>
    <w:tmpl w:val="FF5615FC"/>
    <w:lvl w:ilvl="0" w:tplc="286623A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1">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0">
    <w:nsid w:val="62995046"/>
    <w:multiLevelType w:val="hybridMultilevel"/>
    <w:tmpl w:val="B1E2A6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7"/>
  </w:num>
  <w:num w:numId="2">
    <w:abstractNumId w:val="23"/>
  </w:num>
  <w:num w:numId="3">
    <w:abstractNumId w:val="22"/>
  </w:num>
  <w:num w:numId="4">
    <w:abstractNumId w:val="3"/>
  </w:num>
  <w:num w:numId="5">
    <w:abstractNumId w:val="18"/>
  </w:num>
  <w:num w:numId="6">
    <w:abstractNumId w:val="5"/>
  </w:num>
  <w:num w:numId="7">
    <w:abstractNumId w:val="29"/>
  </w:num>
  <w:num w:numId="8">
    <w:abstractNumId w:val="41"/>
  </w:num>
  <w:num w:numId="9">
    <w:abstractNumId w:val="27"/>
  </w:num>
  <w:num w:numId="10">
    <w:abstractNumId w:val="28"/>
  </w:num>
  <w:num w:numId="11">
    <w:abstractNumId w:val="9"/>
  </w:num>
  <w:num w:numId="12">
    <w:abstractNumId w:val="39"/>
  </w:num>
  <w:num w:numId="13">
    <w:abstractNumId w:val="8"/>
  </w:num>
  <w:num w:numId="14">
    <w:abstractNumId w:val="40"/>
  </w:num>
  <w:num w:numId="15">
    <w:abstractNumId w:val="15"/>
  </w:num>
  <w:num w:numId="16">
    <w:abstractNumId w:val="25"/>
  </w:num>
  <w:num w:numId="17">
    <w:abstractNumId w:val="20"/>
  </w:num>
  <w:num w:numId="18">
    <w:abstractNumId w:val="38"/>
  </w:num>
  <w:num w:numId="19">
    <w:abstractNumId w:val="13"/>
  </w:num>
  <w:num w:numId="20">
    <w:abstractNumId w:val="6"/>
  </w:num>
  <w:num w:numId="21">
    <w:abstractNumId w:val="17"/>
  </w:num>
  <w:num w:numId="22">
    <w:abstractNumId w:val="33"/>
  </w:num>
  <w:num w:numId="23">
    <w:abstractNumId w:val="34"/>
  </w:num>
  <w:num w:numId="24">
    <w:abstractNumId w:val="31"/>
  </w:num>
  <w:num w:numId="25">
    <w:abstractNumId w:val="14"/>
  </w:num>
  <w:num w:numId="26">
    <w:abstractNumId w:val="2"/>
  </w:num>
  <w:num w:numId="27">
    <w:abstractNumId w:val="1"/>
  </w:num>
  <w:num w:numId="28">
    <w:abstractNumId w:val="24"/>
  </w:num>
  <w:num w:numId="29">
    <w:abstractNumId w:val="0"/>
  </w:num>
  <w:num w:numId="30">
    <w:abstractNumId w:val="19"/>
  </w:num>
  <w:num w:numId="31">
    <w:abstractNumId w:val="36"/>
  </w:num>
  <w:num w:numId="32">
    <w:abstractNumId w:val="12"/>
  </w:num>
  <w:num w:numId="33">
    <w:abstractNumId w:val="4"/>
  </w:num>
  <w:num w:numId="34">
    <w:abstractNumId w:val="21"/>
  </w:num>
  <w:num w:numId="35">
    <w:abstractNumId w:val="7"/>
  </w:num>
  <w:num w:numId="36">
    <w:abstractNumId w:val="32"/>
  </w:num>
  <w:num w:numId="37">
    <w:abstractNumId w:val="35"/>
  </w:num>
  <w:num w:numId="38">
    <w:abstractNumId w:val="10"/>
  </w:num>
  <w:num w:numId="39">
    <w:abstractNumId w:val="26"/>
  </w:num>
  <w:num w:numId="40">
    <w:abstractNumId w:val="11"/>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3D2"/>
    <w:rsid w:val="00007A20"/>
    <w:rsid w:val="00010333"/>
    <w:rsid w:val="00010C60"/>
    <w:rsid w:val="00012321"/>
    <w:rsid w:val="00012345"/>
    <w:rsid w:val="000169E1"/>
    <w:rsid w:val="00016B83"/>
    <w:rsid w:val="00021368"/>
    <w:rsid w:val="00023D72"/>
    <w:rsid w:val="00026CC7"/>
    <w:rsid w:val="000274F9"/>
    <w:rsid w:val="00031D3D"/>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788"/>
    <w:rsid w:val="00055F36"/>
    <w:rsid w:val="000648C7"/>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3CAC"/>
    <w:rsid w:val="00085C6C"/>
    <w:rsid w:val="00090196"/>
    <w:rsid w:val="00090A11"/>
    <w:rsid w:val="00091479"/>
    <w:rsid w:val="0009194B"/>
    <w:rsid w:val="00093B20"/>
    <w:rsid w:val="00094081"/>
    <w:rsid w:val="0009482A"/>
    <w:rsid w:val="000A1243"/>
    <w:rsid w:val="000A2B7A"/>
    <w:rsid w:val="000A3E0D"/>
    <w:rsid w:val="000A610F"/>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62AF"/>
    <w:rsid w:val="000D713D"/>
    <w:rsid w:val="000D714C"/>
    <w:rsid w:val="000D786C"/>
    <w:rsid w:val="000E1884"/>
    <w:rsid w:val="000E24D0"/>
    <w:rsid w:val="000E28F6"/>
    <w:rsid w:val="000E2B10"/>
    <w:rsid w:val="000E703B"/>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07666"/>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21F3"/>
    <w:rsid w:val="001433D8"/>
    <w:rsid w:val="00143F5B"/>
    <w:rsid w:val="00144EEF"/>
    <w:rsid w:val="001461C8"/>
    <w:rsid w:val="00146380"/>
    <w:rsid w:val="00146CD8"/>
    <w:rsid w:val="00146F3E"/>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51B3"/>
    <w:rsid w:val="001D6535"/>
    <w:rsid w:val="001D7B58"/>
    <w:rsid w:val="001E12FF"/>
    <w:rsid w:val="001E3796"/>
    <w:rsid w:val="001E3BEE"/>
    <w:rsid w:val="001E4469"/>
    <w:rsid w:val="001E4784"/>
    <w:rsid w:val="001E4D51"/>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1D5F"/>
    <w:rsid w:val="0021405E"/>
    <w:rsid w:val="00214C0F"/>
    <w:rsid w:val="00215F87"/>
    <w:rsid w:val="002176B4"/>
    <w:rsid w:val="00217E3F"/>
    <w:rsid w:val="0022153C"/>
    <w:rsid w:val="00223267"/>
    <w:rsid w:val="002242B5"/>
    <w:rsid w:val="0022673F"/>
    <w:rsid w:val="002331B4"/>
    <w:rsid w:val="00235288"/>
    <w:rsid w:val="0024092D"/>
    <w:rsid w:val="0024368F"/>
    <w:rsid w:val="00244010"/>
    <w:rsid w:val="002442D1"/>
    <w:rsid w:val="00245B7C"/>
    <w:rsid w:val="00245EA7"/>
    <w:rsid w:val="00245F94"/>
    <w:rsid w:val="0024701B"/>
    <w:rsid w:val="00250195"/>
    <w:rsid w:val="002521A4"/>
    <w:rsid w:val="002524B5"/>
    <w:rsid w:val="00252D1A"/>
    <w:rsid w:val="002579F8"/>
    <w:rsid w:val="00257FA2"/>
    <w:rsid w:val="00260E00"/>
    <w:rsid w:val="00263201"/>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1DEF"/>
    <w:rsid w:val="002931F3"/>
    <w:rsid w:val="0029577D"/>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5BCC"/>
    <w:rsid w:val="002E73B1"/>
    <w:rsid w:val="002E7AF7"/>
    <w:rsid w:val="002F149F"/>
    <w:rsid w:val="002F2B69"/>
    <w:rsid w:val="002F47EA"/>
    <w:rsid w:val="002F63F9"/>
    <w:rsid w:val="002F6C49"/>
    <w:rsid w:val="00300A00"/>
    <w:rsid w:val="00300A70"/>
    <w:rsid w:val="00301799"/>
    <w:rsid w:val="0030269C"/>
    <w:rsid w:val="00306016"/>
    <w:rsid w:val="00310275"/>
    <w:rsid w:val="00310DEA"/>
    <w:rsid w:val="0031381F"/>
    <w:rsid w:val="003143D9"/>
    <w:rsid w:val="00314676"/>
    <w:rsid w:val="00316213"/>
    <w:rsid w:val="0032061D"/>
    <w:rsid w:val="00320B4E"/>
    <w:rsid w:val="00322048"/>
    <w:rsid w:val="0032225F"/>
    <w:rsid w:val="0032235B"/>
    <w:rsid w:val="00322710"/>
    <w:rsid w:val="00323067"/>
    <w:rsid w:val="003252C2"/>
    <w:rsid w:val="0032545E"/>
    <w:rsid w:val="00327B9E"/>
    <w:rsid w:val="00327EF8"/>
    <w:rsid w:val="003300C4"/>
    <w:rsid w:val="00332E05"/>
    <w:rsid w:val="0033358C"/>
    <w:rsid w:val="00333730"/>
    <w:rsid w:val="00336A55"/>
    <w:rsid w:val="00341130"/>
    <w:rsid w:val="00341E2D"/>
    <w:rsid w:val="00342AFE"/>
    <w:rsid w:val="00342BC9"/>
    <w:rsid w:val="00345354"/>
    <w:rsid w:val="003457D5"/>
    <w:rsid w:val="00345ECB"/>
    <w:rsid w:val="00346C5A"/>
    <w:rsid w:val="003526BB"/>
    <w:rsid w:val="003544C2"/>
    <w:rsid w:val="00354722"/>
    <w:rsid w:val="00356A43"/>
    <w:rsid w:val="00356EDC"/>
    <w:rsid w:val="0035718A"/>
    <w:rsid w:val="003572AE"/>
    <w:rsid w:val="00357B74"/>
    <w:rsid w:val="0036007C"/>
    <w:rsid w:val="00360D7D"/>
    <w:rsid w:val="003616DC"/>
    <w:rsid w:val="00362595"/>
    <w:rsid w:val="00365F25"/>
    <w:rsid w:val="0037010B"/>
    <w:rsid w:val="00370E4E"/>
    <w:rsid w:val="00372027"/>
    <w:rsid w:val="003726B0"/>
    <w:rsid w:val="00372D10"/>
    <w:rsid w:val="003736E6"/>
    <w:rsid w:val="00373C15"/>
    <w:rsid w:val="00373F9A"/>
    <w:rsid w:val="003743E5"/>
    <w:rsid w:val="003766AA"/>
    <w:rsid w:val="00377681"/>
    <w:rsid w:val="0037773C"/>
    <w:rsid w:val="0037798B"/>
    <w:rsid w:val="00383360"/>
    <w:rsid w:val="00384E04"/>
    <w:rsid w:val="00386CC7"/>
    <w:rsid w:val="00386D0A"/>
    <w:rsid w:val="0039016C"/>
    <w:rsid w:val="00390B05"/>
    <w:rsid w:val="00392D80"/>
    <w:rsid w:val="0039303E"/>
    <w:rsid w:val="00394942"/>
    <w:rsid w:val="003949A2"/>
    <w:rsid w:val="0039610C"/>
    <w:rsid w:val="003A09BE"/>
    <w:rsid w:val="003A2AFE"/>
    <w:rsid w:val="003A4E00"/>
    <w:rsid w:val="003A4FAD"/>
    <w:rsid w:val="003A5EEF"/>
    <w:rsid w:val="003A7D72"/>
    <w:rsid w:val="003B01FF"/>
    <w:rsid w:val="003B07C2"/>
    <w:rsid w:val="003B1441"/>
    <w:rsid w:val="003B3203"/>
    <w:rsid w:val="003B3504"/>
    <w:rsid w:val="003B5922"/>
    <w:rsid w:val="003B5AC5"/>
    <w:rsid w:val="003B707B"/>
    <w:rsid w:val="003B74FB"/>
    <w:rsid w:val="003C34AC"/>
    <w:rsid w:val="003C4D6C"/>
    <w:rsid w:val="003C5FE2"/>
    <w:rsid w:val="003C7A69"/>
    <w:rsid w:val="003C7CEF"/>
    <w:rsid w:val="003D0908"/>
    <w:rsid w:val="003D2D97"/>
    <w:rsid w:val="003D2F32"/>
    <w:rsid w:val="003D52A9"/>
    <w:rsid w:val="003D584C"/>
    <w:rsid w:val="003D5EC4"/>
    <w:rsid w:val="003E00B2"/>
    <w:rsid w:val="003E2F7D"/>
    <w:rsid w:val="003E3B85"/>
    <w:rsid w:val="003E3FE1"/>
    <w:rsid w:val="003E5C72"/>
    <w:rsid w:val="003E705A"/>
    <w:rsid w:val="003E7267"/>
    <w:rsid w:val="003E79BB"/>
    <w:rsid w:val="003F0505"/>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2763D"/>
    <w:rsid w:val="00430E95"/>
    <w:rsid w:val="004311F2"/>
    <w:rsid w:val="00433315"/>
    <w:rsid w:val="00435E65"/>
    <w:rsid w:val="00436BE7"/>
    <w:rsid w:val="00436D60"/>
    <w:rsid w:val="0043713E"/>
    <w:rsid w:val="0043749F"/>
    <w:rsid w:val="0044079E"/>
    <w:rsid w:val="00441AC7"/>
    <w:rsid w:val="00441C0D"/>
    <w:rsid w:val="00443146"/>
    <w:rsid w:val="00445999"/>
    <w:rsid w:val="00447A2C"/>
    <w:rsid w:val="0045059A"/>
    <w:rsid w:val="004511A2"/>
    <w:rsid w:val="004522ED"/>
    <w:rsid w:val="00453DFF"/>
    <w:rsid w:val="00454118"/>
    <w:rsid w:val="00455B5D"/>
    <w:rsid w:val="00455DE8"/>
    <w:rsid w:val="00455F05"/>
    <w:rsid w:val="00457008"/>
    <w:rsid w:val="00462E0D"/>
    <w:rsid w:val="00466ED2"/>
    <w:rsid w:val="004675EF"/>
    <w:rsid w:val="004734C4"/>
    <w:rsid w:val="00474BC8"/>
    <w:rsid w:val="004759D5"/>
    <w:rsid w:val="00475B5F"/>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FA5"/>
    <w:rsid w:val="004B3F10"/>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5D4"/>
    <w:rsid w:val="004F78C7"/>
    <w:rsid w:val="005017E2"/>
    <w:rsid w:val="00503D8B"/>
    <w:rsid w:val="005041AE"/>
    <w:rsid w:val="0050650A"/>
    <w:rsid w:val="00506CEA"/>
    <w:rsid w:val="00510ADF"/>
    <w:rsid w:val="00510C51"/>
    <w:rsid w:val="0051153E"/>
    <w:rsid w:val="005125F4"/>
    <w:rsid w:val="0051290D"/>
    <w:rsid w:val="00512F28"/>
    <w:rsid w:val="005133E2"/>
    <w:rsid w:val="005169AA"/>
    <w:rsid w:val="00516A98"/>
    <w:rsid w:val="00517EEF"/>
    <w:rsid w:val="00522712"/>
    <w:rsid w:val="0052449E"/>
    <w:rsid w:val="00524D1F"/>
    <w:rsid w:val="00525018"/>
    <w:rsid w:val="0052508C"/>
    <w:rsid w:val="00530752"/>
    <w:rsid w:val="00530F43"/>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5E37"/>
    <w:rsid w:val="00565E66"/>
    <w:rsid w:val="00567280"/>
    <w:rsid w:val="00572E45"/>
    <w:rsid w:val="00574469"/>
    <w:rsid w:val="00580840"/>
    <w:rsid w:val="00581921"/>
    <w:rsid w:val="00581AF5"/>
    <w:rsid w:val="0058378E"/>
    <w:rsid w:val="00584D32"/>
    <w:rsid w:val="00584D51"/>
    <w:rsid w:val="005850E0"/>
    <w:rsid w:val="00585437"/>
    <w:rsid w:val="005863A6"/>
    <w:rsid w:val="00590E1F"/>
    <w:rsid w:val="005910DA"/>
    <w:rsid w:val="005925C0"/>
    <w:rsid w:val="005949A1"/>
    <w:rsid w:val="00595D85"/>
    <w:rsid w:val="00596D0E"/>
    <w:rsid w:val="0059779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5B7D"/>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E5D98"/>
    <w:rsid w:val="005F0AAB"/>
    <w:rsid w:val="005F1FCD"/>
    <w:rsid w:val="005F3852"/>
    <w:rsid w:val="005F73A0"/>
    <w:rsid w:val="005F7897"/>
    <w:rsid w:val="00600321"/>
    <w:rsid w:val="00604C71"/>
    <w:rsid w:val="0060506E"/>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306"/>
    <w:rsid w:val="006417ED"/>
    <w:rsid w:val="00642E62"/>
    <w:rsid w:val="0064542D"/>
    <w:rsid w:val="006465CD"/>
    <w:rsid w:val="006468F1"/>
    <w:rsid w:val="006476FB"/>
    <w:rsid w:val="00647FA1"/>
    <w:rsid w:val="00651F39"/>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141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0A19"/>
    <w:rsid w:val="006A387E"/>
    <w:rsid w:val="006A479F"/>
    <w:rsid w:val="006A4BA5"/>
    <w:rsid w:val="006A56FD"/>
    <w:rsid w:val="006A6E7B"/>
    <w:rsid w:val="006B3982"/>
    <w:rsid w:val="006B3E28"/>
    <w:rsid w:val="006B5264"/>
    <w:rsid w:val="006B7156"/>
    <w:rsid w:val="006C2050"/>
    <w:rsid w:val="006C21D9"/>
    <w:rsid w:val="006C2CE6"/>
    <w:rsid w:val="006D45B5"/>
    <w:rsid w:val="006D56C1"/>
    <w:rsid w:val="006D64A6"/>
    <w:rsid w:val="006D73B5"/>
    <w:rsid w:val="006D7A94"/>
    <w:rsid w:val="006E1468"/>
    <w:rsid w:val="006E27A6"/>
    <w:rsid w:val="006E71AE"/>
    <w:rsid w:val="006E7929"/>
    <w:rsid w:val="006F2FCD"/>
    <w:rsid w:val="006F3678"/>
    <w:rsid w:val="006F37D8"/>
    <w:rsid w:val="006F3C1C"/>
    <w:rsid w:val="006F451F"/>
    <w:rsid w:val="006F6472"/>
    <w:rsid w:val="006F708F"/>
    <w:rsid w:val="00700348"/>
    <w:rsid w:val="00700833"/>
    <w:rsid w:val="0070255D"/>
    <w:rsid w:val="00702783"/>
    <w:rsid w:val="00702896"/>
    <w:rsid w:val="00703EC3"/>
    <w:rsid w:val="00704816"/>
    <w:rsid w:val="00705D9B"/>
    <w:rsid w:val="0070683A"/>
    <w:rsid w:val="00706E35"/>
    <w:rsid w:val="007110E0"/>
    <w:rsid w:val="0071115F"/>
    <w:rsid w:val="0071149B"/>
    <w:rsid w:val="00713A9D"/>
    <w:rsid w:val="0071420A"/>
    <w:rsid w:val="00716826"/>
    <w:rsid w:val="00720933"/>
    <w:rsid w:val="00723F6F"/>
    <w:rsid w:val="00724BAC"/>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7A29"/>
    <w:rsid w:val="00757D18"/>
    <w:rsid w:val="00763210"/>
    <w:rsid w:val="00764C4B"/>
    <w:rsid w:val="007679E5"/>
    <w:rsid w:val="00771320"/>
    <w:rsid w:val="007748AA"/>
    <w:rsid w:val="007765CA"/>
    <w:rsid w:val="00777B65"/>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4C4C"/>
    <w:rsid w:val="007A666E"/>
    <w:rsid w:val="007A6BC8"/>
    <w:rsid w:val="007A6D13"/>
    <w:rsid w:val="007B0B4A"/>
    <w:rsid w:val="007B2086"/>
    <w:rsid w:val="007B32F0"/>
    <w:rsid w:val="007B3683"/>
    <w:rsid w:val="007B3F77"/>
    <w:rsid w:val="007B5BD3"/>
    <w:rsid w:val="007B76D2"/>
    <w:rsid w:val="007B76D6"/>
    <w:rsid w:val="007C0956"/>
    <w:rsid w:val="007C283D"/>
    <w:rsid w:val="007C5406"/>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7F729A"/>
    <w:rsid w:val="00801F2B"/>
    <w:rsid w:val="00804C6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6DD3"/>
    <w:rsid w:val="008278A3"/>
    <w:rsid w:val="0082797D"/>
    <w:rsid w:val="00827DBB"/>
    <w:rsid w:val="008300C0"/>
    <w:rsid w:val="0083139A"/>
    <w:rsid w:val="00834473"/>
    <w:rsid w:val="0083496A"/>
    <w:rsid w:val="0083591F"/>
    <w:rsid w:val="00835E57"/>
    <w:rsid w:val="008364F5"/>
    <w:rsid w:val="0084018A"/>
    <w:rsid w:val="00850DDD"/>
    <w:rsid w:val="00851156"/>
    <w:rsid w:val="00854345"/>
    <w:rsid w:val="00856069"/>
    <w:rsid w:val="008601AE"/>
    <w:rsid w:val="008617B6"/>
    <w:rsid w:val="008622BA"/>
    <w:rsid w:val="00862526"/>
    <w:rsid w:val="008652AC"/>
    <w:rsid w:val="008659B1"/>
    <w:rsid w:val="00866400"/>
    <w:rsid w:val="00873B92"/>
    <w:rsid w:val="00873E79"/>
    <w:rsid w:val="00874312"/>
    <w:rsid w:val="00876A4F"/>
    <w:rsid w:val="00881886"/>
    <w:rsid w:val="00882A3A"/>
    <w:rsid w:val="008852EC"/>
    <w:rsid w:val="008854FB"/>
    <w:rsid w:val="0088591D"/>
    <w:rsid w:val="00886BC0"/>
    <w:rsid w:val="00887EBB"/>
    <w:rsid w:val="0089285F"/>
    <w:rsid w:val="00894071"/>
    <w:rsid w:val="008958E5"/>
    <w:rsid w:val="00895E1C"/>
    <w:rsid w:val="008960AA"/>
    <w:rsid w:val="008961E0"/>
    <w:rsid w:val="008976F2"/>
    <w:rsid w:val="008A0166"/>
    <w:rsid w:val="008A1D33"/>
    <w:rsid w:val="008A285C"/>
    <w:rsid w:val="008A2932"/>
    <w:rsid w:val="008A3F74"/>
    <w:rsid w:val="008A4BF5"/>
    <w:rsid w:val="008A70C8"/>
    <w:rsid w:val="008B16E5"/>
    <w:rsid w:val="008B39C4"/>
    <w:rsid w:val="008B6266"/>
    <w:rsid w:val="008B7C0B"/>
    <w:rsid w:val="008C0EA7"/>
    <w:rsid w:val="008C10FE"/>
    <w:rsid w:val="008C197D"/>
    <w:rsid w:val="008C289A"/>
    <w:rsid w:val="008C39E8"/>
    <w:rsid w:val="008C7199"/>
    <w:rsid w:val="008D2671"/>
    <w:rsid w:val="008D2973"/>
    <w:rsid w:val="008D29CA"/>
    <w:rsid w:val="008D48C5"/>
    <w:rsid w:val="008D49FC"/>
    <w:rsid w:val="008D6729"/>
    <w:rsid w:val="008D6C22"/>
    <w:rsid w:val="008D7B76"/>
    <w:rsid w:val="008D7DF4"/>
    <w:rsid w:val="008E0CBF"/>
    <w:rsid w:val="008E1500"/>
    <w:rsid w:val="008E2DF5"/>
    <w:rsid w:val="008E3711"/>
    <w:rsid w:val="008E3A35"/>
    <w:rsid w:val="008E58A9"/>
    <w:rsid w:val="008E590B"/>
    <w:rsid w:val="008E7E8A"/>
    <w:rsid w:val="008F2B4F"/>
    <w:rsid w:val="008F2DDE"/>
    <w:rsid w:val="008F33C7"/>
    <w:rsid w:val="008F422C"/>
    <w:rsid w:val="008F43F9"/>
    <w:rsid w:val="008F65EF"/>
    <w:rsid w:val="008F6C64"/>
    <w:rsid w:val="008F78C7"/>
    <w:rsid w:val="00900831"/>
    <w:rsid w:val="009013E7"/>
    <w:rsid w:val="00902B99"/>
    <w:rsid w:val="009041E7"/>
    <w:rsid w:val="00910878"/>
    <w:rsid w:val="00911049"/>
    <w:rsid w:val="00912CDF"/>
    <w:rsid w:val="009134CE"/>
    <w:rsid w:val="00914C2F"/>
    <w:rsid w:val="0091597F"/>
    <w:rsid w:val="00916987"/>
    <w:rsid w:val="00917D9F"/>
    <w:rsid w:val="0092111A"/>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3AA9"/>
    <w:rsid w:val="00965246"/>
    <w:rsid w:val="00970523"/>
    <w:rsid w:val="00970D14"/>
    <w:rsid w:val="009714A8"/>
    <w:rsid w:val="009718A4"/>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0A25"/>
    <w:rsid w:val="009A282C"/>
    <w:rsid w:val="009A3E9A"/>
    <w:rsid w:val="009A4BFA"/>
    <w:rsid w:val="009A52E9"/>
    <w:rsid w:val="009A6597"/>
    <w:rsid w:val="009A66DC"/>
    <w:rsid w:val="009A6D95"/>
    <w:rsid w:val="009B421A"/>
    <w:rsid w:val="009B64DF"/>
    <w:rsid w:val="009B6B1D"/>
    <w:rsid w:val="009B7083"/>
    <w:rsid w:val="009B7139"/>
    <w:rsid w:val="009B73BE"/>
    <w:rsid w:val="009C01D0"/>
    <w:rsid w:val="009C11D3"/>
    <w:rsid w:val="009C1585"/>
    <w:rsid w:val="009C1C9B"/>
    <w:rsid w:val="009C1EF6"/>
    <w:rsid w:val="009C209C"/>
    <w:rsid w:val="009C26D4"/>
    <w:rsid w:val="009C5794"/>
    <w:rsid w:val="009C5F24"/>
    <w:rsid w:val="009C6902"/>
    <w:rsid w:val="009D0E0C"/>
    <w:rsid w:val="009D1431"/>
    <w:rsid w:val="009D2F28"/>
    <w:rsid w:val="009D4D93"/>
    <w:rsid w:val="009D514B"/>
    <w:rsid w:val="009D5821"/>
    <w:rsid w:val="009D59BA"/>
    <w:rsid w:val="009D6BC5"/>
    <w:rsid w:val="009D6DDB"/>
    <w:rsid w:val="009D7EDD"/>
    <w:rsid w:val="009E12B4"/>
    <w:rsid w:val="009E37CA"/>
    <w:rsid w:val="009E5B7C"/>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47B4"/>
    <w:rsid w:val="00A150F4"/>
    <w:rsid w:val="00A15746"/>
    <w:rsid w:val="00A20AC9"/>
    <w:rsid w:val="00A21616"/>
    <w:rsid w:val="00A21AB7"/>
    <w:rsid w:val="00A2348B"/>
    <w:rsid w:val="00A237B4"/>
    <w:rsid w:val="00A262FC"/>
    <w:rsid w:val="00A27AC6"/>
    <w:rsid w:val="00A33649"/>
    <w:rsid w:val="00A37B95"/>
    <w:rsid w:val="00A410A2"/>
    <w:rsid w:val="00A41DA9"/>
    <w:rsid w:val="00A42AA4"/>
    <w:rsid w:val="00A43403"/>
    <w:rsid w:val="00A43908"/>
    <w:rsid w:val="00A442CB"/>
    <w:rsid w:val="00A51566"/>
    <w:rsid w:val="00A52CA2"/>
    <w:rsid w:val="00A533BC"/>
    <w:rsid w:val="00A55139"/>
    <w:rsid w:val="00A5599E"/>
    <w:rsid w:val="00A57704"/>
    <w:rsid w:val="00A60C48"/>
    <w:rsid w:val="00A65D50"/>
    <w:rsid w:val="00A70FE2"/>
    <w:rsid w:val="00A72831"/>
    <w:rsid w:val="00A7338C"/>
    <w:rsid w:val="00A73793"/>
    <w:rsid w:val="00A74331"/>
    <w:rsid w:val="00A75D0A"/>
    <w:rsid w:val="00A77CC1"/>
    <w:rsid w:val="00A80588"/>
    <w:rsid w:val="00A8198C"/>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585"/>
    <w:rsid w:val="00AA1BF3"/>
    <w:rsid w:val="00AA5B72"/>
    <w:rsid w:val="00AA6508"/>
    <w:rsid w:val="00AA6D8E"/>
    <w:rsid w:val="00AA7088"/>
    <w:rsid w:val="00AA7802"/>
    <w:rsid w:val="00AB0217"/>
    <w:rsid w:val="00AB02BF"/>
    <w:rsid w:val="00AB0D3C"/>
    <w:rsid w:val="00AB0E46"/>
    <w:rsid w:val="00AB1B7E"/>
    <w:rsid w:val="00AB2848"/>
    <w:rsid w:val="00AB4373"/>
    <w:rsid w:val="00AB633D"/>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915"/>
    <w:rsid w:val="00AE5A7B"/>
    <w:rsid w:val="00AE6510"/>
    <w:rsid w:val="00AF0971"/>
    <w:rsid w:val="00AF0AAC"/>
    <w:rsid w:val="00AF7174"/>
    <w:rsid w:val="00AF773B"/>
    <w:rsid w:val="00B00F69"/>
    <w:rsid w:val="00B02C07"/>
    <w:rsid w:val="00B03856"/>
    <w:rsid w:val="00B04889"/>
    <w:rsid w:val="00B07B20"/>
    <w:rsid w:val="00B07EC7"/>
    <w:rsid w:val="00B10B01"/>
    <w:rsid w:val="00B1120E"/>
    <w:rsid w:val="00B11AE2"/>
    <w:rsid w:val="00B11CB4"/>
    <w:rsid w:val="00B11F70"/>
    <w:rsid w:val="00B12283"/>
    <w:rsid w:val="00B12F87"/>
    <w:rsid w:val="00B137CF"/>
    <w:rsid w:val="00B13C6F"/>
    <w:rsid w:val="00B13EE4"/>
    <w:rsid w:val="00B147D8"/>
    <w:rsid w:val="00B14FE9"/>
    <w:rsid w:val="00B153D0"/>
    <w:rsid w:val="00B15DA9"/>
    <w:rsid w:val="00B205DE"/>
    <w:rsid w:val="00B23681"/>
    <w:rsid w:val="00B30912"/>
    <w:rsid w:val="00B3130B"/>
    <w:rsid w:val="00B314ED"/>
    <w:rsid w:val="00B314EF"/>
    <w:rsid w:val="00B3264B"/>
    <w:rsid w:val="00B369A3"/>
    <w:rsid w:val="00B36B16"/>
    <w:rsid w:val="00B434C6"/>
    <w:rsid w:val="00B448C4"/>
    <w:rsid w:val="00B4491D"/>
    <w:rsid w:val="00B44CE7"/>
    <w:rsid w:val="00B463B6"/>
    <w:rsid w:val="00B47AB8"/>
    <w:rsid w:val="00B508C1"/>
    <w:rsid w:val="00B5444C"/>
    <w:rsid w:val="00B558CF"/>
    <w:rsid w:val="00B5727F"/>
    <w:rsid w:val="00B57900"/>
    <w:rsid w:val="00B6008F"/>
    <w:rsid w:val="00B61C00"/>
    <w:rsid w:val="00B63FAA"/>
    <w:rsid w:val="00B642D4"/>
    <w:rsid w:val="00B66040"/>
    <w:rsid w:val="00B71A94"/>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9753E"/>
    <w:rsid w:val="00BA3E67"/>
    <w:rsid w:val="00BA4F3F"/>
    <w:rsid w:val="00BB1DFC"/>
    <w:rsid w:val="00BB20EC"/>
    <w:rsid w:val="00BB42D2"/>
    <w:rsid w:val="00BB4A9A"/>
    <w:rsid w:val="00BB4B6F"/>
    <w:rsid w:val="00BB6A2F"/>
    <w:rsid w:val="00BB6BC1"/>
    <w:rsid w:val="00BB6FA2"/>
    <w:rsid w:val="00BB7B30"/>
    <w:rsid w:val="00BC3000"/>
    <w:rsid w:val="00BC3051"/>
    <w:rsid w:val="00BC5006"/>
    <w:rsid w:val="00BC7E08"/>
    <w:rsid w:val="00BD2600"/>
    <w:rsid w:val="00BD49AC"/>
    <w:rsid w:val="00BD6667"/>
    <w:rsid w:val="00BD6880"/>
    <w:rsid w:val="00BD6C47"/>
    <w:rsid w:val="00BE06AA"/>
    <w:rsid w:val="00BE2ECE"/>
    <w:rsid w:val="00BE3597"/>
    <w:rsid w:val="00BE3842"/>
    <w:rsid w:val="00BE3E11"/>
    <w:rsid w:val="00BE45C7"/>
    <w:rsid w:val="00BE45EF"/>
    <w:rsid w:val="00BE5D77"/>
    <w:rsid w:val="00BE5EAB"/>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D03"/>
    <w:rsid w:val="00C07F32"/>
    <w:rsid w:val="00C101AD"/>
    <w:rsid w:val="00C1125D"/>
    <w:rsid w:val="00C1211E"/>
    <w:rsid w:val="00C1342E"/>
    <w:rsid w:val="00C13497"/>
    <w:rsid w:val="00C140F7"/>
    <w:rsid w:val="00C14923"/>
    <w:rsid w:val="00C17C32"/>
    <w:rsid w:val="00C20AA0"/>
    <w:rsid w:val="00C21693"/>
    <w:rsid w:val="00C21A3C"/>
    <w:rsid w:val="00C21F51"/>
    <w:rsid w:val="00C263E1"/>
    <w:rsid w:val="00C26C76"/>
    <w:rsid w:val="00C26D86"/>
    <w:rsid w:val="00C274D2"/>
    <w:rsid w:val="00C333AE"/>
    <w:rsid w:val="00C338D6"/>
    <w:rsid w:val="00C3717C"/>
    <w:rsid w:val="00C375C3"/>
    <w:rsid w:val="00C4170F"/>
    <w:rsid w:val="00C419D8"/>
    <w:rsid w:val="00C42F77"/>
    <w:rsid w:val="00C43E56"/>
    <w:rsid w:val="00C45820"/>
    <w:rsid w:val="00C46DEE"/>
    <w:rsid w:val="00C471E3"/>
    <w:rsid w:val="00C508DC"/>
    <w:rsid w:val="00C52BE9"/>
    <w:rsid w:val="00C558E7"/>
    <w:rsid w:val="00C55BE7"/>
    <w:rsid w:val="00C57760"/>
    <w:rsid w:val="00C6006F"/>
    <w:rsid w:val="00C62040"/>
    <w:rsid w:val="00C635E3"/>
    <w:rsid w:val="00C63776"/>
    <w:rsid w:val="00C6398D"/>
    <w:rsid w:val="00C66943"/>
    <w:rsid w:val="00C66A96"/>
    <w:rsid w:val="00C67564"/>
    <w:rsid w:val="00C67C2D"/>
    <w:rsid w:val="00C67D21"/>
    <w:rsid w:val="00C703E6"/>
    <w:rsid w:val="00C7060D"/>
    <w:rsid w:val="00C716A2"/>
    <w:rsid w:val="00C734B7"/>
    <w:rsid w:val="00C755B4"/>
    <w:rsid w:val="00C75797"/>
    <w:rsid w:val="00C76C29"/>
    <w:rsid w:val="00C80CD7"/>
    <w:rsid w:val="00C8292F"/>
    <w:rsid w:val="00C865AE"/>
    <w:rsid w:val="00C868FC"/>
    <w:rsid w:val="00C86965"/>
    <w:rsid w:val="00C8696E"/>
    <w:rsid w:val="00C87695"/>
    <w:rsid w:val="00C9055E"/>
    <w:rsid w:val="00C90C6C"/>
    <w:rsid w:val="00C93795"/>
    <w:rsid w:val="00C95568"/>
    <w:rsid w:val="00C9578B"/>
    <w:rsid w:val="00C97F88"/>
    <w:rsid w:val="00CA1777"/>
    <w:rsid w:val="00CA2EFC"/>
    <w:rsid w:val="00CA53CF"/>
    <w:rsid w:val="00CA61DC"/>
    <w:rsid w:val="00CA797A"/>
    <w:rsid w:val="00CB0A23"/>
    <w:rsid w:val="00CB3A8B"/>
    <w:rsid w:val="00CB3D20"/>
    <w:rsid w:val="00CB4A1E"/>
    <w:rsid w:val="00CB5005"/>
    <w:rsid w:val="00CB513F"/>
    <w:rsid w:val="00CC0616"/>
    <w:rsid w:val="00CC2870"/>
    <w:rsid w:val="00CC2D82"/>
    <w:rsid w:val="00CC33CE"/>
    <w:rsid w:val="00CC3931"/>
    <w:rsid w:val="00CC3F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2A06"/>
    <w:rsid w:val="00D04F7D"/>
    <w:rsid w:val="00D072B0"/>
    <w:rsid w:val="00D0762C"/>
    <w:rsid w:val="00D07788"/>
    <w:rsid w:val="00D101B7"/>
    <w:rsid w:val="00D10C6D"/>
    <w:rsid w:val="00D11A3D"/>
    <w:rsid w:val="00D12ECB"/>
    <w:rsid w:val="00D141ED"/>
    <w:rsid w:val="00D162B5"/>
    <w:rsid w:val="00D1642B"/>
    <w:rsid w:val="00D17B18"/>
    <w:rsid w:val="00D2265A"/>
    <w:rsid w:val="00D22D71"/>
    <w:rsid w:val="00D25DE9"/>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412"/>
    <w:rsid w:val="00D675FA"/>
    <w:rsid w:val="00D716A3"/>
    <w:rsid w:val="00D717C9"/>
    <w:rsid w:val="00D720C9"/>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2C7B"/>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1E"/>
    <w:rsid w:val="00DD348A"/>
    <w:rsid w:val="00DD4817"/>
    <w:rsid w:val="00DD5164"/>
    <w:rsid w:val="00DD5D62"/>
    <w:rsid w:val="00DD5E15"/>
    <w:rsid w:val="00DD659B"/>
    <w:rsid w:val="00DE0921"/>
    <w:rsid w:val="00DE0963"/>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0710"/>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57F5B"/>
    <w:rsid w:val="00E638DD"/>
    <w:rsid w:val="00E65204"/>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267"/>
    <w:rsid w:val="00E85D5F"/>
    <w:rsid w:val="00E90C4C"/>
    <w:rsid w:val="00E9367C"/>
    <w:rsid w:val="00E94EC9"/>
    <w:rsid w:val="00E94FFF"/>
    <w:rsid w:val="00E964A2"/>
    <w:rsid w:val="00EA0D00"/>
    <w:rsid w:val="00EA0D2B"/>
    <w:rsid w:val="00EA17F5"/>
    <w:rsid w:val="00EA2547"/>
    <w:rsid w:val="00EA4CED"/>
    <w:rsid w:val="00EA5118"/>
    <w:rsid w:val="00EA6041"/>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83A"/>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06830"/>
    <w:rsid w:val="00F102AD"/>
    <w:rsid w:val="00F12A1D"/>
    <w:rsid w:val="00F16CC7"/>
    <w:rsid w:val="00F20432"/>
    <w:rsid w:val="00F21511"/>
    <w:rsid w:val="00F21902"/>
    <w:rsid w:val="00F2217A"/>
    <w:rsid w:val="00F2244A"/>
    <w:rsid w:val="00F22DDF"/>
    <w:rsid w:val="00F24506"/>
    <w:rsid w:val="00F271A1"/>
    <w:rsid w:val="00F27E29"/>
    <w:rsid w:val="00F302E8"/>
    <w:rsid w:val="00F31897"/>
    <w:rsid w:val="00F34138"/>
    <w:rsid w:val="00F34692"/>
    <w:rsid w:val="00F362DA"/>
    <w:rsid w:val="00F365A5"/>
    <w:rsid w:val="00F36B51"/>
    <w:rsid w:val="00F37792"/>
    <w:rsid w:val="00F378F9"/>
    <w:rsid w:val="00F41C50"/>
    <w:rsid w:val="00F43046"/>
    <w:rsid w:val="00F436C4"/>
    <w:rsid w:val="00F4585C"/>
    <w:rsid w:val="00F45DED"/>
    <w:rsid w:val="00F45FA4"/>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5C94"/>
    <w:rsid w:val="00F7091E"/>
    <w:rsid w:val="00F75207"/>
    <w:rsid w:val="00F75745"/>
    <w:rsid w:val="00F77D78"/>
    <w:rsid w:val="00F80253"/>
    <w:rsid w:val="00F80BB6"/>
    <w:rsid w:val="00F80F24"/>
    <w:rsid w:val="00F81138"/>
    <w:rsid w:val="00F81B0A"/>
    <w:rsid w:val="00F838CE"/>
    <w:rsid w:val="00F83D4A"/>
    <w:rsid w:val="00F84505"/>
    <w:rsid w:val="00F87054"/>
    <w:rsid w:val="00F87BB2"/>
    <w:rsid w:val="00F920AF"/>
    <w:rsid w:val="00F9393C"/>
    <w:rsid w:val="00F94043"/>
    <w:rsid w:val="00F95C2C"/>
    <w:rsid w:val="00F9778A"/>
    <w:rsid w:val="00FA509A"/>
    <w:rsid w:val="00FA6412"/>
    <w:rsid w:val="00FA7D88"/>
    <w:rsid w:val="00FB000F"/>
    <w:rsid w:val="00FB2972"/>
    <w:rsid w:val="00FB3ACE"/>
    <w:rsid w:val="00FB3D91"/>
    <w:rsid w:val="00FC1A91"/>
    <w:rsid w:val="00FC2C05"/>
    <w:rsid w:val="00FC46EC"/>
    <w:rsid w:val="00FC5926"/>
    <w:rsid w:val="00FD0249"/>
    <w:rsid w:val="00FD1246"/>
    <w:rsid w:val="00FD1517"/>
    <w:rsid w:val="00FD1D00"/>
    <w:rsid w:val="00FD297D"/>
    <w:rsid w:val="00FD2D89"/>
    <w:rsid w:val="00FD39A0"/>
    <w:rsid w:val="00FD487B"/>
    <w:rsid w:val="00FD7CE0"/>
    <w:rsid w:val="00FE1E29"/>
    <w:rsid w:val="00FE229B"/>
    <w:rsid w:val="00FE4B2E"/>
    <w:rsid w:val="00FE519C"/>
    <w:rsid w:val="00FE6219"/>
    <w:rsid w:val="00FE740E"/>
    <w:rsid w:val="00FF1276"/>
    <w:rsid w:val="00FF2C66"/>
    <w:rsid w:val="00FF330F"/>
    <w:rsid w:val="00FF5DA0"/>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E8DF-5612-4C2A-9C65-DA43B92B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6019</Words>
  <Characters>35514</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3</cp:revision>
  <cp:lastPrinted>2018-08-21T10:58:00Z</cp:lastPrinted>
  <dcterms:created xsi:type="dcterms:W3CDTF">2018-10-09T10:39:00Z</dcterms:created>
  <dcterms:modified xsi:type="dcterms:W3CDTF">2018-10-09T11:23:00Z</dcterms:modified>
</cp:coreProperties>
</file>