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 xml:space="preserve">Zajištění komplexních vzdělávacích služeb pro projekt „Vzděláním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Pr>
          <w:rFonts w:ascii="Calibri" w:eastAsia="Calibri" w:hAnsi="Calibri" w:cs="Calibri"/>
          <w:b/>
          <w:color w:val="3366FF"/>
          <w:sz w:val="28"/>
          <w:szCs w:val="28"/>
        </w:rPr>
        <w:t xml:space="preserve">– Část </w:t>
      </w:r>
      <w:r w:rsidR="006521FC">
        <w:rPr>
          <w:rFonts w:ascii="Calibri" w:eastAsia="Calibri" w:hAnsi="Calibri" w:cs="Calibri"/>
          <w:b/>
          <w:color w:val="3366FF"/>
          <w:sz w:val="28"/>
          <w:szCs w:val="28"/>
        </w:rPr>
        <w:t>6</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6705B0" w:rsidP="006705B0">
      <w:pPr>
        <w:tabs>
          <w:tab w:val="center" w:pos="4861"/>
          <w:tab w:val="left" w:pos="8496"/>
        </w:tabs>
        <w:jc w:val="left"/>
      </w:pPr>
      <w:r>
        <w:rPr>
          <w:rFonts w:ascii="Calibri" w:eastAsia="Calibri" w:hAnsi="Calibri" w:cs="Calibri"/>
          <w:b/>
        </w:rPr>
        <w:tab/>
      </w:r>
      <w:r w:rsidR="00514622">
        <w:rPr>
          <w:rFonts w:ascii="Calibri" w:eastAsia="Calibri" w:hAnsi="Calibri" w:cs="Calibri"/>
          <w:b/>
        </w:rPr>
        <w:t>Článek I.</w:t>
      </w:r>
      <w:r>
        <w:rPr>
          <w:rFonts w:ascii="Calibri" w:eastAsia="Calibri" w:hAnsi="Calibri" w:cs="Calibri"/>
          <w:b/>
        </w:rPr>
        <w:tab/>
      </w:r>
      <w:r>
        <w:rPr>
          <w:rFonts w:ascii="Calibri" w:eastAsia="Calibri" w:hAnsi="Calibri" w:cs="Calibri"/>
          <w:b/>
        </w:rPr>
        <w:tab/>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 xml:space="preserve">o Zajištění komplexních vzdělávacích služeb pro projekt „Vzděláním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6B7FA4">
        <w:rPr>
          <w:rFonts w:ascii="Calibri" w:eastAsia="Calibri" w:hAnsi="Calibri" w:cs="Calibri"/>
        </w:rPr>
        <w:t xml:space="preserve"> – část </w:t>
      </w:r>
      <w:r w:rsidR="006521FC">
        <w:rPr>
          <w:rFonts w:ascii="Calibri" w:eastAsia="Calibri" w:hAnsi="Calibri" w:cs="Calibri"/>
        </w:rPr>
        <w:t>6</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zák. č. 89/2012 Sb., občanský zákoník, ve znění pozdějších předpisů (dále jen „občanský zákoník“).</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 xml:space="preserve">Zajištění komplexních vzdělávacích služeb pro projekt „Vzděláním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6B7FA4">
        <w:rPr>
          <w:rFonts w:ascii="Calibri" w:eastAsia="Calibri" w:hAnsi="Calibri" w:cs="Calibri"/>
          <w:b/>
        </w:rPr>
        <w:t xml:space="preserve"> – část </w:t>
      </w:r>
      <w:r w:rsidR="006521FC">
        <w:rPr>
          <w:rFonts w:ascii="Calibri" w:eastAsia="Calibri" w:hAnsi="Calibri" w:cs="Calibri"/>
          <w:b/>
        </w:rPr>
        <w:t>6</w:t>
      </w:r>
      <w:r>
        <w:rPr>
          <w:rFonts w:ascii="Calibri" w:eastAsia="Calibri" w:hAnsi="Calibri" w:cs="Calibri"/>
        </w:rPr>
        <w:t xml:space="preserve"> (dále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895795" w:rsidRPr="002A5D92">
        <w:rPr>
          <w:rFonts w:ascii="Calibri" w:eastAsia="Calibri" w:hAnsi="Calibri" w:cs="Calibri"/>
        </w:rPr>
        <w:t xml:space="preserve">část </w:t>
      </w:r>
      <w:r w:rsidR="006521FC">
        <w:rPr>
          <w:rFonts w:ascii="Calibri" w:eastAsia="Calibri" w:hAnsi="Calibri" w:cs="Calibri"/>
        </w:rPr>
        <w:t>6</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867EFC">
        <w:rPr>
          <w:rFonts w:ascii="Calibri" w:eastAsia="Calibri" w:hAnsi="Calibri" w:cs="Calibri"/>
        </w:rPr>
        <w:t>1</w:t>
      </w:r>
      <w:r w:rsidRPr="002A5D92">
        <w:rPr>
          <w:rFonts w:ascii="Calibri" w:eastAsia="Calibri" w:hAnsi="Calibri" w:cs="Calibri"/>
        </w:rPr>
        <w:t>)</w:t>
      </w:r>
      <w:r w:rsidR="00FA485B" w:rsidRPr="002A5D92">
        <w:rPr>
          <w:rFonts w:ascii="Calibri" w:eastAsia="Calibri" w:hAnsi="Calibri" w:cs="Calibri"/>
        </w:rPr>
        <w:t xml:space="preserve"> a závazný návrh termínů kurzů (příloha č. </w:t>
      </w:r>
      <w:r w:rsidR="00867EFC">
        <w:rPr>
          <w:rFonts w:ascii="Calibri" w:eastAsia="Calibri" w:hAnsi="Calibri" w:cs="Calibri"/>
        </w:rPr>
        <w:t>2</w:t>
      </w:r>
      <w:r w:rsidR="00FA485B" w:rsidRPr="002A5D92">
        <w:rPr>
          <w:rFonts w:ascii="Calibri" w:eastAsia="Calibri" w:hAnsi="Calibri" w:cs="Calibri"/>
        </w:rPr>
        <w:t>)</w:t>
      </w:r>
      <w:r w:rsidRPr="002A5D92">
        <w:rPr>
          <w:rFonts w:ascii="Calibri" w:eastAsia="Calibri" w:hAnsi="Calibri" w:cs="Calibri"/>
        </w:rPr>
        <w:t>, které blíže definují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867EFC">
        <w:rPr>
          <w:rFonts w:ascii="Calibri" w:eastAsia="Calibri" w:hAnsi="Calibri" w:cs="Calibri"/>
        </w:rPr>
        <w:t>1</w:t>
      </w:r>
      <w:r>
        <w:rPr>
          <w:rFonts w:ascii="Calibri" w:eastAsia="Calibri" w:hAnsi="Calibri" w:cs="Calibri"/>
        </w:rPr>
        <w:t xml:space="preserve"> této smlouvy.</w:t>
      </w:r>
      <w:r w:rsidR="0002521D">
        <w:rPr>
          <w:rFonts w:ascii="Calibri" w:eastAsia="Calibri" w:hAnsi="Calibri" w:cs="Calibri"/>
        </w:rPr>
        <w:t xml:space="preserve"> Jedná se zejména o </w:t>
      </w:r>
      <w:r w:rsidR="0002521D" w:rsidRPr="0002521D">
        <w:rPr>
          <w:rFonts w:ascii="Calibri" w:eastAsia="Calibri" w:hAnsi="Calibri" w:cs="Calibri"/>
        </w:rPr>
        <w:t>zajištění realizace odborných kurzů v oblasti zvýšení kybernetické bezpečnosti úřadu</w:t>
      </w:r>
      <w:r w:rsidR="0002521D">
        <w:rPr>
          <w:rFonts w:ascii="Calibri" w:eastAsia="Calibri" w:hAnsi="Calibri" w:cs="Calibri"/>
        </w:rPr>
        <w:t xml:space="preserve"> a zajištění občerstvení a to v rozsahu stanoveném v příloze č. </w:t>
      </w:r>
      <w:r w:rsidR="00867EFC">
        <w:rPr>
          <w:rFonts w:ascii="Calibri" w:eastAsia="Calibri" w:hAnsi="Calibri" w:cs="Calibri"/>
        </w:rPr>
        <w:t>1</w:t>
      </w:r>
      <w:r w:rsidR="0002521D">
        <w:rPr>
          <w:rFonts w:ascii="Calibri" w:eastAsia="Calibri" w:hAnsi="Calibri" w:cs="Calibri"/>
        </w:rPr>
        <w:t xml:space="preserve"> této smlouvy (dále také jako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4.2</w:t>
      </w:r>
      <w:r>
        <w:rPr>
          <w:rFonts w:ascii="Calibri" w:eastAsia="Calibri" w:hAnsi="Calibri" w:cs="Calibri"/>
        </w:rPr>
        <w:tab/>
        <w:t xml:space="preserve">Jednotlivé aktivity </w:t>
      </w:r>
      <w:r w:rsidR="0007282B">
        <w:rPr>
          <w:rFonts w:ascii="Calibri" w:eastAsia="Calibri" w:hAnsi="Calibri" w:cs="Calibri"/>
        </w:rPr>
        <w:t>budou prováděny dle závazného návrhu termínů kurzů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6521FC">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5.</w:t>
      </w:r>
      <w:r w:rsidR="006521FC">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w:t>
      </w:r>
      <w:r w:rsidR="006521FC">
        <w:rPr>
          <w:rFonts w:ascii="Calibri" w:eastAsia="Calibri" w:hAnsi="Calibri" w:cs="Calibri"/>
        </w:rPr>
        <w:t>alifikaci či specializaci mají.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Dodavatel je povinen sestavit realizační tým projektu, který zajistí kvalitní a odborný průběh realizace veřejné zakázky, a</w:t>
      </w:r>
      <w:r w:rsidR="00867EFC">
        <w:rPr>
          <w:rFonts w:ascii="Calibri" w:eastAsia="Calibri" w:hAnsi="Calibri" w:cs="Calibri"/>
        </w:rPr>
        <w:t xml:space="preserve"> to v souladu s touto smlouvou,</w:t>
      </w:r>
      <w:r w:rsidR="00514622">
        <w:rPr>
          <w:rFonts w:ascii="Calibri" w:eastAsia="Calibri" w:hAnsi="Calibri" w:cs="Calibri"/>
        </w:rPr>
        <w:t xml:space="preserve"> jejími přílohami</w:t>
      </w:r>
      <w:r w:rsidR="00867EFC">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6521FC">
        <w:rPr>
          <w:rFonts w:ascii="Calibri" w:eastAsia="Calibri" w:hAnsi="Calibri" w:cs="Calibri"/>
        </w:rPr>
        <w:t>5</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s </w:t>
      </w:r>
      <w:r w:rsidR="00867EFC">
        <w:rPr>
          <w:rFonts w:ascii="Calibri" w:eastAsia="Calibri" w:hAnsi="Calibri" w:cs="Calibri"/>
        </w:rPr>
        <w:t>právním</w:t>
      </w:r>
      <w:r w:rsidR="006521FC">
        <w:rPr>
          <w:rFonts w:ascii="Calibri" w:eastAsia="Calibri" w:hAnsi="Calibri" w:cs="Calibri"/>
        </w:rPr>
        <w:t>i</w:t>
      </w:r>
      <w:r w:rsidR="00867EFC">
        <w:rPr>
          <w:rFonts w:ascii="Calibri" w:eastAsia="Calibri" w:hAnsi="Calibri" w:cs="Calibri"/>
        </w:rPr>
        <w:t xml:space="preserve"> p</w:t>
      </w:r>
      <w:r w:rsidR="006521FC">
        <w:rPr>
          <w:rFonts w:ascii="Calibri" w:eastAsia="Calibri" w:hAnsi="Calibri" w:cs="Calibri"/>
        </w:rPr>
        <w:t>ředpisy</w:t>
      </w:r>
      <w:r w:rsidR="00867EFC">
        <w:rPr>
          <w:rFonts w:ascii="Calibri" w:eastAsia="Calibri" w:hAnsi="Calibri" w:cs="Calibri"/>
        </w:rPr>
        <w:t xml:space="preserve">, </w:t>
      </w:r>
      <w:r w:rsidR="006521FC">
        <w:rPr>
          <w:rFonts w:ascii="Calibri" w:eastAsia="Calibri" w:hAnsi="Calibri" w:cs="Calibri"/>
        </w:rPr>
        <w:t>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6521FC">
        <w:rPr>
          <w:rFonts w:ascii="Calibri" w:eastAsia="Calibri" w:hAnsi="Calibri" w:cs="Calibri"/>
        </w:rPr>
        <w:t>6</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6521FC">
        <w:rPr>
          <w:rFonts w:ascii="Calibri" w:eastAsia="Calibri" w:hAnsi="Calibri" w:cs="Calibri"/>
        </w:rPr>
        <w:t>7</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6521FC">
        <w:rPr>
          <w:rFonts w:ascii="Calibri" w:eastAsia="Calibri" w:hAnsi="Calibri" w:cs="Calibri"/>
        </w:rPr>
        <w:t>8</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6521FC">
        <w:rPr>
          <w:rFonts w:ascii="Calibri" w:eastAsia="Calibri" w:hAnsi="Calibri" w:cs="Calibri"/>
        </w:rPr>
        <w:t>9</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6521FC">
        <w:rPr>
          <w:rFonts w:ascii="Calibri" w:eastAsia="Calibri" w:hAnsi="Calibri" w:cs="Calibri"/>
        </w:rPr>
        <w:t>0</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867EFC">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6521FC">
        <w:rPr>
          <w:rFonts w:ascii="Calibri" w:eastAsia="Calibri" w:hAnsi="Calibri" w:cs="Calibri"/>
        </w:rPr>
        <w:t>1</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uvedenými </w:t>
      </w:r>
      <w:r w:rsidR="00167C46">
        <w:rPr>
          <w:rFonts w:ascii="Calibri" w:eastAsia="Calibri" w:hAnsi="Calibri" w:cs="Calibri"/>
        </w:rPr>
        <w:t xml:space="preserve">zejména </w:t>
      </w:r>
      <w:r w:rsidR="005B4810">
        <w:rPr>
          <w:rFonts w:ascii="Calibri" w:eastAsia="Calibri" w:hAnsi="Calibri" w:cs="Calibri"/>
        </w:rPr>
        <w:t>v kapitole č. 5 „</w:t>
      </w:r>
      <w:r w:rsidR="005B4810" w:rsidRPr="005B4810">
        <w:rPr>
          <w:rFonts w:ascii="Calibri" w:eastAsia="Calibri" w:hAnsi="Calibri" w:cs="Calibri"/>
          <w:i/>
        </w:rPr>
        <w:t>Specifické částí pravidel pro žadatele a příjemce v rámci OPZ pro projekty s jednotkovými náklady zaměřené na další profesní vzdělávání</w:t>
      </w:r>
      <w:r w:rsidR="005B4810">
        <w:rPr>
          <w:rFonts w:ascii="Calibri" w:eastAsia="Calibri" w:hAnsi="Calibri" w:cs="Calibri"/>
        </w:rPr>
        <w:t xml:space="preserve">“ dostupné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6521FC">
        <w:rPr>
          <w:rFonts w:ascii="Calibri" w:eastAsia="Calibri" w:hAnsi="Calibri" w:cs="Calibri"/>
        </w:rPr>
        <w:t>2</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t xml:space="preserve">Dodavatel se zavazuje dodržet </w:t>
      </w:r>
      <w:r w:rsidR="00A43778">
        <w:rPr>
          <w:rFonts w:ascii="Calibri" w:eastAsia="Calibri" w:hAnsi="Calibri" w:cs="Calibri"/>
        </w:rPr>
        <w:t>závazný návrh termínů kurzů</w:t>
      </w:r>
      <w:r>
        <w:rPr>
          <w:rFonts w:ascii="Calibri" w:eastAsia="Calibri" w:hAnsi="Calibri" w:cs="Calibri"/>
        </w:rPr>
        <w:t xml:space="preserve">, za podmínek a </w:t>
      </w:r>
      <w:r w:rsidR="00867EFC">
        <w:rPr>
          <w:rFonts w:ascii="Calibri" w:eastAsia="Calibri" w:hAnsi="Calibri" w:cs="Calibri"/>
        </w:rPr>
        <w:t>v rozsahu uvedených ve smlouvě,</w:t>
      </w:r>
      <w:r>
        <w:rPr>
          <w:rFonts w:ascii="Calibri" w:eastAsia="Calibri" w:hAnsi="Calibri" w:cs="Calibri"/>
        </w:rPr>
        <w:t xml:space="preserve"> jejích přílohách</w:t>
      </w:r>
      <w:r w:rsidR="00867EFC">
        <w:rPr>
          <w:rFonts w:ascii="Calibri" w:eastAsia="Calibri" w:hAnsi="Calibri" w:cs="Calibri"/>
        </w:rPr>
        <w:t xml:space="preserve"> a nabídce</w:t>
      </w:r>
      <w:r>
        <w:rPr>
          <w:rFonts w:ascii="Calibri" w:eastAsia="Calibri" w:hAnsi="Calibri" w:cs="Calibri"/>
        </w:rPr>
        <w:t>.</w:t>
      </w:r>
      <w:r w:rsidR="00914970">
        <w:rPr>
          <w:rFonts w:ascii="Calibri" w:eastAsia="Calibri" w:hAnsi="Calibri" w:cs="Calibri"/>
        </w:rPr>
        <w:t xml:space="preserve"> Objednatel si vyhrazuje právo nevyužít všechny dodavatelem navržené termíny.</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t>U kurzů</w:t>
      </w:r>
      <w:r w:rsidR="00B47407">
        <w:rPr>
          <w:rFonts w:ascii="Calibri" w:eastAsia="Calibri" w:hAnsi="Calibri" w:cs="Calibri"/>
        </w:rPr>
        <w:t xml:space="preserve"> </w:t>
      </w:r>
      <w:r>
        <w:rPr>
          <w:rFonts w:ascii="Calibri" w:eastAsia="Calibri" w:hAnsi="Calibri" w:cs="Calibri"/>
        </w:rPr>
        <w:t>budou</w:t>
      </w:r>
      <w:r w:rsidR="00B47407">
        <w:rPr>
          <w:rFonts w:ascii="Calibri" w:eastAsia="Calibri" w:hAnsi="Calibri" w:cs="Calibri"/>
        </w:rPr>
        <w:t xml:space="preserve"> jednotlivé termíny specifikovány dle návazné objednávky objednatele </w:t>
      </w:r>
      <w:r>
        <w:rPr>
          <w:rFonts w:ascii="Calibri" w:eastAsia="Calibri" w:hAnsi="Calibri" w:cs="Calibri"/>
        </w:rPr>
        <w:t xml:space="preserve">na </w:t>
      </w:r>
      <w:r w:rsidR="00B47407">
        <w:rPr>
          <w:rFonts w:ascii="Calibri" w:eastAsia="Calibri" w:hAnsi="Calibri" w:cs="Calibri"/>
        </w:rPr>
        <w:t xml:space="preserve">dílčí </w:t>
      </w:r>
      <w:r>
        <w:rPr>
          <w:rFonts w:ascii="Calibri" w:eastAsia="Calibri" w:hAnsi="Calibri" w:cs="Calibri"/>
        </w:rPr>
        <w:t>kurzy</w:t>
      </w:r>
      <w:r w:rsidR="00B47407">
        <w:rPr>
          <w:rFonts w:ascii="Calibri" w:eastAsia="Calibri" w:hAnsi="Calibri" w:cs="Calibri"/>
        </w:rPr>
        <w:t xml:space="preserve"> zaslané nejméně </w:t>
      </w:r>
      <w:r w:rsidR="002029C3">
        <w:rPr>
          <w:rFonts w:ascii="Calibri" w:eastAsia="Calibri" w:hAnsi="Calibri" w:cs="Calibri"/>
        </w:rPr>
        <w:t xml:space="preserve">20 </w:t>
      </w:r>
      <w:r w:rsidR="00B47407">
        <w:rPr>
          <w:rFonts w:ascii="Calibri" w:eastAsia="Calibri" w:hAnsi="Calibri" w:cs="Calibri"/>
        </w:rPr>
        <w:t xml:space="preserve">dní před zamýšleným datem </w:t>
      </w:r>
      <w:r>
        <w:rPr>
          <w:rFonts w:ascii="Calibri" w:eastAsia="Calibri" w:hAnsi="Calibri" w:cs="Calibri"/>
        </w:rPr>
        <w:t>kurzu</w:t>
      </w:r>
      <w:r w:rsidR="00584301">
        <w:rPr>
          <w:rFonts w:ascii="Calibri" w:eastAsia="Calibri" w:hAnsi="Calibri" w:cs="Calibri"/>
        </w:rPr>
        <w:t xml:space="preserve">, jež bude vycházet </w:t>
      </w:r>
      <w:r w:rsidR="00D318AD">
        <w:rPr>
          <w:rFonts w:ascii="Calibri" w:eastAsia="Calibri" w:hAnsi="Calibri" w:cs="Calibri"/>
        </w:rPr>
        <w:t>ze závazného návrhu termínů kurzů</w:t>
      </w:r>
      <w:r w:rsidR="00584301">
        <w:rPr>
          <w:rFonts w:ascii="Calibri" w:eastAsia="Calibri" w:hAnsi="Calibri" w:cs="Calibri"/>
        </w:rPr>
        <w:t xml:space="preserve"> zpracovaného </w:t>
      </w:r>
      <w:r w:rsidR="00305C87">
        <w:rPr>
          <w:rFonts w:ascii="Calibri" w:eastAsia="Calibri" w:hAnsi="Calibri" w:cs="Calibri"/>
        </w:rPr>
        <w:t>dodavatelem</w:t>
      </w:r>
      <w:r w:rsidR="00B47407">
        <w:rPr>
          <w:rFonts w:ascii="Calibri" w:eastAsia="Calibri" w:hAnsi="Calibri" w:cs="Calibri"/>
        </w:rPr>
        <w:t xml:space="preserve">. Dodavatel i objednatel se zavazují najít případný náhradní termín po vzájemné dohodě v co nejkratší možné lhůtě, nejdéle však ve lhůtě </w:t>
      </w:r>
      <w:r w:rsidR="00884AAD">
        <w:rPr>
          <w:rFonts w:ascii="Calibri" w:eastAsia="Calibri" w:hAnsi="Calibri" w:cs="Calibri"/>
        </w:rPr>
        <w:t>30</w:t>
      </w:r>
      <w:r w:rsidR="00B47407">
        <w:rPr>
          <w:rFonts w:ascii="Calibri" w:eastAsia="Calibri" w:hAnsi="Calibri" w:cs="Calibri"/>
        </w:rPr>
        <w:t xml:space="preserve"> dní po původní objednací lhůtě. </w:t>
      </w:r>
      <w:r w:rsidR="00D87906">
        <w:rPr>
          <w:rFonts w:ascii="Calibri" w:eastAsia="Calibri" w:hAnsi="Calibri" w:cs="Calibri"/>
        </w:rPr>
        <w:t xml:space="preserve">Lhůta počíná běžet ode dne doručení tohoto písemného požadavku </w:t>
      </w:r>
      <w:r w:rsidR="00A40822">
        <w:rPr>
          <w:rFonts w:ascii="Calibri" w:eastAsia="Calibri" w:hAnsi="Calibri" w:cs="Calibri"/>
        </w:rPr>
        <w:t>jedné z kontaktních osob</w:t>
      </w:r>
      <w:r w:rsidR="00D87906">
        <w:rPr>
          <w:rFonts w:ascii="Calibri" w:eastAsia="Calibri" w:hAnsi="Calibri" w:cs="Calibri"/>
        </w:rPr>
        <w:t xml:space="preserve"> dle ustanovení článku XI</w:t>
      </w:r>
      <w:r w:rsidR="006521FC">
        <w:rPr>
          <w:rFonts w:ascii="Calibri" w:eastAsia="Calibri" w:hAnsi="Calibri" w:cs="Calibri"/>
        </w:rPr>
        <w:t>II</w:t>
      </w:r>
      <w:r w:rsidR="00D87906">
        <w:rPr>
          <w:rFonts w:ascii="Calibri" w:eastAsia="Calibri" w:hAnsi="Calibri" w:cs="Calibri"/>
        </w:rPr>
        <w:t xml:space="preserve"> odstavce 1</w:t>
      </w:r>
      <w:r w:rsidR="006521FC">
        <w:rPr>
          <w:rFonts w:ascii="Calibri" w:eastAsia="Calibri" w:hAnsi="Calibri" w:cs="Calibri"/>
        </w:rPr>
        <w:t>3</w:t>
      </w:r>
      <w:r w:rsidR="00D87906">
        <w:rPr>
          <w:rFonts w:ascii="Calibri" w:eastAsia="Calibri" w:hAnsi="Calibri" w:cs="Calibri"/>
        </w:rPr>
        <w:t>.2 této smlouvy. Zpráva zasílaná elektronickou poštou se má za doručenou pouze v případě potvrzení jejího přijetí ze strany adresáta odeslaného elektronickou poštou, a to okamžikem doručení tohoto potvrzení.</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8D11B0">
        <w:rPr>
          <w:rFonts w:ascii="Calibri" w:eastAsia="Calibri" w:hAnsi="Calibri" w:cs="Calibri"/>
        </w:rPr>
        <w:t>Konkrétní místo plnění v případě jednotlivých kurzů bude závazně určeno v nabídce dodavatele na veřejnou zakázku a bude se nacházet v dojezdové vzdálenosti max. 380 km od Ostravy.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B76C78" w:rsidRDefault="00B76C78" w:rsidP="00B76C7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B76C78" w:rsidTr="00B76C78">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rsidR="00B76C78" w:rsidRDefault="00B76C78" w:rsidP="006521FC">
            <w:pPr>
              <w:widowControl/>
              <w:ind w:left="0" w:firstLine="0"/>
              <w:jc w:val="center"/>
              <w:rPr>
                <w:rFonts w:ascii="Calibri" w:hAnsi="Calibri"/>
                <w:b/>
                <w:bCs/>
                <w:sz w:val="24"/>
                <w:szCs w:val="24"/>
              </w:rPr>
            </w:pPr>
            <w:r>
              <w:rPr>
                <w:rFonts w:ascii="Calibri" w:hAnsi="Calibri"/>
                <w:b/>
                <w:bCs/>
                <w:sz w:val="24"/>
                <w:szCs w:val="24"/>
              </w:rPr>
              <w:t xml:space="preserve">ČÁST </w:t>
            </w:r>
            <w:r w:rsidR="006521FC">
              <w:rPr>
                <w:rFonts w:ascii="Calibri" w:hAnsi="Calibri"/>
                <w:b/>
                <w:bCs/>
                <w:sz w:val="24"/>
                <w:szCs w:val="24"/>
              </w:rPr>
              <w:t>6</w:t>
            </w:r>
          </w:p>
        </w:tc>
      </w:tr>
      <w:tr w:rsidR="00B76C78" w:rsidTr="00B76C78">
        <w:trPr>
          <w:trHeight w:val="576"/>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76C78" w:rsidRDefault="00B76C78">
            <w:pPr>
              <w:widowControl/>
              <w:ind w:left="0" w:firstLine="0"/>
              <w:jc w:val="center"/>
              <w:rPr>
                <w:rFonts w:ascii="Calibri" w:hAnsi="Calibri"/>
                <w:b/>
                <w:bCs/>
                <w:sz w:val="24"/>
                <w:szCs w:val="24"/>
              </w:rPr>
            </w:pPr>
            <w:r>
              <w:rPr>
                <w:rFonts w:ascii="Calibri" w:hAnsi="Calibri"/>
                <w:b/>
                <w:bCs/>
                <w:sz w:val="24"/>
                <w:szCs w:val="24"/>
              </w:rPr>
              <w:t>Zvýšení kybernetické bezpečnosti úřadu</w:t>
            </w:r>
          </w:p>
        </w:tc>
      </w:tr>
      <w:tr w:rsidR="00B76C78" w:rsidTr="00B76C78">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rsidR="00B76C78" w:rsidRDefault="00B76C78">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rsidR="00B76C78" w:rsidRDefault="00B76C78">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center"/>
            <w:hideMark/>
          </w:tcPr>
          <w:p w:rsidR="00B76C78" w:rsidRDefault="00B76C78">
            <w:pPr>
              <w:widowControl/>
              <w:ind w:left="0" w:firstLine="0"/>
              <w:jc w:val="center"/>
              <w:rPr>
                <w:rFonts w:ascii="Calibri" w:hAnsi="Calibri"/>
                <w:b/>
                <w:bCs/>
              </w:rPr>
            </w:pPr>
            <w:r>
              <w:rPr>
                <w:rFonts w:ascii="Calibri" w:hAnsi="Calibri"/>
                <w:b/>
                <w:bCs/>
              </w:rPr>
              <w:t>Počet účastníků</w:t>
            </w:r>
          </w:p>
        </w:tc>
        <w:tc>
          <w:tcPr>
            <w:tcW w:w="2180" w:type="dxa"/>
            <w:tcBorders>
              <w:top w:val="nil"/>
              <w:left w:val="nil"/>
              <w:bottom w:val="single" w:sz="4" w:space="0" w:color="auto"/>
              <w:right w:val="single" w:sz="4" w:space="0" w:color="auto"/>
            </w:tcBorders>
            <w:shd w:val="clear" w:color="auto" w:fill="F2F2F2"/>
            <w:vAlign w:val="bottom"/>
            <w:hideMark/>
          </w:tcPr>
          <w:p w:rsidR="00B76C78" w:rsidRDefault="00B76C78">
            <w:pPr>
              <w:widowControl/>
              <w:ind w:left="0" w:firstLine="0"/>
              <w:jc w:val="center"/>
              <w:rPr>
                <w:rFonts w:ascii="Calibri" w:hAnsi="Calibri"/>
                <w:b/>
                <w:bCs/>
              </w:rPr>
            </w:pPr>
            <w:r>
              <w:rPr>
                <w:rFonts w:ascii="Calibri" w:hAnsi="Calibri"/>
                <w:b/>
                <w:bCs/>
              </w:rPr>
              <w:t>Nabídková souhrnná cena za kurz (vč. DPH)</w:t>
            </w:r>
          </w:p>
        </w:tc>
      </w:tr>
      <w:tr w:rsidR="00B76C78" w:rsidTr="00B76C78">
        <w:trPr>
          <w:trHeight w:val="726"/>
        </w:trPr>
        <w:tc>
          <w:tcPr>
            <w:tcW w:w="3588" w:type="dxa"/>
            <w:tcBorders>
              <w:top w:val="nil"/>
              <w:left w:val="single" w:sz="4" w:space="0" w:color="auto"/>
              <w:bottom w:val="single" w:sz="4" w:space="0" w:color="auto"/>
              <w:right w:val="single" w:sz="4" w:space="0" w:color="auto"/>
            </w:tcBorders>
            <w:vAlign w:val="bottom"/>
            <w:hideMark/>
          </w:tcPr>
          <w:p w:rsidR="00B76C78" w:rsidRDefault="00B76C78">
            <w:pPr>
              <w:widowControl/>
              <w:ind w:left="0" w:firstLine="0"/>
              <w:jc w:val="left"/>
              <w:rPr>
                <w:rFonts w:ascii="Calibri" w:hAnsi="Calibri"/>
              </w:rPr>
            </w:pPr>
            <w:r>
              <w:rPr>
                <w:rFonts w:ascii="Calibri" w:hAnsi="Calibri"/>
              </w:rPr>
              <w:t>Windows Server 2012 a 2016 - správa bezpečnosti</w:t>
            </w:r>
          </w:p>
        </w:tc>
        <w:tc>
          <w:tcPr>
            <w:tcW w:w="2469" w:type="dxa"/>
            <w:tcBorders>
              <w:top w:val="nil"/>
              <w:left w:val="nil"/>
              <w:bottom w:val="single" w:sz="4" w:space="0" w:color="auto"/>
              <w:right w:val="single" w:sz="4" w:space="0" w:color="auto"/>
            </w:tcBorders>
            <w:shd w:val="clear" w:color="auto" w:fill="FFFF00"/>
            <w:noWrap/>
            <w:vAlign w:val="center"/>
            <w:hideMark/>
          </w:tcPr>
          <w:p w:rsidR="00B76C78" w:rsidRDefault="00B76C78">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B76C78" w:rsidRDefault="00B76C78">
            <w:pPr>
              <w:widowControl/>
              <w:ind w:left="0" w:firstLine="0"/>
              <w:jc w:val="center"/>
              <w:rPr>
                <w:rFonts w:ascii="Calibri" w:hAnsi="Calibri"/>
              </w:rPr>
            </w:pPr>
            <w:r>
              <w:rPr>
                <w:rFonts w:ascii="Calibri" w:hAnsi="Calibri"/>
              </w:rPr>
              <w:t>3</w:t>
            </w:r>
          </w:p>
        </w:tc>
        <w:tc>
          <w:tcPr>
            <w:tcW w:w="2180" w:type="dxa"/>
            <w:tcBorders>
              <w:top w:val="nil"/>
              <w:left w:val="nil"/>
              <w:bottom w:val="single" w:sz="4" w:space="0" w:color="auto"/>
              <w:right w:val="single" w:sz="4" w:space="0" w:color="auto"/>
            </w:tcBorders>
            <w:shd w:val="clear" w:color="auto" w:fill="FFFF00"/>
            <w:noWrap/>
            <w:vAlign w:val="center"/>
            <w:hideMark/>
          </w:tcPr>
          <w:p w:rsidR="00B76C78" w:rsidRDefault="00B76C78">
            <w:pPr>
              <w:widowControl/>
              <w:ind w:left="0" w:firstLine="0"/>
              <w:jc w:val="center"/>
              <w:rPr>
                <w:rFonts w:ascii="Calibri" w:hAnsi="Calibri"/>
              </w:rPr>
            </w:pPr>
            <w:r>
              <w:rPr>
                <w:rFonts w:ascii="Calibri" w:hAnsi="Calibri"/>
              </w:rPr>
              <w:t> </w:t>
            </w:r>
          </w:p>
        </w:tc>
      </w:tr>
      <w:tr w:rsidR="00B76C78" w:rsidTr="00B76C78">
        <w:trPr>
          <w:trHeight w:val="726"/>
        </w:trPr>
        <w:tc>
          <w:tcPr>
            <w:tcW w:w="3588" w:type="dxa"/>
            <w:tcBorders>
              <w:top w:val="nil"/>
              <w:left w:val="single" w:sz="4" w:space="0" w:color="auto"/>
              <w:bottom w:val="single" w:sz="4" w:space="0" w:color="auto"/>
              <w:right w:val="single" w:sz="4" w:space="0" w:color="auto"/>
            </w:tcBorders>
            <w:vAlign w:val="bottom"/>
            <w:hideMark/>
          </w:tcPr>
          <w:p w:rsidR="00B76C78" w:rsidRDefault="00B76C78">
            <w:pPr>
              <w:widowControl/>
              <w:ind w:left="0" w:firstLine="0"/>
              <w:jc w:val="left"/>
              <w:rPr>
                <w:rFonts w:ascii="Calibri" w:hAnsi="Calibri"/>
              </w:rPr>
            </w:pPr>
            <w:r>
              <w:rPr>
                <w:rFonts w:ascii="Calibri" w:hAnsi="Calibri"/>
              </w:rPr>
              <w:t>Pokročilá administrace Microsoft Exchange Server 2013</w:t>
            </w:r>
          </w:p>
        </w:tc>
        <w:tc>
          <w:tcPr>
            <w:tcW w:w="2469" w:type="dxa"/>
            <w:tcBorders>
              <w:top w:val="nil"/>
              <w:left w:val="nil"/>
              <w:bottom w:val="single" w:sz="4" w:space="0" w:color="auto"/>
              <w:right w:val="single" w:sz="4" w:space="0" w:color="auto"/>
            </w:tcBorders>
            <w:shd w:val="clear" w:color="auto" w:fill="FFFF00"/>
            <w:noWrap/>
            <w:vAlign w:val="center"/>
            <w:hideMark/>
          </w:tcPr>
          <w:p w:rsidR="00B76C78" w:rsidRDefault="00B76C78">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B76C78" w:rsidRDefault="00B76C78">
            <w:pPr>
              <w:widowControl/>
              <w:ind w:left="0" w:firstLine="0"/>
              <w:jc w:val="center"/>
              <w:rPr>
                <w:rFonts w:ascii="Calibri" w:hAnsi="Calibri"/>
              </w:rPr>
            </w:pPr>
            <w:r>
              <w:rPr>
                <w:rFonts w:ascii="Calibri" w:hAnsi="Calibri"/>
              </w:rPr>
              <w:t>3</w:t>
            </w:r>
          </w:p>
        </w:tc>
        <w:tc>
          <w:tcPr>
            <w:tcW w:w="2180" w:type="dxa"/>
            <w:tcBorders>
              <w:top w:val="nil"/>
              <w:left w:val="nil"/>
              <w:bottom w:val="single" w:sz="4" w:space="0" w:color="auto"/>
              <w:right w:val="single" w:sz="4" w:space="0" w:color="auto"/>
            </w:tcBorders>
            <w:shd w:val="clear" w:color="auto" w:fill="FFFF00"/>
            <w:noWrap/>
            <w:vAlign w:val="center"/>
            <w:hideMark/>
          </w:tcPr>
          <w:p w:rsidR="00B76C78" w:rsidRDefault="00B76C78">
            <w:pPr>
              <w:widowControl/>
              <w:ind w:left="0" w:firstLine="0"/>
              <w:jc w:val="center"/>
              <w:rPr>
                <w:rFonts w:ascii="Calibri" w:hAnsi="Calibri"/>
              </w:rPr>
            </w:pPr>
            <w:r>
              <w:rPr>
                <w:rFonts w:ascii="Calibri" w:hAnsi="Calibri"/>
              </w:rPr>
              <w:t> </w:t>
            </w:r>
          </w:p>
        </w:tc>
      </w:tr>
      <w:tr w:rsidR="00B76C78" w:rsidTr="00B76C78">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B76C78" w:rsidRDefault="00B76C78" w:rsidP="006521FC">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6521FC">
              <w:rPr>
                <w:rFonts w:ascii="Calibri" w:hAnsi="Calibri"/>
                <w:b/>
                <w:bCs/>
                <w:color w:val="auto"/>
                <w:sz w:val="24"/>
                <w:szCs w:val="24"/>
              </w:rPr>
              <w:t>6</w:t>
            </w:r>
            <w:r>
              <w:rPr>
                <w:rFonts w:ascii="Calibri" w:hAnsi="Calibri"/>
                <w:b/>
                <w:bCs/>
                <w:color w:val="auto"/>
                <w:sz w:val="24"/>
                <w:szCs w:val="24"/>
              </w:rPr>
              <w:t xml:space="preserve"> veřejné zakázky</w:t>
            </w:r>
          </w:p>
        </w:tc>
      </w:tr>
      <w:tr w:rsidR="00B76C78" w:rsidTr="00B76C78">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B76C78" w:rsidRDefault="00B76C78" w:rsidP="006521FC">
            <w:pPr>
              <w:widowControl/>
              <w:ind w:left="0" w:firstLine="0"/>
              <w:jc w:val="left"/>
              <w:rPr>
                <w:rFonts w:ascii="Calibri" w:hAnsi="Calibri"/>
                <w:b/>
                <w:bCs/>
              </w:rPr>
            </w:pPr>
            <w:r>
              <w:rPr>
                <w:rFonts w:ascii="Calibri" w:hAnsi="Calibri"/>
                <w:b/>
                <w:bCs/>
              </w:rPr>
              <w:t xml:space="preserve">Nabídková cena za část </w:t>
            </w:r>
            <w:r w:rsidR="006521FC">
              <w:rPr>
                <w:rFonts w:ascii="Calibri" w:hAnsi="Calibri"/>
                <w:b/>
                <w:bCs/>
              </w:rPr>
              <w:t>6</w:t>
            </w:r>
            <w:r>
              <w:rPr>
                <w:rFonts w:ascii="Calibri" w:hAnsi="Calibri"/>
                <w:b/>
                <w:bCs/>
              </w:rPr>
              <w:t xml:space="preserve"> celkem (vč. DPH):</w:t>
            </w:r>
          </w:p>
        </w:tc>
        <w:tc>
          <w:tcPr>
            <w:tcW w:w="1543" w:type="dxa"/>
            <w:tcBorders>
              <w:top w:val="nil"/>
              <w:left w:val="nil"/>
              <w:bottom w:val="single" w:sz="4" w:space="0" w:color="auto"/>
              <w:right w:val="single" w:sz="4" w:space="0" w:color="auto"/>
            </w:tcBorders>
            <w:shd w:val="clear" w:color="auto" w:fill="F2F2F2"/>
            <w:noWrap/>
            <w:vAlign w:val="bottom"/>
            <w:hideMark/>
          </w:tcPr>
          <w:p w:rsidR="00B76C78" w:rsidRDefault="00B76C78">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B76C78" w:rsidRDefault="00B76C78">
            <w:pPr>
              <w:widowControl/>
              <w:ind w:left="0" w:firstLine="0"/>
              <w:jc w:val="center"/>
              <w:rPr>
                <w:rFonts w:ascii="Calibri" w:hAnsi="Calibri"/>
              </w:rPr>
            </w:pPr>
            <w:r>
              <w:rPr>
                <w:rFonts w:ascii="Calibri" w:hAnsi="Calibri"/>
              </w:rPr>
              <w:t> </w:t>
            </w:r>
          </w:p>
        </w:tc>
      </w:tr>
      <w:tr w:rsidR="00B76C78" w:rsidTr="00B76C78">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B76C78" w:rsidRDefault="00B76C78" w:rsidP="006521FC">
            <w:pPr>
              <w:widowControl/>
              <w:ind w:left="0" w:firstLine="0"/>
              <w:jc w:val="left"/>
              <w:rPr>
                <w:rFonts w:ascii="Calibri" w:hAnsi="Calibri"/>
                <w:b/>
                <w:bCs/>
              </w:rPr>
            </w:pPr>
            <w:r>
              <w:rPr>
                <w:rFonts w:ascii="Calibri" w:hAnsi="Calibri"/>
                <w:b/>
                <w:bCs/>
              </w:rPr>
              <w:t xml:space="preserve">Nabídková cena za část </w:t>
            </w:r>
            <w:r w:rsidR="006521FC">
              <w:rPr>
                <w:rFonts w:ascii="Calibri" w:hAnsi="Calibri"/>
                <w:b/>
                <w:bCs/>
              </w:rPr>
              <w:t>6</w:t>
            </w:r>
            <w:r>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auto" w:fill="F2F2F2"/>
            <w:noWrap/>
            <w:vAlign w:val="bottom"/>
            <w:hideMark/>
          </w:tcPr>
          <w:p w:rsidR="00B76C78" w:rsidRDefault="00B76C78">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B76C78" w:rsidRDefault="00B76C78">
            <w:pPr>
              <w:widowControl/>
              <w:ind w:left="0" w:firstLine="0"/>
              <w:jc w:val="center"/>
              <w:rPr>
                <w:rFonts w:ascii="Calibri" w:hAnsi="Calibri"/>
              </w:rPr>
            </w:pPr>
            <w:r>
              <w:rPr>
                <w:rFonts w:ascii="Calibri" w:hAnsi="Calibri"/>
              </w:rPr>
              <w:t> </w:t>
            </w:r>
          </w:p>
        </w:tc>
      </w:tr>
      <w:tr w:rsidR="00B76C78" w:rsidTr="00B76C78">
        <w:trPr>
          <w:trHeight w:val="374"/>
        </w:trPr>
        <w:tc>
          <w:tcPr>
            <w:tcW w:w="3588" w:type="dxa"/>
            <w:tcBorders>
              <w:top w:val="nil"/>
              <w:left w:val="single" w:sz="4" w:space="0" w:color="auto"/>
              <w:bottom w:val="single" w:sz="4" w:space="0" w:color="auto"/>
              <w:right w:val="nil"/>
            </w:tcBorders>
            <w:shd w:val="clear" w:color="auto" w:fill="F2F2F2"/>
            <w:noWrap/>
            <w:vAlign w:val="bottom"/>
            <w:hideMark/>
          </w:tcPr>
          <w:p w:rsidR="00B76C78" w:rsidRDefault="00B76C78" w:rsidP="006521FC">
            <w:pPr>
              <w:widowControl/>
              <w:ind w:left="0" w:firstLine="0"/>
              <w:jc w:val="left"/>
              <w:rPr>
                <w:rFonts w:ascii="Calibri" w:hAnsi="Calibri"/>
                <w:b/>
                <w:bCs/>
              </w:rPr>
            </w:pPr>
            <w:r>
              <w:rPr>
                <w:rFonts w:ascii="Calibri" w:hAnsi="Calibri"/>
                <w:b/>
                <w:bCs/>
              </w:rPr>
              <w:t xml:space="preserve">Výše DPH za část </w:t>
            </w:r>
            <w:r w:rsidR="006521FC">
              <w:rPr>
                <w:rFonts w:ascii="Calibri" w:hAnsi="Calibri"/>
                <w:b/>
                <w:bCs/>
              </w:rPr>
              <w:t>6</w:t>
            </w:r>
            <w:r>
              <w:rPr>
                <w:rFonts w:ascii="Calibri" w:hAnsi="Calibri"/>
                <w:b/>
                <w:bCs/>
              </w:rPr>
              <w:t xml:space="preserve"> celkem:</w:t>
            </w:r>
          </w:p>
        </w:tc>
        <w:tc>
          <w:tcPr>
            <w:tcW w:w="2469" w:type="dxa"/>
            <w:tcBorders>
              <w:top w:val="nil"/>
              <w:left w:val="nil"/>
              <w:bottom w:val="single" w:sz="4" w:space="0" w:color="auto"/>
              <w:right w:val="nil"/>
            </w:tcBorders>
            <w:shd w:val="clear" w:color="auto" w:fill="F2F2F2"/>
            <w:noWrap/>
            <w:vAlign w:val="bottom"/>
            <w:hideMark/>
          </w:tcPr>
          <w:p w:rsidR="00B76C78" w:rsidRDefault="00B76C78">
            <w:pPr>
              <w:widowControl/>
              <w:ind w:left="0" w:firstLine="0"/>
              <w:jc w:val="left"/>
              <w:rPr>
                <w:rFonts w:ascii="Calibri" w:hAnsi="Calibri"/>
                <w:b/>
                <w:bCs/>
              </w:rPr>
            </w:pPr>
            <w:r>
              <w:rPr>
                <w:rFonts w:ascii="Calibri" w:hAnsi="Calibri"/>
                <w:b/>
                <w:bCs/>
              </w:rPr>
              <w:t> </w:t>
            </w:r>
          </w:p>
        </w:tc>
        <w:tc>
          <w:tcPr>
            <w:tcW w:w="1543" w:type="dxa"/>
            <w:tcBorders>
              <w:top w:val="nil"/>
              <w:left w:val="nil"/>
              <w:bottom w:val="single" w:sz="4" w:space="0" w:color="auto"/>
              <w:right w:val="single" w:sz="4" w:space="0" w:color="auto"/>
            </w:tcBorders>
            <w:shd w:val="clear" w:color="auto" w:fill="F2F2F2"/>
            <w:noWrap/>
            <w:vAlign w:val="bottom"/>
            <w:hideMark/>
          </w:tcPr>
          <w:p w:rsidR="00B76C78" w:rsidRDefault="00B76C78">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B76C78" w:rsidRDefault="00B76C78">
            <w:pPr>
              <w:widowControl/>
              <w:ind w:left="0" w:firstLine="0"/>
              <w:jc w:val="center"/>
              <w:rPr>
                <w:rFonts w:ascii="Calibri" w:hAnsi="Calibri"/>
              </w:rPr>
            </w:pPr>
            <w:r>
              <w:rPr>
                <w:rFonts w:ascii="Calibri" w:hAnsi="Calibri"/>
              </w:rPr>
              <w:t> </w:t>
            </w:r>
          </w:p>
        </w:tc>
      </w:tr>
    </w:tbl>
    <w:p w:rsidR="00B76C78" w:rsidRDefault="00B76C7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Bude-li předmět smlouvy dodavatel plnit částečně prostřednictvím třetích osob, jsou tyto uvedeny 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867EFC">
        <w:rPr>
          <w:rFonts w:ascii="Calibri" w:eastAsia="Calibri" w:hAnsi="Calibri" w:cs="Calibri"/>
        </w:rPr>
        <w:t>dodavateli</w:t>
      </w:r>
      <w:r>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6521FC">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Ing. Lucie </w:t>
      </w:r>
      <w:proofErr w:type="spellStart"/>
      <w:r w:rsidR="00CB0B1F">
        <w:rPr>
          <w:rFonts w:asciiTheme="minorHAnsi" w:hAnsiTheme="minorHAnsi"/>
        </w:rPr>
        <w:t>Wicherkové</w:t>
      </w:r>
      <w:proofErr w:type="spellEnd"/>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6521FC">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6521FC">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sidRPr="001703B5">
        <w:rPr>
          <w:rFonts w:asciiTheme="minorHAnsi" w:eastAsia="Calibri" w:hAnsiTheme="minorHAnsi" w:cs="Calibri"/>
        </w:rPr>
        <w:t>12</w:t>
      </w:r>
      <w:r w:rsidR="001703B5" w:rsidRPr="001703B5">
        <w:rPr>
          <w:rFonts w:asciiTheme="minorHAnsi" w:eastAsia="Calibri" w:hAnsiTheme="minorHAnsi" w:cs="Calibri"/>
        </w:rPr>
        <w:t>.1</w:t>
      </w:r>
      <w:r w:rsidR="001703B5" w:rsidRPr="001703B5">
        <w:rPr>
          <w:rFonts w:asciiTheme="minorHAnsi" w:eastAsia="Calibri" w:hAnsiTheme="minorHAnsi" w:cs="Calibri"/>
        </w:rPr>
        <w:tab/>
      </w:r>
      <w:r w:rsidR="00BA66F4">
        <w:rPr>
          <w:rFonts w:asciiTheme="minorHAnsi" w:eastAsia="Arial" w:hAnsiTheme="minorHAnsi" w:cs="Arial"/>
        </w:rPr>
        <w:t>V případě, že na základě objednávky kurzu nebude dodavatel schopen nabídnout termín objednaného kurzu v náhradním termínu do 30 dní, pak smluvní pokuta za každý den prodlení tohoto kurzu činí 1</w:t>
      </w:r>
      <w:r w:rsidR="00AF21BA">
        <w:rPr>
          <w:rFonts w:asciiTheme="minorHAnsi" w:eastAsia="Arial" w:hAnsiTheme="minorHAnsi" w:cs="Arial"/>
        </w:rPr>
        <w:t>.</w:t>
      </w:r>
      <w:r w:rsidR="00BA66F4">
        <w:rPr>
          <w:rFonts w:asciiTheme="minorHAnsi" w:eastAsia="Arial" w:hAnsiTheme="minorHAnsi" w:cs="Arial"/>
        </w:rPr>
        <w:t>000 Kč, nejvýše však do výše ceny kurzu s DPH.</w:t>
      </w: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12.2</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6521FC">
        <w:rPr>
          <w:rFonts w:asciiTheme="minorHAnsi" w:eastAsia="Arial" w:hAnsiTheme="minorHAnsi" w:cs="Arial"/>
        </w:rPr>
        <w:t>3</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2.000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6521FC">
        <w:rPr>
          <w:rFonts w:asciiTheme="minorHAnsi" w:eastAsia="Arial" w:hAnsiTheme="minorHAnsi" w:cs="Arial"/>
        </w:rPr>
        <w:t>4</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2.000 Kč, a to pro každý jednotlivý případ porušení této povinnosti.</w:t>
      </w:r>
    </w:p>
    <w:p w:rsidR="00CA7973" w:rsidRDefault="00CA7973" w:rsidP="006521F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0" w:firstLine="0"/>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6521FC">
        <w:rPr>
          <w:rFonts w:asciiTheme="minorHAnsi" w:eastAsia="Arial" w:hAnsiTheme="minorHAnsi" w:cs="Arial"/>
        </w:rPr>
        <w:t>5</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6521FC">
        <w:rPr>
          <w:rFonts w:asciiTheme="minorHAnsi" w:eastAsia="Arial" w:hAnsiTheme="minorHAnsi" w:cs="Arial"/>
        </w:rPr>
        <w:t>1</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6521FC">
        <w:rPr>
          <w:rFonts w:asciiTheme="minorHAnsi" w:eastAsia="Arial" w:hAnsiTheme="minorHAnsi" w:cs="Arial"/>
        </w:rPr>
        <w:t>6</w:t>
      </w:r>
      <w:r>
        <w:rPr>
          <w:rFonts w:asciiTheme="minorHAnsi" w:eastAsia="Arial" w:hAnsiTheme="minorHAnsi" w:cs="Arial"/>
        </w:rPr>
        <w:tab/>
        <w:t>V případě, že dodavatel nedodá dokumenty uvedené v čl. VI bodu 6.1</w:t>
      </w:r>
      <w:r w:rsidR="006521FC">
        <w:rPr>
          <w:rFonts w:asciiTheme="minorHAnsi" w:eastAsia="Arial" w:hAnsiTheme="minorHAnsi" w:cs="Arial"/>
        </w:rPr>
        <w:t>2</w:t>
      </w:r>
      <w:r>
        <w:rPr>
          <w:rFonts w:asciiTheme="minorHAnsi" w:eastAsia="Arial" w:hAnsiTheme="minorHAnsi" w:cs="Arial"/>
        </w:rPr>
        <w:t xml:space="preserve">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6521FC">
        <w:rPr>
          <w:rFonts w:asciiTheme="minorHAnsi" w:eastAsia="Arial" w:hAnsiTheme="minorHAnsi" w:cs="Arial"/>
        </w:rPr>
        <w:t>7</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6521FC">
        <w:rPr>
          <w:rFonts w:asciiTheme="minorHAnsi" w:hAnsiTheme="minorHAnsi"/>
        </w:rPr>
        <w:t>8</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6521FC">
        <w:rPr>
          <w:rFonts w:asciiTheme="minorHAnsi" w:hAnsiTheme="minorHAnsi"/>
        </w:rPr>
        <w:t>9</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6521FC">
        <w:rPr>
          <w:rFonts w:asciiTheme="minorHAnsi" w:eastAsia="Arial" w:hAnsiTheme="minorHAnsi" w:cs="Arial"/>
        </w:rPr>
        <w:t>0</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lastRenderedPageBreak/>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6521FC">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6521FC">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6521FC">
        <w:rPr>
          <w:rFonts w:ascii="Calibri" w:eastAsia="Calibri" w:hAnsi="Calibri" w:cs="Calibri"/>
        </w:rPr>
        <w:t>3</w:t>
      </w:r>
      <w:r>
        <w:rPr>
          <w:rFonts w:ascii="Calibri" w:eastAsia="Calibri" w:hAnsi="Calibri" w:cs="Calibri"/>
        </w:rPr>
        <w:t>.2</w:t>
      </w:r>
      <w:r>
        <w:rPr>
          <w:rFonts w:ascii="Calibri" w:eastAsia="Calibri" w:hAnsi="Calibri" w:cs="Calibri"/>
        </w:rPr>
        <w:tab/>
      </w:r>
      <w:r w:rsidRPr="007A648E">
        <w:rPr>
          <w:rFonts w:ascii="Calibri" w:eastAsia="Calibri" w:hAnsi="Calibri" w:cs="Calibri"/>
        </w:rPr>
        <w:t>Pro veškerá jednání ve věci této Smlouvy pověřují smluvní strany následující kontaktní osoby:</w:t>
      </w:r>
    </w:p>
    <w:p w:rsidR="00FE3F78" w:rsidRPr="007A648E" w:rsidRDefault="00FE3F78"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P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Pr="007A648E">
        <w:rPr>
          <w:rFonts w:ascii="Calibri" w:eastAsia="Calibri" w:hAnsi="Calibri" w:cs="Calibri"/>
        </w:rPr>
        <w:t>Za objednatele:</w:t>
      </w:r>
      <w:r w:rsidR="00300B15">
        <w:rPr>
          <w:rFonts w:ascii="Calibri" w:eastAsia="Calibri" w:hAnsi="Calibri" w:cs="Calibri"/>
        </w:rPr>
        <w:t xml:space="preserve"> </w:t>
      </w:r>
      <w:r w:rsidR="004D0630">
        <w:rPr>
          <w:rFonts w:ascii="Calibri" w:eastAsia="Calibri" w:hAnsi="Calibri" w:cs="Calibri"/>
        </w:rPr>
        <w:t xml:space="preserve">Ing. Lucie Wicherková; </w:t>
      </w:r>
      <w:hyperlink r:id="rId10" w:history="1">
        <w:r w:rsidR="004D0630" w:rsidRPr="00F115A1">
          <w:rPr>
            <w:rStyle w:val="Hypertextovodkaz"/>
            <w:rFonts w:ascii="Calibri" w:eastAsia="Calibri" w:hAnsi="Calibri" w:cs="Calibri"/>
          </w:rPr>
          <w:t>lwicherkova@moap.ostrava.cz</w:t>
        </w:r>
      </w:hyperlink>
      <w:r w:rsidR="004D0630">
        <w:rPr>
          <w:rFonts w:ascii="Calibri" w:eastAsia="Calibri" w:hAnsi="Calibri" w:cs="Calibri"/>
        </w:rPr>
        <w:t>; +420 599 442 978</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sidRPr="007A648E">
        <w:rPr>
          <w:rFonts w:ascii="Calibri" w:eastAsia="Calibri" w:hAnsi="Calibri" w:cs="Calibri"/>
        </w:rPr>
        <w:tab/>
      </w:r>
      <w:r w:rsidR="00A40822">
        <w:rPr>
          <w:rFonts w:ascii="Calibri" w:eastAsia="Calibri" w:hAnsi="Calibri" w:cs="Calibri"/>
        </w:rPr>
        <w:tab/>
      </w:r>
      <w:r w:rsidR="00300B15">
        <w:rPr>
          <w:rFonts w:ascii="Calibri" w:eastAsia="Calibri" w:hAnsi="Calibri" w:cs="Calibri"/>
        </w:rPr>
        <w:t xml:space="preserve">                              </w:t>
      </w:r>
      <w:r w:rsidR="004D0630">
        <w:rPr>
          <w:rFonts w:ascii="Calibri" w:eastAsia="Calibri" w:hAnsi="Calibri" w:cs="Calibri"/>
        </w:rPr>
        <w:t>Bc. Veronika Baďurová</w:t>
      </w:r>
      <w:r w:rsidR="00300B15">
        <w:rPr>
          <w:rFonts w:ascii="Calibri" w:eastAsia="Calibri" w:hAnsi="Calibri" w:cs="Calibri"/>
        </w:rPr>
        <w:t xml:space="preserve">; </w:t>
      </w:r>
      <w:hyperlink r:id="rId11" w:history="1">
        <w:r w:rsidR="004D0630" w:rsidRPr="00A75FB2">
          <w:rPr>
            <w:rStyle w:val="Hypertextovodkaz"/>
            <w:rFonts w:ascii="Calibri" w:eastAsia="Calibri" w:hAnsi="Calibri" w:cs="Calibri"/>
          </w:rPr>
          <w:t>vbadurova@moap.ostrava.cz</w:t>
        </w:r>
      </w:hyperlink>
      <w:r w:rsidR="004D0630">
        <w:rPr>
          <w:rFonts w:ascii="Calibri" w:eastAsia="Calibri" w:hAnsi="Calibri" w:cs="Calibri"/>
        </w:rPr>
        <w:t>; +420 599 442 972</w:t>
      </w:r>
    </w:p>
    <w:p w:rsidR="00FE3F78" w:rsidRPr="007A648E" w:rsidRDefault="00FE3F78"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Pr="007A648E">
        <w:rPr>
          <w:rFonts w:ascii="Calibri" w:eastAsia="Calibri" w:hAnsi="Calibri" w:cs="Calibri"/>
          <w:shd w:val="clear" w:color="auto" w:fill="FFFF00"/>
        </w:rPr>
        <w:t>Za dodavatele:</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6521FC">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6521FC">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6521FC">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označit jako obchodní tajemství. Dodavatel bere na vědomí, že objednatel má povinnost poskytovat informace v souladu se zákonem č. 106/1999 Sb., o svobodném přístupu k informacím, ve znění pozdějších předpisů. Dodavatel zároveň bere na vědomí, že tato smlouva včetně jejích příloh bude zveřejněna v souladu s příslušnými právními předpisy.</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6521FC">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6521FC">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6521FC">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w:t>
      </w:r>
      <w:r w:rsidR="00867EFC">
        <w:rPr>
          <w:rFonts w:ascii="Calibri" w:eastAsia="Calibri" w:hAnsi="Calibri" w:cs="Calibri"/>
        </w:rPr>
        <w:t xml:space="preserve"> </w:t>
      </w:r>
      <w:r>
        <w:rPr>
          <w:rFonts w:ascii="Calibri" w:eastAsia="Calibri" w:hAnsi="Calibri" w:cs="Calibri"/>
        </w:rPr>
        <w:t xml:space="preserve">a </w:t>
      </w:r>
      <w:r>
        <w:rPr>
          <w:rFonts w:ascii="Calibri" w:eastAsia="Calibri" w:hAnsi="Calibri" w:cs="Calibri"/>
        </w:rPr>
        <w:lastRenderedPageBreak/>
        <w:t>že se dohodly o celém jejím obsahu, což stvrzují svými podpisy</w:t>
      </w:r>
      <w:r w:rsidR="00867EFC">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6521FC">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6521FC">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ze dne …..……… Stejným usnesením byl</w:t>
      </w:r>
      <w:r w:rsidR="00867EFC">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2F0564" w:rsidP="002F0564">
      <w:pPr>
        <w:tabs>
          <w:tab w:val="left" w:pos="5904"/>
        </w:tabs>
        <w:ind w:left="0" w:firstLine="0"/>
      </w:pPr>
      <w:r>
        <w:tab/>
      </w: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867EFC">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část </w:t>
      </w:r>
      <w:r w:rsidR="006521FC">
        <w:rPr>
          <w:rFonts w:asciiTheme="minorHAnsi" w:hAnsiTheme="minorHAnsi"/>
        </w:rPr>
        <w:t>6</w:t>
      </w:r>
    </w:p>
    <w:p w:rsidR="00305C87" w:rsidRPr="007A648E" w:rsidRDefault="00305C87">
      <w:pPr>
        <w:rPr>
          <w:rFonts w:asciiTheme="minorHAnsi" w:hAnsiTheme="minorHAnsi"/>
        </w:rPr>
      </w:pPr>
      <w:r w:rsidRPr="004D0630">
        <w:rPr>
          <w:rFonts w:asciiTheme="minorHAnsi" w:hAnsiTheme="minorHAnsi"/>
        </w:rPr>
        <w:tab/>
      </w:r>
      <w:r w:rsidRPr="004D0630">
        <w:rPr>
          <w:rFonts w:asciiTheme="minorHAnsi" w:hAnsiTheme="minorHAnsi"/>
        </w:rPr>
        <w:tab/>
        <w:t xml:space="preserve">Příloha č. </w:t>
      </w:r>
      <w:r w:rsidR="00867EFC">
        <w:rPr>
          <w:rFonts w:asciiTheme="minorHAnsi" w:hAnsiTheme="minorHAnsi"/>
        </w:rPr>
        <w:t>2</w:t>
      </w:r>
      <w:r w:rsidRPr="004D0630">
        <w:rPr>
          <w:rFonts w:asciiTheme="minorHAnsi" w:hAnsiTheme="minorHAnsi"/>
        </w:rPr>
        <w:t xml:space="preserve"> – Závazný návrh termínů kurzů</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t>jméno</w:t>
      </w:r>
    </w:p>
    <w:p w:rsidR="00867EF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funkce</w:t>
      </w:r>
    </w:p>
    <w:p w:rsidR="00867EFC" w:rsidRDefault="00867EFC">
      <w:pPr>
        <w:rPr>
          <w:rFonts w:ascii="Calibri" w:eastAsia="Calibri" w:hAnsi="Calibri" w:cs="Calibri"/>
        </w:rPr>
      </w:pPr>
      <w:r>
        <w:rPr>
          <w:rFonts w:ascii="Calibri" w:eastAsia="Calibri" w:hAnsi="Calibri" w:cs="Calibri"/>
        </w:rPr>
        <w:br w:type="page"/>
      </w:r>
    </w:p>
    <w:p w:rsidR="00867EFC" w:rsidRDefault="00867EFC" w:rsidP="00867EFC">
      <w:pPr>
        <w:rPr>
          <w:rFonts w:asciiTheme="minorHAnsi" w:hAnsiTheme="minorHAnsi"/>
          <w:b/>
        </w:rPr>
      </w:pPr>
      <w:r>
        <w:rPr>
          <w:rFonts w:asciiTheme="minorHAnsi" w:hAnsiTheme="minorHAnsi"/>
          <w:b/>
        </w:rPr>
        <w:lastRenderedPageBreak/>
        <w:t>Příloha č. 1</w:t>
      </w:r>
    </w:p>
    <w:p w:rsidR="00867EFC" w:rsidRPr="00C46E41" w:rsidRDefault="00867EFC" w:rsidP="00867EFC">
      <w:pPr>
        <w:spacing w:after="120"/>
        <w:jc w:val="center"/>
        <w:rPr>
          <w:rFonts w:ascii="Arial" w:hAnsi="Arial" w:cs="Arial"/>
          <w:b/>
          <w:sz w:val="52"/>
          <w:szCs w:val="52"/>
        </w:rPr>
      </w:pPr>
      <w:r>
        <w:rPr>
          <w:rFonts w:ascii="Arial" w:hAnsi="Arial" w:cs="Arial"/>
          <w:b/>
          <w:sz w:val="52"/>
          <w:szCs w:val="52"/>
        </w:rPr>
        <w:t xml:space="preserve">Specifikace předmětu plnění část </w:t>
      </w:r>
      <w:r w:rsidR="006521FC">
        <w:rPr>
          <w:rFonts w:ascii="Arial" w:hAnsi="Arial" w:cs="Arial"/>
          <w:b/>
          <w:sz w:val="52"/>
          <w:szCs w:val="52"/>
        </w:rPr>
        <w:t>6</w:t>
      </w:r>
    </w:p>
    <w:p w:rsidR="00867EFC" w:rsidRDefault="00867EFC" w:rsidP="00867EFC">
      <w:pPr>
        <w:pStyle w:val="Odstavecseseznamem"/>
        <w:widowControl/>
        <w:numPr>
          <w:ilvl w:val="0"/>
          <w:numId w:val="10"/>
        </w:numPr>
        <w:spacing w:after="120" w:line="276" w:lineRule="auto"/>
        <w:rPr>
          <w:rFonts w:ascii="Arial" w:hAnsi="Arial" w:cs="Arial"/>
        </w:rPr>
      </w:pPr>
      <w:r w:rsidRPr="000C0F8B">
        <w:rPr>
          <w:rFonts w:ascii="Arial" w:hAnsi="Arial" w:cs="Arial"/>
        </w:rPr>
        <w:t>Všechny níže uvedené kurzy musí být realizovány v českém jazyce a veškeré materiály (skripta, testy, dotazníky</w:t>
      </w:r>
      <w:r>
        <w:rPr>
          <w:rFonts w:ascii="Arial" w:hAnsi="Arial" w:cs="Arial"/>
        </w:rPr>
        <w:t xml:space="preserve"> a další</w:t>
      </w:r>
      <w:r w:rsidRPr="000C0F8B">
        <w:rPr>
          <w:rFonts w:ascii="Arial" w:hAnsi="Arial" w:cs="Arial"/>
        </w:rPr>
        <w:t>) musí být zpracovány a poskytnuty v českém jazyce.</w:t>
      </w:r>
      <w:r>
        <w:rPr>
          <w:rFonts w:ascii="Arial" w:hAnsi="Arial" w:cs="Arial"/>
        </w:rPr>
        <w:t xml:space="preserve"> Prezenční listiny, skripta, osvědčení, potvrzení o absolvování a všechny ostatní podklady dodané dodavatelem budou obsahovat prvky povinné publicity dle pravidel OP Zaměstnanost.</w:t>
      </w:r>
    </w:p>
    <w:p w:rsidR="00867EFC" w:rsidRPr="00373196" w:rsidRDefault="00867EFC" w:rsidP="00867EFC">
      <w:pPr>
        <w:pStyle w:val="Odstavecseseznamem"/>
        <w:widowControl/>
        <w:numPr>
          <w:ilvl w:val="0"/>
          <w:numId w:val="10"/>
        </w:numPr>
        <w:spacing w:after="120" w:line="276" w:lineRule="auto"/>
        <w:rPr>
          <w:rFonts w:ascii="Arial" w:hAnsi="Arial" w:cs="Arial"/>
        </w:rPr>
      </w:pPr>
      <w:r>
        <w:rPr>
          <w:rFonts w:ascii="Arial" w:hAnsi="Arial" w:cs="Arial"/>
        </w:rPr>
        <w:t xml:space="preserve">Všechny výukové materiály a pomůcky, budou poskytnuty v tištěné formě každému </w:t>
      </w:r>
      <w:r w:rsidRPr="00373196">
        <w:rPr>
          <w:rFonts w:ascii="Arial" w:hAnsi="Arial" w:cs="Arial"/>
        </w:rPr>
        <w:t>účastníkovi kurzu.</w:t>
      </w:r>
    </w:p>
    <w:p w:rsidR="00867EFC" w:rsidRPr="00373196" w:rsidRDefault="00867EFC" w:rsidP="00867EFC">
      <w:pPr>
        <w:pStyle w:val="Odstavecseseznamem"/>
        <w:widowControl/>
        <w:numPr>
          <w:ilvl w:val="0"/>
          <w:numId w:val="10"/>
        </w:numPr>
        <w:spacing w:after="120" w:line="276" w:lineRule="auto"/>
        <w:rPr>
          <w:rFonts w:ascii="Arial" w:hAnsi="Arial" w:cs="Arial"/>
        </w:rPr>
      </w:pPr>
      <w:r w:rsidRPr="00373196">
        <w:rPr>
          <w:rFonts w:ascii="Arial" w:hAnsi="Arial" w:cs="Arial"/>
        </w:rPr>
        <w:t xml:space="preserve">Kompletní dokumentace k jednotlivým kurzům bude dodavateli v písemné formě dodána do 10 </w:t>
      </w:r>
      <w:r>
        <w:rPr>
          <w:rFonts w:ascii="Arial" w:hAnsi="Arial" w:cs="Arial"/>
        </w:rPr>
        <w:t>pracovních</w:t>
      </w:r>
      <w:r w:rsidRPr="00373196">
        <w:rPr>
          <w:rFonts w:ascii="Arial" w:hAnsi="Arial" w:cs="Arial"/>
        </w:rPr>
        <w:t xml:space="preserve"> dnů od data konání kurzu. </w:t>
      </w:r>
    </w:p>
    <w:p w:rsidR="00867EFC" w:rsidRPr="00726B27" w:rsidRDefault="00867EFC" w:rsidP="00867EFC">
      <w:pPr>
        <w:pStyle w:val="Odstavecseseznamem"/>
        <w:widowControl/>
        <w:numPr>
          <w:ilvl w:val="0"/>
          <w:numId w:val="10"/>
        </w:numPr>
        <w:spacing w:after="120" w:line="276" w:lineRule="auto"/>
        <w:rPr>
          <w:rFonts w:ascii="Arial" w:hAnsi="Arial" w:cs="Arial"/>
        </w:rPr>
      </w:pPr>
      <w:r w:rsidRPr="00726B27">
        <w:rPr>
          <w:rFonts w:ascii="Arial" w:hAnsi="Arial" w:cs="Arial"/>
        </w:rPr>
        <w:t xml:space="preserve">Pro část </w:t>
      </w:r>
      <w:r w:rsidR="006521FC">
        <w:rPr>
          <w:rFonts w:ascii="Arial" w:hAnsi="Arial" w:cs="Arial"/>
        </w:rPr>
        <w:t>6</w:t>
      </w:r>
      <w:r w:rsidRPr="00726B27">
        <w:rPr>
          <w:rFonts w:ascii="Arial" w:hAnsi="Arial" w:cs="Arial"/>
        </w:rPr>
        <w:t xml:space="preserve"> platí, že kurzy Windows Server 2012 a 2016 – správa bezpečnosti bude mít 8 vyučovacích hodi</w:t>
      </w:r>
      <w:r>
        <w:rPr>
          <w:rFonts w:ascii="Arial" w:hAnsi="Arial" w:cs="Arial"/>
        </w:rPr>
        <w:t>n o délce 60</w:t>
      </w:r>
      <w:r w:rsidRPr="00726B27">
        <w:rPr>
          <w:rFonts w:ascii="Arial" w:hAnsi="Arial" w:cs="Arial"/>
        </w:rPr>
        <w:t xml:space="preserve"> minut po 5 školících dnů a kurz Pokročilá administrace Microsoft Exchange Server 2013 bude mít tak</w:t>
      </w:r>
      <w:r>
        <w:rPr>
          <w:rFonts w:ascii="Arial" w:hAnsi="Arial" w:cs="Arial"/>
        </w:rPr>
        <w:t>é 8 vyučovacích hodin o délce 60</w:t>
      </w:r>
      <w:r w:rsidRPr="00726B27">
        <w:rPr>
          <w:rFonts w:ascii="Arial" w:hAnsi="Arial" w:cs="Arial"/>
        </w:rPr>
        <w:t xml:space="preserve"> minut po 5 školících dnů</w:t>
      </w:r>
    </w:p>
    <w:p w:rsidR="00867EFC" w:rsidRDefault="00867EFC" w:rsidP="00867EFC">
      <w:pPr>
        <w:pStyle w:val="Odstavecseseznamem"/>
        <w:widowControl/>
        <w:numPr>
          <w:ilvl w:val="0"/>
          <w:numId w:val="10"/>
        </w:numPr>
        <w:spacing w:after="120" w:line="276" w:lineRule="auto"/>
        <w:rPr>
          <w:rFonts w:ascii="Arial" w:hAnsi="Arial" w:cs="Arial"/>
        </w:rPr>
      </w:pPr>
      <w:r>
        <w:rPr>
          <w:rFonts w:ascii="Arial" w:hAnsi="Arial" w:cs="Arial"/>
        </w:rPr>
        <w:t xml:space="preserve">Školení budou probíhat v termínech závazně </w:t>
      </w:r>
      <w:r w:rsidRPr="004C460A">
        <w:rPr>
          <w:rFonts w:ascii="Arial" w:hAnsi="Arial" w:cs="Arial"/>
        </w:rPr>
        <w:t>stanovených uchazečem, které budou určeny na základě harmonogramu,</w:t>
      </w:r>
      <w:r>
        <w:rPr>
          <w:rFonts w:ascii="Arial" w:hAnsi="Arial" w:cs="Arial"/>
        </w:rPr>
        <w:t xml:space="preserve"> který je uveden v příloze č. 29</w:t>
      </w:r>
      <w:r w:rsidRPr="004C460A">
        <w:rPr>
          <w:rFonts w:ascii="Arial" w:hAnsi="Arial" w:cs="Arial"/>
        </w:rPr>
        <w:t xml:space="preserve"> výzvy. Tj. uchazeč</w:t>
      </w:r>
      <w:r>
        <w:rPr>
          <w:rFonts w:ascii="Arial" w:hAnsi="Arial" w:cs="Arial"/>
        </w:rPr>
        <w:t xml:space="preserve"> navrhne možné termíny školení daného kurzu a zadavatel si z nich vybere vyhovující pro realizaci. Ne všechny navržené termíny musí být zadavatelem využity! </w:t>
      </w:r>
    </w:p>
    <w:p w:rsidR="00867EFC" w:rsidRDefault="00867EFC" w:rsidP="00867EFC">
      <w:pPr>
        <w:rPr>
          <w:rFonts w:ascii="Arial" w:hAnsi="Arial" w:cs="Arial"/>
        </w:rPr>
      </w:pPr>
      <w:r>
        <w:rPr>
          <w:rFonts w:ascii="Arial" w:hAnsi="Arial" w:cs="Arial"/>
        </w:rPr>
        <w:br w:type="page"/>
      </w:r>
    </w:p>
    <w:p w:rsidR="00867EFC" w:rsidRPr="00307E6D" w:rsidRDefault="00867EFC" w:rsidP="00867EFC">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Arial" w:hAnsi="Arial" w:cs="Arial"/>
          <w:b/>
          <w:sz w:val="36"/>
          <w:szCs w:val="36"/>
        </w:rPr>
      </w:pPr>
      <w:r>
        <w:rPr>
          <w:rFonts w:ascii="Arial" w:hAnsi="Arial" w:cs="Arial"/>
          <w:b/>
          <w:sz w:val="36"/>
          <w:szCs w:val="36"/>
        </w:rPr>
        <w:lastRenderedPageBreak/>
        <w:t xml:space="preserve">ČÁST </w:t>
      </w:r>
      <w:r w:rsidR="009C463E">
        <w:rPr>
          <w:rFonts w:ascii="Arial" w:hAnsi="Arial" w:cs="Arial"/>
          <w:b/>
          <w:sz w:val="36"/>
          <w:szCs w:val="36"/>
        </w:rPr>
        <w:t>6</w:t>
      </w:r>
    </w:p>
    <w:p w:rsidR="00867EFC" w:rsidRDefault="00867EFC" w:rsidP="00867EFC">
      <w:pPr>
        <w:pStyle w:val="Odstavecseseznamem"/>
        <w:ind w:left="714"/>
        <w:rPr>
          <w:rFonts w:ascii="Arial" w:hAnsi="Arial" w:cs="Arial"/>
        </w:rPr>
      </w:pPr>
    </w:p>
    <w:tbl>
      <w:tblPr>
        <w:tblStyle w:val="Mkatabulky"/>
        <w:tblW w:w="0" w:type="auto"/>
        <w:tblLook w:val="04A0" w:firstRow="1" w:lastRow="0" w:firstColumn="1" w:lastColumn="0" w:noHBand="0" w:noVBand="1"/>
      </w:tblPr>
      <w:tblGrid>
        <w:gridCol w:w="1317"/>
        <w:gridCol w:w="776"/>
        <w:gridCol w:w="7194"/>
      </w:tblGrid>
      <w:tr w:rsidR="00867EFC" w:rsidRPr="00E24211" w:rsidTr="00916E0C">
        <w:tc>
          <w:tcPr>
            <w:tcW w:w="1317" w:type="dxa"/>
            <w:shd w:val="clear" w:color="auto" w:fill="D9D9D9" w:themeFill="background1" w:themeFillShade="D9"/>
            <w:vAlign w:val="center"/>
          </w:tcPr>
          <w:p w:rsidR="00867EFC" w:rsidRPr="00E24211" w:rsidRDefault="00867EFC" w:rsidP="00916E0C">
            <w:pPr>
              <w:rPr>
                <w:rFonts w:ascii="Arial" w:hAnsi="Arial" w:cs="Arial"/>
                <w:b/>
              </w:rPr>
            </w:pPr>
            <w:r w:rsidRPr="00E24211">
              <w:rPr>
                <w:rFonts w:ascii="Arial" w:hAnsi="Arial" w:cs="Arial"/>
                <w:b/>
              </w:rPr>
              <w:t>Název:</w:t>
            </w:r>
          </w:p>
        </w:tc>
        <w:tc>
          <w:tcPr>
            <w:tcW w:w="7970" w:type="dxa"/>
            <w:gridSpan w:val="2"/>
            <w:shd w:val="clear" w:color="auto" w:fill="D9D9D9" w:themeFill="background1" w:themeFillShade="D9"/>
          </w:tcPr>
          <w:p w:rsidR="00867EFC" w:rsidRPr="00307E6D" w:rsidRDefault="00867EFC" w:rsidP="00916E0C">
            <w:pPr>
              <w:rPr>
                <w:rFonts w:ascii="Arial" w:hAnsi="Arial" w:cs="Arial"/>
                <w:b/>
                <w:sz w:val="28"/>
                <w:szCs w:val="28"/>
              </w:rPr>
            </w:pPr>
            <w:bookmarkStart w:id="1" w:name="_GoBack"/>
            <w:bookmarkEnd w:id="1"/>
            <w:r w:rsidRPr="00307E6D">
              <w:rPr>
                <w:rFonts w:ascii="Arial" w:hAnsi="Arial" w:cs="Arial"/>
                <w:b/>
                <w:sz w:val="28"/>
                <w:szCs w:val="28"/>
              </w:rPr>
              <w:t>Zvýšení kybernetické bezpečnosti úřadu</w:t>
            </w:r>
          </w:p>
        </w:tc>
      </w:tr>
      <w:tr w:rsidR="00867EFC" w:rsidRPr="006959BB" w:rsidTr="00916E0C">
        <w:trPr>
          <w:trHeight w:val="675"/>
        </w:trPr>
        <w:tc>
          <w:tcPr>
            <w:tcW w:w="1317" w:type="dxa"/>
            <w:vAlign w:val="center"/>
          </w:tcPr>
          <w:p w:rsidR="00867EFC" w:rsidRDefault="00867EFC" w:rsidP="00916E0C">
            <w:pPr>
              <w:rPr>
                <w:rFonts w:ascii="Arial" w:hAnsi="Arial" w:cs="Arial"/>
                <w:b/>
              </w:rPr>
            </w:pPr>
            <w:r>
              <w:rPr>
                <w:rFonts w:ascii="Arial" w:hAnsi="Arial" w:cs="Arial"/>
                <w:b/>
              </w:rPr>
              <w:t>Předmět zakázky:</w:t>
            </w:r>
          </w:p>
        </w:tc>
        <w:tc>
          <w:tcPr>
            <w:tcW w:w="7970" w:type="dxa"/>
            <w:gridSpan w:val="2"/>
          </w:tcPr>
          <w:p w:rsidR="00867EFC" w:rsidRDefault="00867EFC" w:rsidP="00916E0C">
            <w:pPr>
              <w:pStyle w:val="Odstavecseseznamem"/>
              <w:jc w:val="both"/>
              <w:rPr>
                <w:rFonts w:ascii="Arial" w:hAnsi="Arial" w:cs="Arial"/>
              </w:rPr>
            </w:pPr>
            <w:r>
              <w:rPr>
                <w:rFonts w:ascii="Arial" w:hAnsi="Arial" w:cs="Arial"/>
              </w:rPr>
              <w:t xml:space="preserve">Předmětem zakázky je zajištění realizace odborných kurzů v oblasti zvýšení kybernetické bezpečnosti úřadu. Jedná se o kurzy Windows Server 2012 a 2016 – správa bezpečnosti a Pokročilá administrace Microsoft Exchange Server 2013. Kurzy jsou určeny pro pracovníky oddělení informačních technologií Úřadu městského obvodu Moravská Ostrava a Přívoz. Absolvování kurzů jim umožní lépe a efektivněji spravovat svěřené sítě a zajišťovat jejich bezpečnost, především proti útokům zvenku. </w:t>
            </w:r>
          </w:p>
          <w:p w:rsidR="00867EFC" w:rsidRDefault="00867EFC" w:rsidP="00916E0C">
            <w:pPr>
              <w:pStyle w:val="Odstavecseseznamem"/>
              <w:jc w:val="both"/>
              <w:rPr>
                <w:rFonts w:ascii="Arial" w:hAnsi="Arial" w:cs="Arial"/>
              </w:rPr>
            </w:pPr>
            <w:r>
              <w:rPr>
                <w:rFonts w:ascii="Arial" w:hAnsi="Arial" w:cs="Arial"/>
              </w:rPr>
              <w:t>Kurzy budou realizovány formou otevřených kurzů a v místě dle nabídky uchazeče. Navrhované místo musí být dobře dostupné vlakem či autobusem s možností zajištění ubytování (tj. účastníci si zajistí ubytování sami na své náklady). Maximální dojezdová vzdálenost je 380 Km.</w:t>
            </w:r>
          </w:p>
          <w:p w:rsidR="00867EFC" w:rsidRDefault="00867EFC" w:rsidP="00916E0C">
            <w:pPr>
              <w:jc w:val="both"/>
              <w:rPr>
                <w:rFonts w:ascii="Arial" w:hAnsi="Arial" w:cs="Arial"/>
              </w:rPr>
            </w:pPr>
            <w:r>
              <w:rPr>
                <w:rFonts w:ascii="Arial" w:hAnsi="Arial" w:cs="Arial"/>
              </w:rPr>
              <w:t xml:space="preserve">Účastníci vybraných kurzů získají po úspěšném absolvování výuky certifikát o absolvování kurzu. Podmínky úspěšného absolvování výuky a případné zkoušky stanovuje uchazeč. </w:t>
            </w:r>
          </w:p>
          <w:p w:rsidR="00867EFC" w:rsidRPr="000377CF" w:rsidRDefault="00867EFC" w:rsidP="00916E0C">
            <w:pPr>
              <w:pStyle w:val="Odstavecseseznamem"/>
              <w:jc w:val="both"/>
              <w:rPr>
                <w:rFonts w:ascii="Arial" w:hAnsi="Arial" w:cs="Arial"/>
              </w:rPr>
            </w:pPr>
            <w:r>
              <w:rPr>
                <w:rFonts w:ascii="Arial" w:hAnsi="Arial" w:cs="Arial"/>
              </w:rPr>
              <w:t xml:space="preserve">Součástí nabídkové ceny je cena kurzovného, potřebné výukové literatury v barevném provedení, pomůcek, testů, případné zkoušky, vydání a dodání </w:t>
            </w:r>
            <w:r w:rsidRPr="00AA11AA">
              <w:rPr>
                <w:rFonts w:ascii="Arial" w:hAnsi="Arial" w:cs="Arial"/>
              </w:rPr>
              <w:t xml:space="preserve">certifikátu </w:t>
            </w:r>
            <w:r w:rsidRPr="000377CF">
              <w:rPr>
                <w:rFonts w:ascii="Arial" w:hAnsi="Arial" w:cs="Arial"/>
              </w:rPr>
              <w:t xml:space="preserve">a občerstvení účastníků. </w:t>
            </w:r>
          </w:p>
          <w:p w:rsidR="00867EFC" w:rsidRPr="000377CF" w:rsidRDefault="00867EFC" w:rsidP="00916E0C">
            <w:pPr>
              <w:pStyle w:val="Odstavecseseznamem"/>
              <w:jc w:val="both"/>
              <w:rPr>
                <w:rFonts w:ascii="Arial" w:hAnsi="Arial" w:cs="Arial"/>
              </w:rPr>
            </w:pPr>
            <w:r w:rsidRPr="000377CF">
              <w:rPr>
                <w:rFonts w:ascii="Arial" w:hAnsi="Arial" w:cs="Arial"/>
              </w:rPr>
              <w:t>Součástí občerstvení bude sladké a slané pečivo, káva, čaj a voda.</w:t>
            </w:r>
          </w:p>
          <w:p w:rsidR="00867EFC" w:rsidRPr="00087A73" w:rsidRDefault="00867EFC" w:rsidP="00916E0C">
            <w:pPr>
              <w:rPr>
                <w:rFonts w:ascii="Arial" w:hAnsi="Arial" w:cs="Arial"/>
                <w:b/>
              </w:rPr>
            </w:pPr>
            <w:r>
              <w:rPr>
                <w:rFonts w:ascii="Arial" w:hAnsi="Arial" w:cs="Arial"/>
                <w:b/>
              </w:rPr>
              <w:t>Jedná se o otevřené</w:t>
            </w:r>
            <w:r w:rsidRPr="00997178">
              <w:rPr>
                <w:rFonts w:ascii="Arial" w:hAnsi="Arial" w:cs="Arial"/>
                <w:b/>
              </w:rPr>
              <w:t xml:space="preserve"> kurz</w:t>
            </w:r>
            <w:r>
              <w:rPr>
                <w:rFonts w:ascii="Arial" w:hAnsi="Arial" w:cs="Arial"/>
                <w:b/>
              </w:rPr>
              <w:t>y</w:t>
            </w:r>
            <w:r w:rsidRPr="00997178">
              <w:rPr>
                <w:rFonts w:ascii="Arial" w:hAnsi="Arial" w:cs="Arial"/>
                <w:b/>
              </w:rPr>
              <w:t>!</w:t>
            </w:r>
          </w:p>
        </w:tc>
      </w:tr>
      <w:tr w:rsidR="00867EFC" w:rsidTr="00916E0C">
        <w:trPr>
          <w:trHeight w:val="289"/>
        </w:trPr>
        <w:tc>
          <w:tcPr>
            <w:tcW w:w="9287" w:type="dxa"/>
            <w:gridSpan w:val="3"/>
            <w:shd w:val="clear" w:color="auto" w:fill="F2F2F2" w:themeFill="background1" w:themeFillShade="F2"/>
            <w:vAlign w:val="center"/>
          </w:tcPr>
          <w:p w:rsidR="00867EFC" w:rsidRPr="00AA5ED0" w:rsidRDefault="00867EFC" w:rsidP="00916E0C">
            <w:pPr>
              <w:pStyle w:val="Odstavecseseznamem"/>
              <w:jc w:val="center"/>
              <w:rPr>
                <w:rFonts w:ascii="Arial" w:hAnsi="Arial" w:cs="Arial"/>
                <w:b/>
              </w:rPr>
            </w:pPr>
            <w:r w:rsidRPr="00AA5ED0">
              <w:rPr>
                <w:rFonts w:ascii="Arial" w:hAnsi="Arial" w:cs="Arial"/>
                <w:b/>
              </w:rPr>
              <w:t>Windows Server 2012 a 2016 – správa bezpečnosti</w:t>
            </w:r>
          </w:p>
        </w:tc>
      </w:tr>
      <w:tr w:rsidR="00867EFC" w:rsidRPr="0061799D" w:rsidTr="00916E0C">
        <w:trPr>
          <w:trHeight w:val="289"/>
        </w:trPr>
        <w:tc>
          <w:tcPr>
            <w:tcW w:w="2093" w:type="dxa"/>
            <w:gridSpan w:val="2"/>
            <w:vAlign w:val="center"/>
          </w:tcPr>
          <w:p w:rsidR="00867EFC" w:rsidRDefault="00867EFC" w:rsidP="00916E0C">
            <w:pPr>
              <w:rPr>
                <w:rFonts w:ascii="Arial" w:hAnsi="Arial" w:cs="Arial"/>
                <w:b/>
              </w:rPr>
            </w:pPr>
            <w:r>
              <w:rPr>
                <w:rFonts w:ascii="Arial" w:hAnsi="Arial" w:cs="Arial"/>
                <w:b/>
              </w:rPr>
              <w:t>Počet účastníků:</w:t>
            </w:r>
          </w:p>
        </w:tc>
        <w:tc>
          <w:tcPr>
            <w:tcW w:w="7194" w:type="dxa"/>
            <w:vAlign w:val="center"/>
          </w:tcPr>
          <w:p w:rsidR="00867EFC" w:rsidRPr="0061799D" w:rsidRDefault="00867EFC" w:rsidP="00916E0C">
            <w:pPr>
              <w:rPr>
                <w:rFonts w:ascii="Arial" w:hAnsi="Arial" w:cs="Arial"/>
              </w:rPr>
            </w:pPr>
            <w:r>
              <w:rPr>
                <w:rFonts w:ascii="Arial" w:hAnsi="Arial" w:cs="Arial"/>
              </w:rPr>
              <w:t>3 (jednotliví účastníci se budou školit v různých termínech)</w:t>
            </w:r>
          </w:p>
        </w:tc>
      </w:tr>
      <w:tr w:rsidR="00867EFC" w:rsidRPr="0061799D" w:rsidTr="00916E0C">
        <w:trPr>
          <w:trHeight w:val="289"/>
        </w:trPr>
        <w:tc>
          <w:tcPr>
            <w:tcW w:w="2093" w:type="dxa"/>
            <w:gridSpan w:val="2"/>
            <w:vAlign w:val="center"/>
          </w:tcPr>
          <w:p w:rsidR="00867EFC" w:rsidRDefault="00867EFC" w:rsidP="00916E0C">
            <w:pPr>
              <w:rPr>
                <w:rFonts w:ascii="Arial" w:hAnsi="Arial" w:cs="Arial"/>
                <w:b/>
              </w:rPr>
            </w:pPr>
            <w:r>
              <w:rPr>
                <w:rFonts w:ascii="Arial" w:hAnsi="Arial" w:cs="Arial"/>
                <w:b/>
              </w:rPr>
              <w:t>Rozsah výuky:</w:t>
            </w:r>
          </w:p>
        </w:tc>
        <w:tc>
          <w:tcPr>
            <w:tcW w:w="7194" w:type="dxa"/>
            <w:vAlign w:val="center"/>
          </w:tcPr>
          <w:p w:rsidR="00867EFC" w:rsidRPr="0061799D" w:rsidRDefault="00867EFC" w:rsidP="00916E0C">
            <w:pPr>
              <w:rPr>
                <w:rFonts w:ascii="Arial" w:hAnsi="Arial" w:cs="Arial"/>
              </w:rPr>
            </w:pPr>
            <w:r>
              <w:rPr>
                <w:rFonts w:ascii="Arial" w:hAnsi="Arial" w:cs="Arial"/>
              </w:rPr>
              <w:t xml:space="preserve">5 dnů / 40 hodin </w:t>
            </w:r>
          </w:p>
        </w:tc>
      </w:tr>
      <w:tr w:rsidR="00867EFC" w:rsidRPr="0061799D" w:rsidTr="00916E0C">
        <w:trPr>
          <w:trHeight w:val="289"/>
        </w:trPr>
        <w:tc>
          <w:tcPr>
            <w:tcW w:w="2093" w:type="dxa"/>
            <w:gridSpan w:val="2"/>
            <w:vAlign w:val="center"/>
          </w:tcPr>
          <w:p w:rsidR="00867EFC" w:rsidRDefault="00867EFC" w:rsidP="00916E0C">
            <w:pPr>
              <w:rPr>
                <w:rFonts w:ascii="Arial" w:hAnsi="Arial" w:cs="Arial"/>
                <w:b/>
              </w:rPr>
            </w:pPr>
            <w:r>
              <w:rPr>
                <w:rFonts w:ascii="Arial" w:hAnsi="Arial" w:cs="Arial"/>
                <w:b/>
              </w:rPr>
              <w:t>Plánovaný termín realizace:</w:t>
            </w:r>
          </w:p>
        </w:tc>
        <w:tc>
          <w:tcPr>
            <w:tcW w:w="7194" w:type="dxa"/>
            <w:vAlign w:val="center"/>
          </w:tcPr>
          <w:p w:rsidR="00867EFC" w:rsidRPr="0061799D" w:rsidRDefault="00867EFC" w:rsidP="00916E0C">
            <w:pPr>
              <w:rPr>
                <w:rFonts w:ascii="Arial" w:hAnsi="Arial" w:cs="Arial"/>
              </w:rPr>
            </w:pPr>
            <w:r w:rsidRPr="000377CF">
              <w:rPr>
                <w:rFonts w:ascii="Arial" w:hAnsi="Arial" w:cs="Arial"/>
              </w:rPr>
              <w:t>10/2017</w:t>
            </w:r>
          </w:p>
        </w:tc>
      </w:tr>
      <w:tr w:rsidR="00867EFC" w:rsidRPr="0061799D" w:rsidTr="00916E0C">
        <w:trPr>
          <w:trHeight w:val="289"/>
        </w:trPr>
        <w:tc>
          <w:tcPr>
            <w:tcW w:w="2093" w:type="dxa"/>
            <w:gridSpan w:val="2"/>
            <w:vAlign w:val="center"/>
          </w:tcPr>
          <w:p w:rsidR="00867EFC" w:rsidRDefault="00867EFC" w:rsidP="00916E0C">
            <w:pPr>
              <w:rPr>
                <w:rFonts w:ascii="Arial" w:hAnsi="Arial" w:cs="Arial"/>
                <w:b/>
              </w:rPr>
            </w:pPr>
            <w:r>
              <w:rPr>
                <w:rFonts w:ascii="Arial" w:hAnsi="Arial" w:cs="Arial"/>
                <w:b/>
              </w:rPr>
              <w:t>Obsahová náplň:</w:t>
            </w:r>
          </w:p>
        </w:tc>
        <w:tc>
          <w:tcPr>
            <w:tcW w:w="7194" w:type="dxa"/>
            <w:vAlign w:val="center"/>
          </w:tcPr>
          <w:p w:rsidR="00867EFC" w:rsidRDefault="00867EFC" w:rsidP="00867EFC">
            <w:pPr>
              <w:pStyle w:val="Odstavecseseznamem"/>
              <w:numPr>
                <w:ilvl w:val="0"/>
                <w:numId w:val="10"/>
              </w:numPr>
              <w:jc w:val="both"/>
              <w:rPr>
                <w:rFonts w:ascii="Arial" w:hAnsi="Arial" w:cs="Arial"/>
              </w:rPr>
            </w:pPr>
            <w:r w:rsidRPr="003D692A">
              <w:rPr>
                <w:rFonts w:ascii="Arial" w:hAnsi="Arial" w:cs="Arial"/>
              </w:rPr>
              <w:t xml:space="preserve">kurz se zaměřuje na získání znalostí v oblasti implementace bezpečnosti sítí postavených </w:t>
            </w:r>
            <w:r>
              <w:rPr>
                <w:rFonts w:ascii="Arial" w:hAnsi="Arial" w:cs="Arial"/>
              </w:rPr>
              <w:t xml:space="preserve">na Windows a </w:t>
            </w:r>
            <w:proofErr w:type="spellStart"/>
            <w:r>
              <w:rPr>
                <w:rFonts w:ascii="Arial" w:hAnsi="Arial" w:cs="Arial"/>
              </w:rPr>
              <w:t>Active</w:t>
            </w:r>
            <w:proofErr w:type="spellEnd"/>
            <w:r>
              <w:rPr>
                <w:rFonts w:ascii="Arial" w:hAnsi="Arial" w:cs="Arial"/>
              </w:rPr>
              <w:t xml:space="preserve"> </w:t>
            </w:r>
            <w:proofErr w:type="spellStart"/>
            <w:r>
              <w:rPr>
                <w:rFonts w:ascii="Arial" w:hAnsi="Arial" w:cs="Arial"/>
              </w:rPr>
              <w:t>Directory</w:t>
            </w:r>
            <w:proofErr w:type="spellEnd"/>
            <w:r>
              <w:rPr>
                <w:rFonts w:ascii="Arial" w:hAnsi="Arial" w:cs="Arial"/>
              </w:rPr>
              <w:t xml:space="preserve"> </w:t>
            </w:r>
          </w:p>
          <w:p w:rsidR="00867EFC" w:rsidRDefault="00867EFC" w:rsidP="00867EFC">
            <w:pPr>
              <w:pStyle w:val="Odstavecseseznamem"/>
              <w:numPr>
                <w:ilvl w:val="0"/>
                <w:numId w:val="10"/>
              </w:numPr>
              <w:jc w:val="both"/>
              <w:rPr>
                <w:rFonts w:ascii="Arial" w:hAnsi="Arial" w:cs="Arial"/>
              </w:rPr>
            </w:pPr>
            <w:r>
              <w:rPr>
                <w:rFonts w:ascii="Arial" w:hAnsi="Arial" w:cs="Arial"/>
              </w:rPr>
              <w:t>k</w:t>
            </w:r>
            <w:r w:rsidRPr="003D692A">
              <w:rPr>
                <w:rFonts w:ascii="Arial" w:hAnsi="Arial" w:cs="Arial"/>
              </w:rPr>
              <w:t>urz obsahuje také vybraná bezpečnostní témata z ostatních kurzů rodiny W</w:t>
            </w:r>
            <w:r>
              <w:rPr>
                <w:rFonts w:ascii="Arial" w:hAnsi="Arial" w:cs="Arial"/>
              </w:rPr>
              <w:t>indows Server 2012 a přináší</w:t>
            </w:r>
            <w:r w:rsidRPr="003D692A">
              <w:rPr>
                <w:rFonts w:ascii="Arial" w:hAnsi="Arial" w:cs="Arial"/>
              </w:rPr>
              <w:t xml:space="preserve"> jejich průřez přes všechny verze operačních systémů Windows XP, 2003, Vista, 7, 2008, 2008 R2, 8, 2012 i 2012 R2 a současně všechny obory jako jsou síťové technologie, </w:t>
            </w:r>
            <w:proofErr w:type="spellStart"/>
            <w:r w:rsidRPr="003D692A">
              <w:rPr>
                <w:rFonts w:ascii="Arial" w:hAnsi="Arial" w:cs="Arial"/>
              </w:rPr>
              <w:t>Active</w:t>
            </w:r>
            <w:proofErr w:type="spellEnd"/>
            <w:r w:rsidRPr="003D692A">
              <w:rPr>
                <w:rFonts w:ascii="Arial" w:hAnsi="Arial" w:cs="Arial"/>
              </w:rPr>
              <w:t xml:space="preserve"> </w:t>
            </w:r>
            <w:proofErr w:type="spellStart"/>
            <w:r w:rsidRPr="003D692A">
              <w:rPr>
                <w:rFonts w:ascii="Arial" w:hAnsi="Arial" w:cs="Arial"/>
              </w:rPr>
              <w:t>Di</w:t>
            </w:r>
            <w:r>
              <w:rPr>
                <w:rFonts w:ascii="Arial" w:hAnsi="Arial" w:cs="Arial"/>
              </w:rPr>
              <w:t>rectory</w:t>
            </w:r>
            <w:proofErr w:type="spellEnd"/>
            <w:r>
              <w:rPr>
                <w:rFonts w:ascii="Arial" w:hAnsi="Arial" w:cs="Arial"/>
              </w:rPr>
              <w:t>, nebo aplikační služby</w:t>
            </w:r>
          </w:p>
          <w:p w:rsidR="00867EFC" w:rsidRPr="0061799D" w:rsidRDefault="00867EFC" w:rsidP="00867EFC">
            <w:pPr>
              <w:pStyle w:val="Odstavecseseznamem"/>
              <w:numPr>
                <w:ilvl w:val="0"/>
                <w:numId w:val="10"/>
              </w:numPr>
              <w:jc w:val="both"/>
              <w:rPr>
                <w:rFonts w:ascii="Arial" w:hAnsi="Arial" w:cs="Arial"/>
              </w:rPr>
            </w:pPr>
            <w:r>
              <w:rPr>
                <w:rFonts w:ascii="Arial" w:hAnsi="Arial" w:cs="Arial"/>
              </w:rPr>
              <w:t>a</w:t>
            </w:r>
            <w:r w:rsidRPr="003D692A">
              <w:rPr>
                <w:rFonts w:ascii="Arial" w:hAnsi="Arial" w:cs="Arial"/>
              </w:rPr>
              <w:t xml:space="preserve">bsolventi získají znalosti bezpečnostních parametrů technologií jako je </w:t>
            </w:r>
            <w:proofErr w:type="spellStart"/>
            <w:r w:rsidRPr="003D692A">
              <w:rPr>
                <w:rFonts w:ascii="Arial" w:hAnsi="Arial" w:cs="Arial"/>
              </w:rPr>
              <w:t>Active</w:t>
            </w:r>
            <w:proofErr w:type="spellEnd"/>
            <w:r w:rsidRPr="003D692A">
              <w:rPr>
                <w:rFonts w:ascii="Arial" w:hAnsi="Arial" w:cs="Arial"/>
              </w:rPr>
              <w:t xml:space="preserve"> </w:t>
            </w:r>
            <w:proofErr w:type="spellStart"/>
            <w:r w:rsidRPr="003D692A">
              <w:rPr>
                <w:rFonts w:ascii="Arial" w:hAnsi="Arial" w:cs="Arial"/>
              </w:rPr>
              <w:t>Directory</w:t>
            </w:r>
            <w:proofErr w:type="spellEnd"/>
            <w:r w:rsidRPr="003D692A">
              <w:rPr>
                <w:rFonts w:ascii="Arial" w:hAnsi="Arial" w:cs="Arial"/>
              </w:rPr>
              <w:t xml:space="preserve"> (AD DS), NTFS, </w:t>
            </w:r>
            <w:proofErr w:type="spellStart"/>
            <w:r w:rsidRPr="003D692A">
              <w:rPr>
                <w:rFonts w:ascii="Arial" w:hAnsi="Arial" w:cs="Arial"/>
              </w:rPr>
              <w:t>file</w:t>
            </w:r>
            <w:proofErr w:type="spellEnd"/>
            <w:r w:rsidRPr="003D692A">
              <w:rPr>
                <w:rFonts w:ascii="Arial" w:hAnsi="Arial" w:cs="Arial"/>
              </w:rPr>
              <w:t xml:space="preserve"> </w:t>
            </w:r>
            <w:proofErr w:type="spellStart"/>
            <w:r w:rsidRPr="003D692A">
              <w:rPr>
                <w:rFonts w:ascii="Arial" w:hAnsi="Arial" w:cs="Arial"/>
              </w:rPr>
              <w:t>sharing</w:t>
            </w:r>
            <w:proofErr w:type="spellEnd"/>
            <w:r w:rsidRPr="003D692A">
              <w:rPr>
                <w:rFonts w:ascii="Arial" w:hAnsi="Arial" w:cs="Arial"/>
              </w:rPr>
              <w:t xml:space="preserve"> (SMB) a SMB </w:t>
            </w:r>
            <w:proofErr w:type="spellStart"/>
            <w:r w:rsidRPr="003D692A">
              <w:rPr>
                <w:rFonts w:ascii="Arial" w:hAnsi="Arial" w:cs="Arial"/>
              </w:rPr>
              <w:t>signing</w:t>
            </w:r>
            <w:proofErr w:type="spellEnd"/>
            <w:r w:rsidRPr="003D692A">
              <w:rPr>
                <w:rFonts w:ascii="Arial" w:hAnsi="Arial" w:cs="Arial"/>
              </w:rPr>
              <w:t xml:space="preserve">, </w:t>
            </w:r>
            <w:proofErr w:type="spellStart"/>
            <w:r w:rsidRPr="003D692A">
              <w:rPr>
                <w:rFonts w:ascii="Arial" w:hAnsi="Arial" w:cs="Arial"/>
              </w:rPr>
              <w:t>BitLocker</w:t>
            </w:r>
            <w:proofErr w:type="spellEnd"/>
            <w:r w:rsidRPr="003D692A">
              <w:rPr>
                <w:rFonts w:ascii="Arial" w:hAnsi="Arial" w:cs="Arial"/>
              </w:rPr>
              <w:t xml:space="preserve">, EFS, </w:t>
            </w:r>
            <w:proofErr w:type="spellStart"/>
            <w:r w:rsidRPr="003D692A">
              <w:rPr>
                <w:rFonts w:ascii="Arial" w:hAnsi="Arial" w:cs="Arial"/>
              </w:rPr>
              <w:t>Dynamic</w:t>
            </w:r>
            <w:proofErr w:type="spellEnd"/>
            <w:r w:rsidRPr="003D692A">
              <w:rPr>
                <w:rFonts w:ascii="Arial" w:hAnsi="Arial" w:cs="Arial"/>
              </w:rPr>
              <w:t xml:space="preserve"> Access </w:t>
            </w:r>
            <w:proofErr w:type="spellStart"/>
            <w:r w:rsidRPr="003D692A">
              <w:rPr>
                <w:rFonts w:ascii="Arial" w:hAnsi="Arial" w:cs="Arial"/>
              </w:rPr>
              <w:t>Control</w:t>
            </w:r>
            <w:proofErr w:type="spellEnd"/>
            <w:r w:rsidRPr="003D692A">
              <w:rPr>
                <w:rFonts w:ascii="Arial" w:hAnsi="Arial" w:cs="Arial"/>
              </w:rPr>
              <w:t xml:space="preserve"> (DAC), </w:t>
            </w:r>
            <w:proofErr w:type="spellStart"/>
            <w:r w:rsidRPr="003D692A">
              <w:rPr>
                <w:rFonts w:ascii="Arial" w:hAnsi="Arial" w:cs="Arial"/>
              </w:rPr>
              <w:t>code</w:t>
            </w:r>
            <w:proofErr w:type="spellEnd"/>
            <w:r w:rsidRPr="003D692A">
              <w:rPr>
                <w:rFonts w:ascii="Arial" w:hAnsi="Arial" w:cs="Arial"/>
              </w:rPr>
              <w:t xml:space="preserve"> </w:t>
            </w:r>
            <w:proofErr w:type="spellStart"/>
            <w:r w:rsidRPr="003D692A">
              <w:rPr>
                <w:rFonts w:ascii="Arial" w:hAnsi="Arial" w:cs="Arial"/>
              </w:rPr>
              <w:t>signing</w:t>
            </w:r>
            <w:proofErr w:type="spellEnd"/>
            <w:r w:rsidRPr="003D692A">
              <w:rPr>
                <w:rFonts w:ascii="Arial" w:hAnsi="Arial" w:cs="Arial"/>
              </w:rPr>
              <w:t>, základy TLS a HTTPS, LDA</w:t>
            </w:r>
            <w:r>
              <w:rPr>
                <w:rFonts w:ascii="Arial" w:hAnsi="Arial" w:cs="Arial"/>
              </w:rPr>
              <w:t>PS a RDPS, SQL server, nebo IIS</w:t>
            </w:r>
          </w:p>
        </w:tc>
      </w:tr>
      <w:tr w:rsidR="00867EFC" w:rsidRPr="0061799D" w:rsidTr="00916E0C">
        <w:trPr>
          <w:trHeight w:val="289"/>
        </w:trPr>
        <w:tc>
          <w:tcPr>
            <w:tcW w:w="9287" w:type="dxa"/>
            <w:gridSpan w:val="3"/>
            <w:shd w:val="clear" w:color="auto" w:fill="F2F2F2" w:themeFill="background1" w:themeFillShade="F2"/>
            <w:vAlign w:val="center"/>
          </w:tcPr>
          <w:p w:rsidR="00867EFC" w:rsidRPr="00771B30" w:rsidRDefault="00867EFC" w:rsidP="00916E0C">
            <w:pPr>
              <w:jc w:val="center"/>
              <w:rPr>
                <w:rFonts w:ascii="Arial" w:hAnsi="Arial" w:cs="Arial"/>
                <w:b/>
              </w:rPr>
            </w:pPr>
            <w:r>
              <w:rPr>
                <w:rFonts w:ascii="Arial" w:hAnsi="Arial" w:cs="Arial"/>
                <w:b/>
              </w:rPr>
              <w:t>Pokročilá administrace Microsoft Exchange Server 2013</w:t>
            </w:r>
          </w:p>
        </w:tc>
      </w:tr>
      <w:tr w:rsidR="00867EFC" w:rsidRPr="0061799D" w:rsidTr="00916E0C">
        <w:trPr>
          <w:trHeight w:val="289"/>
        </w:trPr>
        <w:tc>
          <w:tcPr>
            <w:tcW w:w="2093" w:type="dxa"/>
            <w:gridSpan w:val="2"/>
            <w:vAlign w:val="center"/>
          </w:tcPr>
          <w:p w:rsidR="00867EFC" w:rsidRDefault="00867EFC" w:rsidP="00916E0C">
            <w:pPr>
              <w:rPr>
                <w:rFonts w:ascii="Arial" w:hAnsi="Arial" w:cs="Arial"/>
                <w:b/>
              </w:rPr>
            </w:pPr>
            <w:r>
              <w:rPr>
                <w:rFonts w:ascii="Arial" w:hAnsi="Arial" w:cs="Arial"/>
                <w:b/>
              </w:rPr>
              <w:t>Počet účastníků:</w:t>
            </w:r>
          </w:p>
        </w:tc>
        <w:tc>
          <w:tcPr>
            <w:tcW w:w="7194" w:type="dxa"/>
            <w:vAlign w:val="center"/>
          </w:tcPr>
          <w:p w:rsidR="00867EFC" w:rsidRPr="0061799D" w:rsidRDefault="00867EFC" w:rsidP="00916E0C">
            <w:pPr>
              <w:rPr>
                <w:rFonts w:ascii="Arial" w:hAnsi="Arial" w:cs="Arial"/>
              </w:rPr>
            </w:pPr>
            <w:r>
              <w:rPr>
                <w:rFonts w:ascii="Arial" w:hAnsi="Arial" w:cs="Arial"/>
              </w:rPr>
              <w:t>3 (jednotliví účastníci se budou školit v různých termínech)</w:t>
            </w:r>
          </w:p>
        </w:tc>
      </w:tr>
      <w:tr w:rsidR="00867EFC" w:rsidRPr="0061799D" w:rsidTr="00916E0C">
        <w:trPr>
          <w:trHeight w:val="289"/>
        </w:trPr>
        <w:tc>
          <w:tcPr>
            <w:tcW w:w="2093" w:type="dxa"/>
            <w:gridSpan w:val="2"/>
            <w:vAlign w:val="center"/>
          </w:tcPr>
          <w:p w:rsidR="00867EFC" w:rsidRDefault="00867EFC" w:rsidP="00916E0C">
            <w:pPr>
              <w:rPr>
                <w:rFonts w:ascii="Arial" w:hAnsi="Arial" w:cs="Arial"/>
                <w:b/>
              </w:rPr>
            </w:pPr>
            <w:r>
              <w:rPr>
                <w:rFonts w:ascii="Arial" w:hAnsi="Arial" w:cs="Arial"/>
                <w:b/>
              </w:rPr>
              <w:t>Rozsah výuky:</w:t>
            </w:r>
          </w:p>
        </w:tc>
        <w:tc>
          <w:tcPr>
            <w:tcW w:w="7194" w:type="dxa"/>
            <w:vAlign w:val="center"/>
          </w:tcPr>
          <w:p w:rsidR="00867EFC" w:rsidRPr="0061799D" w:rsidRDefault="00867EFC" w:rsidP="00916E0C">
            <w:pPr>
              <w:rPr>
                <w:rFonts w:ascii="Arial" w:hAnsi="Arial" w:cs="Arial"/>
              </w:rPr>
            </w:pPr>
            <w:r>
              <w:rPr>
                <w:rFonts w:ascii="Arial" w:hAnsi="Arial" w:cs="Arial"/>
              </w:rPr>
              <w:t xml:space="preserve">5 dnů / 40 hodin </w:t>
            </w:r>
          </w:p>
        </w:tc>
      </w:tr>
      <w:tr w:rsidR="00867EFC" w:rsidRPr="0061799D" w:rsidTr="00916E0C">
        <w:trPr>
          <w:trHeight w:val="289"/>
        </w:trPr>
        <w:tc>
          <w:tcPr>
            <w:tcW w:w="2093" w:type="dxa"/>
            <w:gridSpan w:val="2"/>
            <w:vAlign w:val="center"/>
          </w:tcPr>
          <w:p w:rsidR="00867EFC" w:rsidRDefault="00867EFC" w:rsidP="00916E0C">
            <w:pPr>
              <w:rPr>
                <w:rFonts w:ascii="Arial" w:hAnsi="Arial" w:cs="Arial"/>
                <w:b/>
              </w:rPr>
            </w:pPr>
            <w:r>
              <w:rPr>
                <w:rFonts w:ascii="Arial" w:hAnsi="Arial" w:cs="Arial"/>
                <w:b/>
              </w:rPr>
              <w:t>Plánovaný termín realizace:</w:t>
            </w:r>
          </w:p>
        </w:tc>
        <w:tc>
          <w:tcPr>
            <w:tcW w:w="7194" w:type="dxa"/>
            <w:vAlign w:val="center"/>
          </w:tcPr>
          <w:p w:rsidR="00867EFC" w:rsidRPr="0061799D" w:rsidRDefault="00867EFC" w:rsidP="00916E0C">
            <w:pPr>
              <w:rPr>
                <w:rFonts w:ascii="Arial" w:hAnsi="Arial" w:cs="Arial"/>
              </w:rPr>
            </w:pPr>
            <w:r w:rsidRPr="000377CF">
              <w:rPr>
                <w:rFonts w:ascii="Arial" w:hAnsi="Arial" w:cs="Arial"/>
              </w:rPr>
              <w:t>11/2017</w:t>
            </w:r>
          </w:p>
        </w:tc>
      </w:tr>
      <w:tr w:rsidR="00867EFC" w:rsidRPr="0061799D" w:rsidTr="00916E0C">
        <w:trPr>
          <w:trHeight w:val="289"/>
        </w:trPr>
        <w:tc>
          <w:tcPr>
            <w:tcW w:w="2093" w:type="dxa"/>
            <w:gridSpan w:val="2"/>
            <w:vAlign w:val="center"/>
          </w:tcPr>
          <w:p w:rsidR="00867EFC" w:rsidRDefault="00867EFC" w:rsidP="00916E0C">
            <w:pPr>
              <w:rPr>
                <w:rFonts w:ascii="Arial" w:hAnsi="Arial" w:cs="Arial"/>
                <w:b/>
              </w:rPr>
            </w:pPr>
            <w:r>
              <w:rPr>
                <w:rFonts w:ascii="Arial" w:hAnsi="Arial" w:cs="Arial"/>
                <w:b/>
              </w:rPr>
              <w:lastRenderedPageBreak/>
              <w:t>Obsahová náplň:</w:t>
            </w:r>
          </w:p>
        </w:tc>
        <w:tc>
          <w:tcPr>
            <w:tcW w:w="7194" w:type="dxa"/>
            <w:vAlign w:val="center"/>
          </w:tcPr>
          <w:p w:rsidR="00867EFC" w:rsidRPr="0061799D" w:rsidRDefault="00867EFC" w:rsidP="00867EFC">
            <w:pPr>
              <w:pStyle w:val="Odstavecseseznamem"/>
              <w:numPr>
                <w:ilvl w:val="0"/>
                <w:numId w:val="10"/>
              </w:numPr>
              <w:jc w:val="both"/>
              <w:rPr>
                <w:rFonts w:ascii="Arial" w:hAnsi="Arial" w:cs="Arial"/>
              </w:rPr>
            </w:pPr>
            <w:r>
              <w:rPr>
                <w:rFonts w:ascii="Arial" w:hAnsi="Arial" w:cs="Arial"/>
              </w:rPr>
              <w:t>k</w:t>
            </w:r>
            <w:r w:rsidRPr="00AE1AE4">
              <w:rPr>
                <w:rFonts w:ascii="Arial" w:hAnsi="Arial" w:cs="Arial"/>
              </w:rPr>
              <w:t>urz poskytuje znalosti a dovednosti pro správu a konfiguraci prostředí Microsoft Exchange Server 2013 s důrazem na zajištění bezpečnosti – především prostřednictvím nastavením a optimalizací systému, zabezpečení interních dokumentů, nastavením spam filtru, certifikátů, zajištění bezpečnosti přístupu a dalších prvků</w:t>
            </w:r>
          </w:p>
        </w:tc>
      </w:tr>
    </w:tbl>
    <w:p w:rsidR="00867EFC" w:rsidRDefault="00867EFC"/>
    <w:p w:rsidR="00867EFC" w:rsidRDefault="00867EFC">
      <w:r>
        <w:br w:type="page"/>
      </w:r>
    </w:p>
    <w:p w:rsidR="00867EFC" w:rsidRDefault="00867EFC" w:rsidP="00867EFC">
      <w:pPr>
        <w:rPr>
          <w:rFonts w:asciiTheme="minorHAnsi" w:hAnsiTheme="minorHAnsi"/>
          <w:b/>
        </w:rPr>
      </w:pPr>
      <w:r w:rsidRPr="00A86973">
        <w:rPr>
          <w:rFonts w:asciiTheme="minorHAnsi" w:hAnsiTheme="minorHAnsi"/>
          <w:b/>
        </w:rPr>
        <w:lastRenderedPageBreak/>
        <w:t xml:space="preserve">Příloha č. </w:t>
      </w:r>
      <w:r>
        <w:rPr>
          <w:rFonts w:asciiTheme="minorHAnsi" w:hAnsiTheme="minorHAnsi"/>
          <w:b/>
        </w:rPr>
        <w:t>2</w:t>
      </w:r>
      <w:r w:rsidRPr="00A86973">
        <w:rPr>
          <w:rFonts w:asciiTheme="minorHAnsi" w:hAnsiTheme="minorHAnsi"/>
          <w:b/>
        </w:rPr>
        <w:t xml:space="preserve"> – </w:t>
      </w:r>
      <w:r>
        <w:rPr>
          <w:rFonts w:asciiTheme="minorHAnsi" w:hAnsiTheme="minorHAnsi"/>
          <w:b/>
        </w:rPr>
        <w:t>Závazný návrh termínů kurzů</w:t>
      </w:r>
    </w:p>
    <w:p w:rsidR="004D0769" w:rsidRDefault="004D0769"/>
    <w:sectPr w:rsidR="004D0769" w:rsidSect="00FE679B">
      <w:headerReference w:type="default" r:id="rId12"/>
      <w:footerReference w:type="default" r:id="rId13"/>
      <w:headerReference w:type="first" r:id="rId14"/>
      <w:footerReference w:type="first" r:id="rId15"/>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BDD" w:rsidRDefault="00C46BDD">
      <w:r>
        <w:separator/>
      </w:r>
    </w:p>
  </w:endnote>
  <w:endnote w:type="continuationSeparator" w:id="0">
    <w:p w:rsidR="00C46BDD" w:rsidRDefault="00C4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6A096D64" wp14:editId="06B68473">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9C463E">
      <w:rPr>
        <w:noProof/>
      </w:rPr>
      <w:t>11</w:t>
    </w:r>
    <w:r>
      <w:fldChar w:fldCharType="end"/>
    </w:r>
    <w:r>
      <w:rPr>
        <w:rFonts w:ascii="Arial" w:eastAsia="Arial" w:hAnsi="Arial" w:cs="Arial"/>
        <w:color w:val="003C69"/>
        <w:sz w:val="20"/>
        <w:szCs w:val="20"/>
      </w:rPr>
      <w:t>/</w:t>
    </w:r>
    <w:r>
      <w:fldChar w:fldCharType="begin"/>
    </w:r>
    <w:r>
      <w:instrText>NUMPAGES</w:instrText>
    </w:r>
    <w:r>
      <w:fldChar w:fldCharType="separate"/>
    </w:r>
    <w:r w:rsidR="009C463E">
      <w:rPr>
        <w:noProof/>
      </w:rPr>
      <w:t>14</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Část </w:t>
    </w:r>
    <w:r w:rsidR="006521FC">
      <w:rPr>
        <w:rFonts w:ascii="Arial" w:eastAsia="Arial" w:hAnsi="Arial" w:cs="Arial"/>
        <w:color w:val="003C69"/>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4E4D369A" wp14:editId="0334971A">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6521FC">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6521FC">
      <w:rPr>
        <w:noProof/>
      </w:rPr>
      <w:t>15</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Část </w:t>
    </w:r>
    <w:r w:rsidR="006521FC">
      <w:rPr>
        <w:rFonts w:ascii="Arial" w:eastAsia="Arial" w:hAnsi="Arial" w:cs="Arial"/>
        <w:color w:val="003C69"/>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BDD" w:rsidRDefault="00C46BDD">
      <w:r>
        <w:separator/>
      </w:r>
    </w:p>
  </w:footnote>
  <w:footnote w:type="continuationSeparator" w:id="0">
    <w:p w:rsidR="00C46BDD" w:rsidRDefault="00C46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9E32C8">
      <w:rPr>
        <w:rFonts w:ascii="Arial" w:eastAsia="Arial" w:hAnsi="Arial" w:cs="Arial"/>
        <w:b/>
        <w:color w:val="33CCCC"/>
        <w:sz w:val="28"/>
        <w:szCs w:val="28"/>
      </w:rPr>
      <w:t>Příloha č. 25</w:t>
    </w:r>
  </w:p>
  <w:p w:rsidR="008C28A3" w:rsidRDefault="008C28A3">
    <w:pPr>
      <w:tabs>
        <w:tab w:val="center" w:pos="4536"/>
        <w:tab w:val="right" w:pos="9072"/>
      </w:tabs>
      <w:ind w:left="0" w:firstLine="0"/>
      <w:jc w:val="left"/>
    </w:pPr>
    <w:r>
      <w:rPr>
        <w:noProof/>
      </w:rPr>
      <w:drawing>
        <wp:inline distT="0" distB="0" distL="0" distR="0" wp14:anchorId="2CECE4CD" wp14:editId="1712456C">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3">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5">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6">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8"/>
  </w:num>
  <w:num w:numId="3">
    <w:abstractNumId w:val="4"/>
  </w:num>
  <w:num w:numId="4">
    <w:abstractNumId w:val="0"/>
  </w:num>
  <w:num w:numId="5">
    <w:abstractNumId w:val="2"/>
  </w:num>
  <w:num w:numId="6">
    <w:abstractNumId w:val="3"/>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2521D"/>
    <w:rsid w:val="00044CE5"/>
    <w:rsid w:val="00053873"/>
    <w:rsid w:val="000549F0"/>
    <w:rsid w:val="0007282B"/>
    <w:rsid w:val="00084126"/>
    <w:rsid w:val="00086D39"/>
    <w:rsid w:val="000D50A5"/>
    <w:rsid w:val="000F5066"/>
    <w:rsid w:val="001009C5"/>
    <w:rsid w:val="00111FD2"/>
    <w:rsid w:val="001156E8"/>
    <w:rsid w:val="00130566"/>
    <w:rsid w:val="00132408"/>
    <w:rsid w:val="00157C68"/>
    <w:rsid w:val="00162190"/>
    <w:rsid w:val="00167C46"/>
    <w:rsid w:val="001703B5"/>
    <w:rsid w:val="001854DD"/>
    <w:rsid w:val="001D5DD0"/>
    <w:rsid w:val="001D60B0"/>
    <w:rsid w:val="001D6C67"/>
    <w:rsid w:val="002029C3"/>
    <w:rsid w:val="0021280C"/>
    <w:rsid w:val="00255C79"/>
    <w:rsid w:val="00262FC4"/>
    <w:rsid w:val="0028334E"/>
    <w:rsid w:val="00297881"/>
    <w:rsid w:val="002A5D92"/>
    <w:rsid w:val="002C31CA"/>
    <w:rsid w:val="002D059D"/>
    <w:rsid w:val="002E1850"/>
    <w:rsid w:val="002E4AF2"/>
    <w:rsid w:val="002F0564"/>
    <w:rsid w:val="00300B15"/>
    <w:rsid w:val="00305C87"/>
    <w:rsid w:val="00343683"/>
    <w:rsid w:val="00351D9E"/>
    <w:rsid w:val="00371A4E"/>
    <w:rsid w:val="003824F7"/>
    <w:rsid w:val="00383146"/>
    <w:rsid w:val="00384F5D"/>
    <w:rsid w:val="004609DE"/>
    <w:rsid w:val="00470FAE"/>
    <w:rsid w:val="004C4696"/>
    <w:rsid w:val="004D0630"/>
    <w:rsid w:val="004D0769"/>
    <w:rsid w:val="004E42E9"/>
    <w:rsid w:val="004F157D"/>
    <w:rsid w:val="00514622"/>
    <w:rsid w:val="00525D26"/>
    <w:rsid w:val="0052768E"/>
    <w:rsid w:val="00552C87"/>
    <w:rsid w:val="00554986"/>
    <w:rsid w:val="00571516"/>
    <w:rsid w:val="00584301"/>
    <w:rsid w:val="005B2203"/>
    <w:rsid w:val="005B4810"/>
    <w:rsid w:val="00631938"/>
    <w:rsid w:val="006460B7"/>
    <w:rsid w:val="006521FC"/>
    <w:rsid w:val="0066740D"/>
    <w:rsid w:val="006705B0"/>
    <w:rsid w:val="0068304B"/>
    <w:rsid w:val="006B7FA4"/>
    <w:rsid w:val="006D2D41"/>
    <w:rsid w:val="00714616"/>
    <w:rsid w:val="007166BE"/>
    <w:rsid w:val="007278E5"/>
    <w:rsid w:val="00742FAC"/>
    <w:rsid w:val="007458ED"/>
    <w:rsid w:val="00764218"/>
    <w:rsid w:val="007703D6"/>
    <w:rsid w:val="00774EFC"/>
    <w:rsid w:val="00776BDD"/>
    <w:rsid w:val="007A648E"/>
    <w:rsid w:val="007B38B8"/>
    <w:rsid w:val="007E784A"/>
    <w:rsid w:val="007E7EAA"/>
    <w:rsid w:val="00820860"/>
    <w:rsid w:val="00835FA7"/>
    <w:rsid w:val="008462AC"/>
    <w:rsid w:val="008572B2"/>
    <w:rsid w:val="00862AAD"/>
    <w:rsid w:val="00867EFC"/>
    <w:rsid w:val="0088349F"/>
    <w:rsid w:val="00884AAD"/>
    <w:rsid w:val="00895795"/>
    <w:rsid w:val="008B354A"/>
    <w:rsid w:val="008C28A3"/>
    <w:rsid w:val="008C68E9"/>
    <w:rsid w:val="008D11B0"/>
    <w:rsid w:val="008D3DC9"/>
    <w:rsid w:val="00913C51"/>
    <w:rsid w:val="00914970"/>
    <w:rsid w:val="0094337B"/>
    <w:rsid w:val="00967E74"/>
    <w:rsid w:val="009708B0"/>
    <w:rsid w:val="009A58B5"/>
    <w:rsid w:val="009C463E"/>
    <w:rsid w:val="009E13D7"/>
    <w:rsid w:val="009E2B3C"/>
    <w:rsid w:val="009E32C8"/>
    <w:rsid w:val="009E6421"/>
    <w:rsid w:val="009E7E2F"/>
    <w:rsid w:val="00A40822"/>
    <w:rsid w:val="00A42C81"/>
    <w:rsid w:val="00A43778"/>
    <w:rsid w:val="00A57B91"/>
    <w:rsid w:val="00A829A2"/>
    <w:rsid w:val="00AA2223"/>
    <w:rsid w:val="00AB7277"/>
    <w:rsid w:val="00AF21BA"/>
    <w:rsid w:val="00B007B4"/>
    <w:rsid w:val="00B1502A"/>
    <w:rsid w:val="00B30B1B"/>
    <w:rsid w:val="00B47407"/>
    <w:rsid w:val="00B62B30"/>
    <w:rsid w:val="00B674C0"/>
    <w:rsid w:val="00B67BEE"/>
    <w:rsid w:val="00B76C78"/>
    <w:rsid w:val="00B933E3"/>
    <w:rsid w:val="00B95A28"/>
    <w:rsid w:val="00B96E1C"/>
    <w:rsid w:val="00BA66F4"/>
    <w:rsid w:val="00BB18AA"/>
    <w:rsid w:val="00BC143C"/>
    <w:rsid w:val="00C032F2"/>
    <w:rsid w:val="00C112CD"/>
    <w:rsid w:val="00C31B42"/>
    <w:rsid w:val="00C46BDD"/>
    <w:rsid w:val="00CA3040"/>
    <w:rsid w:val="00CA3163"/>
    <w:rsid w:val="00CA7973"/>
    <w:rsid w:val="00CB0B1F"/>
    <w:rsid w:val="00CB3F63"/>
    <w:rsid w:val="00CB54EC"/>
    <w:rsid w:val="00D0028C"/>
    <w:rsid w:val="00D0307F"/>
    <w:rsid w:val="00D057BA"/>
    <w:rsid w:val="00D12452"/>
    <w:rsid w:val="00D318AD"/>
    <w:rsid w:val="00D71147"/>
    <w:rsid w:val="00D74DD7"/>
    <w:rsid w:val="00D87906"/>
    <w:rsid w:val="00DC32B0"/>
    <w:rsid w:val="00DC7FDE"/>
    <w:rsid w:val="00DD7178"/>
    <w:rsid w:val="00DE32EC"/>
    <w:rsid w:val="00E0562E"/>
    <w:rsid w:val="00E127FB"/>
    <w:rsid w:val="00E30B22"/>
    <w:rsid w:val="00E33EE3"/>
    <w:rsid w:val="00E805A3"/>
    <w:rsid w:val="00EA0638"/>
    <w:rsid w:val="00EE52A1"/>
    <w:rsid w:val="00EE5560"/>
    <w:rsid w:val="00F07B5F"/>
    <w:rsid w:val="00F424CF"/>
    <w:rsid w:val="00F65662"/>
    <w:rsid w:val="00F67151"/>
    <w:rsid w:val="00F84807"/>
    <w:rsid w:val="00FA3376"/>
    <w:rsid w:val="00FA485B"/>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867EF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867EF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520585639">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badurova@moap.ostrava.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wicherkova@moap.ostrava.cz" TargetMode="Externa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3836</Words>
  <Characters>22634</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5</cp:revision>
  <cp:lastPrinted>2017-03-29T08:49:00Z</cp:lastPrinted>
  <dcterms:created xsi:type="dcterms:W3CDTF">2017-07-21T11:11:00Z</dcterms:created>
  <dcterms:modified xsi:type="dcterms:W3CDTF">2017-07-21T11:23:00Z</dcterms:modified>
</cp:coreProperties>
</file>