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8B6E3A">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Ing. Jiřím Vozňákem</w:t>
      </w:r>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0538F1" w:rsidRDefault="000538F1" w:rsidP="000538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Radomírem Čončkou, referentem</w:t>
      </w:r>
      <w:r w:rsidR="006E3993">
        <w:rPr>
          <w:rFonts w:ascii="Calibri" w:hAnsi="Calibri" w:cs="Times New Roman"/>
          <w:sz w:val="22"/>
          <w:szCs w:val="22"/>
        </w:rPr>
        <w:t xml:space="preserve"> </w:t>
      </w:r>
      <w:r>
        <w:rPr>
          <w:rFonts w:ascii="Calibri" w:hAnsi="Calibri" w:cs="Times New Roman"/>
          <w:sz w:val="22"/>
          <w:szCs w:val="22"/>
        </w:rPr>
        <w:t>odboru 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1B65B6">
        <w:rPr>
          <w:rFonts w:ascii="Calibri" w:hAnsi="Calibri" w:cs="Arial"/>
          <w:b/>
          <w:szCs w:val="22"/>
        </w:rPr>
        <w:t>ZŠO, Gebauerova 8 – výměna oken</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8A149F" w:rsidRPr="00B91576" w:rsidRDefault="00D378F8" w:rsidP="00F85B99">
      <w:pPr>
        <w:pStyle w:val="Normln1"/>
        <w:tabs>
          <w:tab w:val="left" w:pos="1526"/>
        </w:tabs>
        <w:ind w:left="567" w:hanging="567"/>
        <w:jc w:val="both"/>
        <w:rPr>
          <w:rFonts w:ascii="Calibri" w:eastAsia="Calibri" w:hAnsi="Calibri"/>
          <w:highlight w:val="yellow"/>
          <w:lang w:eastAsia="en-US"/>
        </w:rPr>
      </w:pPr>
      <w:r w:rsidRPr="00DB7CD3">
        <w:rPr>
          <w:rFonts w:ascii="Calibri" w:hAnsi="Calibri"/>
        </w:rPr>
        <w:t>2.3</w:t>
      </w:r>
      <w:r w:rsidRPr="00DB7CD3">
        <w:rPr>
          <w:rFonts w:ascii="Calibri" w:hAnsi="Calibri"/>
        </w:rPr>
        <w:tab/>
      </w:r>
      <w:r w:rsidRPr="00E748F8">
        <w:rPr>
          <w:rFonts w:ascii="Calibri" w:hAnsi="Calibri"/>
        </w:rPr>
        <w:t>Dílo bude provedeno</w:t>
      </w:r>
      <w:r w:rsidR="00610969">
        <w:rPr>
          <w:rFonts w:ascii="Calibri" w:hAnsi="Calibri"/>
        </w:rPr>
        <w:t xml:space="preserve"> </w:t>
      </w:r>
      <w:r w:rsidRPr="00E748F8">
        <w:rPr>
          <w:rFonts w:ascii="Calibri" w:hAnsi="Calibri"/>
        </w:rPr>
        <w:t xml:space="preserve">dle </w:t>
      </w:r>
      <w:r w:rsidRPr="00E748F8">
        <w:rPr>
          <w:rFonts w:ascii="Calibri" w:hAnsi="Calibri" w:cs="Arial"/>
        </w:rPr>
        <w:t>projektové dokumentace s</w:t>
      </w:r>
      <w:r w:rsidR="00935E29" w:rsidRPr="00E748F8">
        <w:rPr>
          <w:rFonts w:ascii="Calibri" w:hAnsi="Calibri" w:cs="Arial"/>
        </w:rPr>
        <w:t>názvem</w:t>
      </w:r>
      <w:r w:rsidR="008A149F" w:rsidRPr="00E748F8">
        <w:rPr>
          <w:rFonts w:ascii="Calibri" w:eastAsia="Calibri" w:hAnsi="Calibri"/>
          <w:lang w:eastAsia="en-US"/>
        </w:rPr>
        <w:t xml:space="preserve">„ZŠO  Gebauerova 8 – výměna oken“ zpracované projektantem: Ing. Štěpán Šňupárek, 30. dubna 14/2034, 702 00 Ostrava, IČ 72978325 v lednu 2016 a jejího </w:t>
      </w:r>
      <w:r w:rsidR="008A149F" w:rsidRPr="00B91576">
        <w:rPr>
          <w:rFonts w:ascii="Calibri" w:eastAsia="Calibri" w:hAnsi="Calibri"/>
          <w:lang w:eastAsia="en-US"/>
        </w:rPr>
        <w:t>dodatku č. 1 z </w:t>
      </w:r>
      <w:r w:rsidR="00C06B9D">
        <w:rPr>
          <w:rFonts w:ascii="Calibri" w:eastAsia="Calibri" w:hAnsi="Calibri"/>
          <w:lang w:eastAsia="en-US"/>
        </w:rPr>
        <w:t>května</w:t>
      </w:r>
      <w:r w:rsidR="008A149F" w:rsidRPr="00B91576">
        <w:rPr>
          <w:rFonts w:ascii="Calibri" w:eastAsia="Calibri" w:hAnsi="Calibri"/>
          <w:lang w:eastAsia="en-US"/>
        </w:rPr>
        <w:t xml:space="preserve"> 2016.</w:t>
      </w:r>
    </w:p>
    <w:p w:rsidR="008A149F" w:rsidRPr="00E748F8" w:rsidRDefault="008A149F" w:rsidP="00F85B99">
      <w:pPr>
        <w:pStyle w:val="Normln1"/>
        <w:tabs>
          <w:tab w:val="left" w:pos="1526"/>
        </w:tabs>
        <w:ind w:left="567" w:hanging="567"/>
        <w:jc w:val="both"/>
        <w:rPr>
          <w:rFonts w:ascii="Calibri" w:eastAsia="Calibri" w:hAnsi="Calibri"/>
          <w:highlight w:val="yellow"/>
          <w:lang w:eastAsia="en-US"/>
        </w:rPr>
      </w:pPr>
    </w:p>
    <w:p w:rsidR="00B047F0" w:rsidRPr="00B047F0" w:rsidRDefault="00FE14D0" w:rsidP="00FE14D0">
      <w:pPr>
        <w:pStyle w:val="Normln1"/>
        <w:tabs>
          <w:tab w:val="left" w:pos="1526"/>
        </w:tabs>
        <w:ind w:left="567" w:hanging="567"/>
        <w:jc w:val="both"/>
        <w:rPr>
          <w:rFonts w:ascii="Calibri" w:hAnsi="Calibri" w:cs="Arial"/>
        </w:rPr>
      </w:pPr>
      <w:r>
        <w:rPr>
          <w:rFonts w:ascii="Calibri" w:hAnsi="Calibri" w:cs="Arial"/>
        </w:rPr>
        <w:tab/>
      </w:r>
      <w:r w:rsidR="00476FEF">
        <w:rPr>
          <w:rFonts w:ascii="Calibri" w:hAnsi="Calibri" w:cs="Arial"/>
        </w:rPr>
        <w:t>Při provádění díla</w:t>
      </w:r>
      <w:r w:rsidR="00610969" w:rsidRPr="00B91576">
        <w:rPr>
          <w:rFonts w:ascii="Calibri" w:hAnsi="Calibri" w:cs="Arial"/>
        </w:rPr>
        <w:t>, které bude probíhat za provozu školy,</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 xml:space="preserve">učástí projektové dokumentace,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 a podmínky správců sítí</w:t>
      </w:r>
      <w:r w:rsidR="00B047F0">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8A149F" w:rsidRPr="00B91576" w:rsidRDefault="008A149F" w:rsidP="008A149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8A149F">
        <w:rPr>
          <w:rFonts w:ascii="Calibri" w:eastAsia="Calibri" w:hAnsi="Calibri"/>
          <w:noProof/>
          <w:szCs w:val="22"/>
        </w:rPr>
        <w:t>Předmětem plnění dle této smlouvy je výměna všech venkovních výplní otvorů ve 3 pavilonech základní školy. Stávající dřevěná zdvojená okna budou nahrazena okny plastovými zasklenými izolačními trojskly. Budou vyměněny vnitřní parapety a oplechování parapetů venkovních. Stávající vstupní ocelohliníkové a dřevěné dveře budou nahrazeny dveřmi z hliníkových profilů zasklených izolačním trojsklem. Pro ovládání vstupních dveří el. zámky bude proveden nový rozvod slaboproudů. V souvislosti s výměnou venkovních výplní otvorů budou provedeny opravy vnitřních povrchů a malby ve všech prostorách školy.</w:t>
      </w:r>
      <w:r w:rsidR="00610969">
        <w:rPr>
          <w:rFonts w:ascii="Calibri" w:eastAsia="Calibri" w:hAnsi="Calibri"/>
          <w:noProof/>
          <w:szCs w:val="22"/>
        </w:rPr>
        <w:t xml:space="preserve"> </w:t>
      </w:r>
      <w:r w:rsidR="00610969" w:rsidRPr="00B91576">
        <w:rPr>
          <w:rFonts w:ascii="Calibri" w:eastAsia="Calibri" w:hAnsi="Calibri"/>
          <w:noProof/>
          <w:szCs w:val="22"/>
        </w:rPr>
        <w:t xml:space="preserve">V učebnách </w:t>
      </w:r>
      <w:r w:rsidR="00B91576" w:rsidRPr="00B91576">
        <w:rPr>
          <w:rFonts w:ascii="Calibri" w:eastAsia="Calibri" w:hAnsi="Calibri"/>
          <w:noProof/>
          <w:szCs w:val="22"/>
        </w:rPr>
        <w:t xml:space="preserve">a na chodbách </w:t>
      </w:r>
      <w:r w:rsidR="00610969" w:rsidRPr="00B91576">
        <w:rPr>
          <w:rFonts w:ascii="Calibri" w:eastAsia="Calibri" w:hAnsi="Calibri"/>
          <w:noProof/>
          <w:szCs w:val="22"/>
        </w:rPr>
        <w:t>bude provedena výměna podlahových krytin.</w:t>
      </w:r>
    </w:p>
    <w:p w:rsidR="008A149F" w:rsidRDefault="008A149F" w:rsidP="00FE14D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highlight w:val="yellow"/>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E7579F" w:rsidRPr="00E7579F" w:rsidRDefault="00D378F8" w:rsidP="00E7579F">
      <w:pPr>
        <w:ind w:left="567" w:hanging="567"/>
        <w:rPr>
          <w:rFonts w:eastAsia="Calibri"/>
          <w:sz w:val="24"/>
          <w:szCs w:val="24"/>
          <w:lang w:eastAsia="en-US"/>
        </w:rPr>
      </w:pPr>
      <w:r>
        <w:rPr>
          <w:rFonts w:ascii="Calibri" w:hAnsi="Calibri"/>
          <w:szCs w:val="22"/>
        </w:rPr>
        <w:t>2.6</w:t>
      </w:r>
      <w:r w:rsidRPr="00DB7CD3">
        <w:rPr>
          <w:rFonts w:ascii="Calibri" w:hAnsi="Calibri"/>
          <w:szCs w:val="22"/>
        </w:rPr>
        <w:tab/>
      </w:r>
      <w:r w:rsidRPr="00E748F8">
        <w:rPr>
          <w:rFonts w:ascii="Calibri" w:hAnsi="Calibri"/>
          <w:szCs w:val="22"/>
        </w:rPr>
        <w:t xml:space="preserve">Místem </w:t>
      </w:r>
      <w:r w:rsidR="002524B5" w:rsidRPr="00E748F8">
        <w:rPr>
          <w:rFonts w:ascii="Calibri" w:hAnsi="Calibri"/>
          <w:szCs w:val="22"/>
        </w:rPr>
        <w:t xml:space="preserve">plnění </w:t>
      </w:r>
      <w:r w:rsidRPr="00E748F8">
        <w:rPr>
          <w:rFonts w:ascii="Calibri" w:hAnsi="Calibri"/>
          <w:szCs w:val="22"/>
        </w:rPr>
        <w:t xml:space="preserve">je </w:t>
      </w:r>
      <w:r w:rsidRPr="00E748F8">
        <w:rPr>
          <w:rFonts w:ascii="Calibri" w:hAnsi="Calibri" w:cs="Calibri"/>
          <w:szCs w:val="22"/>
        </w:rPr>
        <w:t>Statutární město Ostrava, městský obvod Moravská Ostrava a</w:t>
      </w:r>
      <w:r w:rsidRPr="00E748F8">
        <w:rPr>
          <w:rFonts w:ascii="Calibri" w:hAnsi="Calibri"/>
          <w:szCs w:val="22"/>
        </w:rPr>
        <w:t xml:space="preserve"> Přívoz</w:t>
      </w:r>
      <w:r w:rsidRPr="00E748F8">
        <w:rPr>
          <w:rFonts w:ascii="Calibri" w:hAnsi="Calibri" w:cs="Calibri"/>
          <w:szCs w:val="22"/>
        </w:rPr>
        <w:t>,</w:t>
      </w:r>
      <w:r w:rsidR="00E7579F" w:rsidRPr="00E748F8">
        <w:rPr>
          <w:rFonts w:ascii="Calibri" w:eastAsia="Calibri" w:hAnsi="Calibri"/>
          <w:szCs w:val="22"/>
          <w:lang w:eastAsia="en-US"/>
        </w:rPr>
        <w:t>ul. Gebauerova 8 – pozemek parc. č. 773/1 a 773/2  k.ú. Přívoz.</w:t>
      </w:r>
    </w:p>
    <w:p w:rsidR="00FE14D0" w:rsidRDefault="00FE14D0" w:rsidP="00991CD7">
      <w:pPr>
        <w:pStyle w:val="Import6"/>
        <w:tabs>
          <w:tab w:val="clear" w:pos="720"/>
          <w:tab w:val="left" w:pos="709"/>
        </w:tabs>
        <w:spacing w:line="228" w:lineRule="auto"/>
        <w:ind w:left="567" w:hanging="567"/>
        <w:rPr>
          <w:rFonts w:ascii="Times New Roman" w:eastAsia="Calibri" w:hAnsi="Times New Roman" w:cs="Times New Roman"/>
          <w:b/>
          <w:noProof/>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00B4004A">
        <w:rPr>
          <w:rFonts w:ascii="Calibri" w:hAnsi="Calibri" w:cs="Times New Roman"/>
          <w:sz w:val="22"/>
          <w:szCs w:val="22"/>
        </w:rPr>
        <w:t xml:space="preserve"> </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9854FD" w:rsidRDefault="00D378F8" w:rsidP="009854FD">
      <w:pPr>
        <w:pStyle w:val="Import6"/>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T</w:t>
      </w:r>
      <w:r w:rsidRPr="008364F5">
        <w:rPr>
          <w:rFonts w:ascii="Calibri" w:hAnsi="Calibri" w:cs="Times New Roman"/>
          <w:sz w:val="22"/>
          <w:szCs w:val="22"/>
        </w:rPr>
        <w:t>ermín provedení díla:</w:t>
      </w:r>
      <w:r w:rsidR="00610969">
        <w:rPr>
          <w:rFonts w:ascii="Calibri" w:hAnsi="Calibri" w:cs="Times New Roman"/>
          <w:sz w:val="22"/>
          <w:szCs w:val="22"/>
        </w:rPr>
        <w:t xml:space="preserve"> </w:t>
      </w:r>
      <w:r w:rsidR="00B4004A">
        <w:rPr>
          <w:rFonts w:ascii="Calibri" w:hAnsi="Calibri" w:cs="Times New Roman"/>
          <w:sz w:val="22"/>
          <w:szCs w:val="22"/>
        </w:rPr>
        <w:t xml:space="preserve"> </w:t>
      </w:r>
    </w:p>
    <w:p w:rsidR="009854FD" w:rsidRDefault="009854FD"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9854FD" w:rsidRPr="00143720" w:rsidRDefault="009854FD" w:rsidP="009854FD">
      <w:pPr>
        <w:numPr>
          <w:ilvl w:val="0"/>
          <w:numId w:val="29"/>
        </w:numPr>
        <w:rPr>
          <w:rFonts w:cs="Calibri"/>
        </w:rPr>
      </w:pPr>
      <w:r w:rsidRPr="00143720">
        <w:rPr>
          <w:rFonts w:cs="Calibri"/>
        </w:rPr>
        <w:t>etapa – provedení prací v pavilonu 1 ve lhůtě 50 kalendářních  dnů od předání staveniště</w:t>
      </w:r>
    </w:p>
    <w:p w:rsidR="009854FD" w:rsidRPr="00143720" w:rsidRDefault="009854FD" w:rsidP="009854FD">
      <w:pPr>
        <w:ind w:left="360" w:firstLine="0"/>
        <w:rPr>
          <w:rFonts w:cs="Calibri"/>
        </w:rPr>
      </w:pPr>
    </w:p>
    <w:p w:rsidR="009854FD" w:rsidRPr="00143720" w:rsidRDefault="009854FD" w:rsidP="009854FD">
      <w:pPr>
        <w:numPr>
          <w:ilvl w:val="0"/>
          <w:numId w:val="29"/>
        </w:numPr>
        <w:rPr>
          <w:rFonts w:cs="Calibri"/>
        </w:rPr>
      </w:pPr>
      <w:r w:rsidRPr="00143720">
        <w:rPr>
          <w:rFonts w:cs="Calibri"/>
        </w:rPr>
        <w:t xml:space="preserve">etapa – provedení prací v ostatních pavilonech 2 a 3 ve lhůtě 90 kalendářních dnů od předání staveniště  </w:t>
      </w:r>
    </w:p>
    <w:p w:rsidR="009854FD" w:rsidRPr="00143720" w:rsidRDefault="009854FD"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9F6FA7" w:rsidRDefault="009F6FA7" w:rsidP="009854F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3E122E" w:rsidRPr="003E122E">
        <w:rPr>
          <w:rFonts w:ascii="Calibri" w:hAnsi="Calibri" w:cs="Times New Roman"/>
          <w:b/>
          <w:sz w:val="22"/>
          <w:szCs w:val="22"/>
        </w:rPr>
        <w:t>červen</w:t>
      </w:r>
      <w:r w:rsidR="008E4FC1">
        <w:rPr>
          <w:rFonts w:ascii="Calibri" w:hAnsi="Calibri" w:cs="Times New Roman"/>
          <w:b/>
          <w:sz w:val="22"/>
          <w:szCs w:val="22"/>
        </w:rPr>
        <w:t>ec</w:t>
      </w:r>
      <w:r w:rsidR="00610969">
        <w:rPr>
          <w:rFonts w:ascii="Calibri" w:hAnsi="Calibri" w:cs="Times New Roman"/>
          <w:b/>
          <w:sz w:val="22"/>
          <w:szCs w:val="22"/>
        </w:rPr>
        <w:t xml:space="preserve"> </w:t>
      </w:r>
      <w:r w:rsidR="009F6FA7" w:rsidRPr="009F6FA7">
        <w:rPr>
          <w:rFonts w:ascii="Calibri" w:hAnsi="Calibri" w:cs="Times New Roman"/>
          <w:b/>
          <w:sz w:val="22"/>
          <w:szCs w:val="22"/>
        </w:rPr>
        <w:t>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B4004A">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C1C68" w:rsidRDefault="001C1C6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00546E31">
        <w:rPr>
          <w:rFonts w:ascii="Calibri" w:hAnsi="Calibri"/>
        </w:rPr>
        <w:t>A)   před zahájením stavebních prací</w:t>
      </w:r>
      <w:r w:rsidRPr="0034113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16475E" w:rsidRPr="009104DE" w:rsidRDefault="0081140E" w:rsidP="009C36B9">
      <w:pPr>
        <w:numPr>
          <w:ilvl w:val="0"/>
          <w:numId w:val="18"/>
        </w:numPr>
        <w:rPr>
          <w:rFonts w:ascii="Calibri" w:hAnsi="Calibri"/>
          <w:noProof/>
          <w:szCs w:val="22"/>
        </w:rPr>
      </w:pPr>
      <w:r w:rsidRPr="009104DE">
        <w:rPr>
          <w:rFonts w:ascii="Calibri" w:hAnsi="Calibri"/>
          <w:noProof/>
          <w:szCs w:val="22"/>
        </w:rPr>
        <w:t xml:space="preserve">projednání </w:t>
      </w:r>
      <w:r w:rsidR="00180CF0" w:rsidRPr="009104DE">
        <w:rPr>
          <w:rFonts w:ascii="Calibri" w:hAnsi="Calibri"/>
          <w:noProof/>
          <w:szCs w:val="22"/>
        </w:rPr>
        <w:t>harmo</w:t>
      </w:r>
      <w:r w:rsidR="00A20AC9" w:rsidRPr="009104DE">
        <w:rPr>
          <w:rFonts w:ascii="Calibri" w:hAnsi="Calibri"/>
          <w:noProof/>
          <w:szCs w:val="22"/>
        </w:rPr>
        <w:t>nogram</w:t>
      </w:r>
      <w:r w:rsidRPr="009104DE">
        <w:rPr>
          <w:rFonts w:ascii="Calibri" w:hAnsi="Calibri"/>
          <w:noProof/>
          <w:szCs w:val="22"/>
        </w:rPr>
        <w:t>u</w:t>
      </w:r>
      <w:r w:rsidR="00A20AC9" w:rsidRPr="009104DE">
        <w:rPr>
          <w:rFonts w:ascii="Calibri" w:hAnsi="Calibri"/>
          <w:noProof/>
          <w:szCs w:val="22"/>
        </w:rPr>
        <w:t xml:space="preserve"> stavby </w:t>
      </w:r>
      <w:r w:rsidRPr="009104DE">
        <w:rPr>
          <w:rFonts w:ascii="Calibri" w:hAnsi="Calibri"/>
          <w:noProof/>
          <w:szCs w:val="22"/>
        </w:rPr>
        <w:t>s</w:t>
      </w:r>
      <w:r w:rsidR="00A20AC9" w:rsidRPr="009104DE">
        <w:rPr>
          <w:rFonts w:ascii="Calibri" w:hAnsi="Calibri"/>
          <w:noProof/>
          <w:szCs w:val="22"/>
        </w:rPr>
        <w:t> </w:t>
      </w:r>
      <w:r w:rsidRPr="009104DE">
        <w:rPr>
          <w:rFonts w:ascii="Calibri" w:hAnsi="Calibri"/>
          <w:noProof/>
          <w:szCs w:val="22"/>
        </w:rPr>
        <w:t xml:space="preserve"> objednatelem</w:t>
      </w:r>
      <w:r w:rsidR="00180CF0" w:rsidRPr="009104DE">
        <w:rPr>
          <w:rFonts w:ascii="Calibri" w:hAnsi="Calibri"/>
          <w:noProof/>
          <w:szCs w:val="22"/>
        </w:rPr>
        <w:t>, který zajistí plynulost a koor</w:t>
      </w:r>
      <w:r w:rsidR="009C36B9" w:rsidRPr="009104DE">
        <w:rPr>
          <w:rFonts w:ascii="Calibri" w:hAnsi="Calibri"/>
          <w:noProof/>
          <w:szCs w:val="22"/>
        </w:rPr>
        <w:t>dinovanost při realizaci stavby</w:t>
      </w:r>
      <w:r w:rsidR="00226591" w:rsidRPr="009104DE">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80764E">
        <w:rPr>
          <w:rFonts w:ascii="Calibri" w:hAnsi="Calibri"/>
        </w:rPr>
        <w:t>,</w:t>
      </w:r>
      <w:r w:rsidR="0080764E" w:rsidRPr="0080764E">
        <w:rPr>
          <w:rFonts w:ascii="Calibri" w:hAnsi="Calibri"/>
        </w:rPr>
        <w:t>musí být omezena hlučnost a prašnost při realizaci prací</w:t>
      </w:r>
      <w:r w:rsidR="0080764E">
        <w:rPr>
          <w:rFonts w:ascii="Calibri" w:hAnsi="Calibri"/>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9445C" w:rsidRPr="00F0468D" w:rsidRDefault="0089445C" w:rsidP="0089445C">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eventuální </w:t>
      </w:r>
      <w:r w:rsidR="00610969">
        <w:rPr>
          <w:rFonts w:ascii="Calibri" w:hAnsi="Calibri" w:cs="Arial"/>
        </w:rPr>
        <w:t xml:space="preserve"> </w:t>
      </w:r>
      <w:r w:rsidRPr="00341130">
        <w:rPr>
          <w:rFonts w:ascii="Calibri" w:hAnsi="Calibri" w:cs="Arial"/>
        </w:rPr>
        <w:t xml:space="preserve">upřesnění </w:t>
      </w:r>
      <w:r w:rsidR="00143720">
        <w:rPr>
          <w:rFonts w:ascii="Calibri" w:hAnsi="Calibri" w:cs="Arial"/>
        </w:rPr>
        <w:t xml:space="preserve"> </w:t>
      </w:r>
      <w:r w:rsidRPr="00341130">
        <w:rPr>
          <w:rFonts w:ascii="Calibri" w:hAnsi="Calibri" w:cs="Arial"/>
        </w:rPr>
        <w:t>podmínek provedení díla se uskuteční při předání staveniště nebo zápisem do stavebního deníku (vyjma smluvních podmínek)</w:t>
      </w:r>
      <w:r w:rsidR="00F90060">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B4004A">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10969">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132D48" w:rsidRDefault="00132D48"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A91BDE">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w:t>
      </w:r>
      <w:r w:rsidR="0054327E" w:rsidRPr="006D45B5">
        <w:rPr>
          <w:rFonts w:ascii="Calibri" w:hAnsi="Calibri"/>
          <w:bCs/>
          <w:iCs/>
          <w:sz w:val="22"/>
          <w:szCs w:val="22"/>
        </w:rPr>
        <w:lastRenderedPageBreak/>
        <w:t xml:space="preserve">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A91BDE">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A91BDE">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A91BDE">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C17BC">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8C17BC">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0A2FA6">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0A2FA6">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0A2FA6">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2C7C21">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41286" w:rsidRPr="00466ED2" w:rsidRDefault="0094128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0A2FA6">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44253">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44253">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6C33D3">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786D6D" w:rsidRDefault="00786D6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 xml:space="preserve">V souladu s ust.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 xml:space="preserve">Zhotovitel vyhotoví </w:t>
      </w:r>
      <w:r w:rsidRPr="00D32900">
        <w:rPr>
          <w:rFonts w:ascii="Calibri" w:hAnsi="Calibri"/>
          <w:szCs w:val="22"/>
        </w:rPr>
        <w:lastRenderedPageBreak/>
        <w:t>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v souladu s harmonogramem výstavby díla a v souladu s oceněním položek v položkovém rozpočtu a zjišťovací protokol podepsaný zhotovitelem a odsouhlasený zástupcem objednatele</w:t>
      </w:r>
      <w:r w:rsidR="000D5775" w:rsidRPr="00F250D1">
        <w:rPr>
          <w:rFonts w:ascii="Calibri" w:hAnsi="Calibri"/>
          <w:szCs w:val="22"/>
        </w:rPr>
        <w:t>.</w:t>
      </w:r>
      <w:r w:rsidR="006C33D3">
        <w:rPr>
          <w:rFonts w:ascii="Calibri" w:hAnsi="Calibri"/>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6C33D3">
        <w:rPr>
          <w:rFonts w:ascii="Calibri" w:hAnsi="Calibri" w:cs="Times New Roman"/>
          <w:sz w:val="22"/>
          <w:szCs w:val="22"/>
        </w:rPr>
        <w:t xml:space="preserve"> </w:t>
      </w:r>
      <w:r w:rsidR="00252D1A">
        <w:rPr>
          <w:rFonts w:ascii="Calibri" w:hAnsi="Calibri" w:cs="Times New Roman"/>
          <w:sz w:val="22"/>
          <w:szCs w:val="22"/>
        </w:rPr>
        <w:t>faktuře</w:t>
      </w:r>
      <w:r w:rsidR="006C33D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w:t>
      </w:r>
      <w:r w:rsidR="00143720">
        <w:rPr>
          <w:rFonts w:ascii="Calibri" w:hAnsi="Calibri" w:cs="Times New Roman"/>
          <w:sz w:val="22"/>
          <w:szCs w:val="22"/>
        </w:rPr>
        <w:t xml:space="preserve"> </w:t>
      </w:r>
      <w:r w:rsidR="00A50F52">
        <w:rPr>
          <w:rFonts w:ascii="Calibri" w:hAnsi="Calibri" w:cs="Times New Roman"/>
          <w:sz w:val="22"/>
          <w:szCs w:val="22"/>
        </w:rPr>
        <w:t>že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Pr="00172E5A" w:rsidRDefault="00172E5A" w:rsidP="00A50F52">
      <w:pPr>
        <w:pStyle w:val="Import6"/>
        <w:widowControl w:val="0"/>
        <w:spacing w:line="228" w:lineRule="auto"/>
        <w:ind w:left="1134" w:firstLine="0"/>
        <w:jc w:val="left"/>
        <w:rPr>
          <w:rFonts w:ascii="Calibri" w:hAnsi="Calibri" w:cs="Times New Roman"/>
          <w:b/>
          <w:sz w:val="22"/>
          <w:szCs w:val="22"/>
        </w:rPr>
      </w:pPr>
      <w:r w:rsidRPr="00172E5A">
        <w:rPr>
          <w:rFonts w:ascii="Calibri" w:hAnsi="Calibri" w:cs="Times New Roman"/>
          <w:b/>
          <w:sz w:val="22"/>
          <w:szCs w:val="22"/>
        </w:rPr>
        <w:t>Objednatel: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172E5A" w:rsidRPr="00FE6219" w:rsidRDefault="00172E5A" w:rsidP="00172E5A">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Pr>
          <w:rFonts w:ascii="Calibri" w:hAnsi="Calibri" w:cs="Times New Roman"/>
          <w:b/>
          <w:sz w:val="22"/>
          <w:szCs w:val="22"/>
        </w:rPr>
        <w:t xml:space="preserve"> (zasílací adresa)</w:t>
      </w:r>
      <w:r w:rsidRPr="00FE6219">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172E5A"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 xml:space="preserve">faktura </w:t>
      </w:r>
      <w:r w:rsidR="00A50F52">
        <w:rPr>
          <w:rFonts w:ascii="Calibri" w:hAnsi="Calibri" w:cs="Times New Roman"/>
          <w:sz w:val="22"/>
          <w:szCs w:val="22"/>
        </w:rPr>
        <w:t>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w:t>
      </w:r>
      <w:r w:rsidR="00D378F8" w:rsidRPr="003F1973">
        <w:rPr>
          <w:rFonts w:ascii="Calibri" w:hAnsi="Calibri" w:cs="Times New Roman"/>
          <w:sz w:val="22"/>
          <w:szCs w:val="22"/>
        </w:rPr>
        <w:lastRenderedPageBreak/>
        <w:t xml:space="preserve">vrácenou fakturu je zhotovitel povinen opravit a doručit objednateli. Nová lhůta splatnosti začne běžet dnem doručení opravené faktury. </w:t>
      </w:r>
    </w:p>
    <w:p w:rsidR="00132D48" w:rsidRDefault="00132D4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D30677">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D30677">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6C33D3">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D30677">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V </w:t>
      </w:r>
      <w:r w:rsidR="00B67E3D" w:rsidRPr="0041414B">
        <w:rPr>
          <w:rFonts w:ascii="Calibri" w:hAnsi="Calibri" w:cs="Times New Roman"/>
          <w:sz w:val="22"/>
          <w:szCs w:val="22"/>
        </w:rPr>
        <w:t>případě č</w:t>
      </w:r>
      <w:r w:rsidR="00B67E3D" w:rsidRPr="008D1760">
        <w:rPr>
          <w:rFonts w:ascii="Calibri" w:hAnsi="Calibri" w:cs="Times New Roman"/>
          <w:sz w:val="22"/>
          <w:szCs w:val="22"/>
        </w:rPr>
        <w:t>erpání dotačních prostředků na realizaci díla</w:t>
      </w:r>
      <w:r w:rsidR="0041414B" w:rsidRPr="008D1760">
        <w:rPr>
          <w:rFonts w:ascii="Calibri" w:hAnsi="Calibri" w:cs="Times New Roman"/>
          <w:sz w:val="22"/>
          <w:szCs w:val="22"/>
        </w:rPr>
        <w:t xml:space="preserve"> nebo nutnosti profinancování díla do konce roku 2016</w:t>
      </w:r>
      <w:r w:rsidR="00B67E3D" w:rsidRPr="008811F7">
        <w:rPr>
          <w:rFonts w:ascii="Calibri" w:hAnsi="Calibri" w:cs="Times New Roman"/>
          <w:sz w:val="22"/>
          <w:szCs w:val="22"/>
        </w:rPr>
        <w:t xml:space="preserve">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lastRenderedPageBreak/>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41286" w:rsidRDefault="0094128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6C33D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BF158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w:t>
      </w:r>
      <w:r w:rsidR="00822187" w:rsidRPr="008811F7">
        <w:rPr>
          <w:rFonts w:ascii="Calibri" w:hAnsi="Calibri" w:cs="Times New Roman"/>
          <w:sz w:val="22"/>
          <w:szCs w:val="22"/>
        </w:rPr>
        <w:t>. B</w:t>
      </w:r>
      <w:r w:rsidR="00F9778A" w:rsidRPr="008811F7">
        <w:rPr>
          <w:rFonts w:ascii="Calibri" w:hAnsi="Calibri" w:cs="Times New Roman"/>
          <w:sz w:val="22"/>
          <w:szCs w:val="22"/>
        </w:rPr>
        <w:t>ude-li</w:t>
      </w:r>
      <w:r w:rsidR="00D30677">
        <w:rPr>
          <w:rFonts w:ascii="Calibri" w:hAnsi="Calibri" w:cs="Times New Roman"/>
          <w:sz w:val="22"/>
          <w:szCs w:val="22"/>
        </w:rPr>
        <w:t xml:space="preserve"> </w:t>
      </w:r>
      <w:r w:rsidR="00EA5118" w:rsidRPr="008811F7">
        <w:rPr>
          <w:rFonts w:ascii="Calibri" w:hAnsi="Calibri" w:cs="Times New Roman"/>
          <w:sz w:val="22"/>
          <w:szCs w:val="22"/>
        </w:rPr>
        <w:t xml:space="preserve">však </w:t>
      </w:r>
      <w:r w:rsidR="008617B6" w:rsidRPr="008811F7">
        <w:rPr>
          <w:rFonts w:ascii="Calibri" w:hAnsi="Calibri" w:cs="Times New Roman"/>
          <w:sz w:val="22"/>
          <w:szCs w:val="22"/>
        </w:rPr>
        <w:t>prodlení</w:t>
      </w:r>
      <w:r w:rsidR="00F9778A" w:rsidRPr="008811F7">
        <w:rPr>
          <w:rFonts w:ascii="Calibri" w:hAnsi="Calibri" w:cs="Times New Roman"/>
          <w:sz w:val="22"/>
          <w:szCs w:val="22"/>
        </w:rPr>
        <w:t xml:space="preserve"> trvat</w:t>
      </w:r>
      <w:r w:rsidR="008617B6" w:rsidRPr="008811F7">
        <w:rPr>
          <w:rFonts w:ascii="Calibri" w:hAnsi="Calibri" w:cs="Times New Roman"/>
          <w:sz w:val="22"/>
          <w:szCs w:val="22"/>
        </w:rPr>
        <w:t xml:space="preserve"> více než </w:t>
      </w:r>
      <w:r w:rsidR="00F9778A" w:rsidRPr="008811F7">
        <w:rPr>
          <w:rFonts w:ascii="Calibri" w:hAnsi="Calibri" w:cs="Times New Roman"/>
          <w:sz w:val="22"/>
          <w:szCs w:val="22"/>
        </w:rPr>
        <w:t>deset</w:t>
      </w:r>
      <w:r w:rsidR="008617B6" w:rsidRPr="008811F7">
        <w:rPr>
          <w:rFonts w:ascii="Calibri" w:hAnsi="Calibri" w:cs="Times New Roman"/>
          <w:sz w:val="22"/>
          <w:szCs w:val="22"/>
        </w:rPr>
        <w:t xml:space="preserve"> dní</w:t>
      </w:r>
      <w:r w:rsidR="00F9778A" w:rsidRPr="008811F7">
        <w:rPr>
          <w:rFonts w:ascii="Calibri" w:hAnsi="Calibri" w:cs="Times New Roman"/>
          <w:sz w:val="22"/>
          <w:szCs w:val="22"/>
        </w:rPr>
        <w:t>, je povinen zaplatit jednorázovou smluvní pokutu ve výši</w:t>
      </w:r>
      <w:r w:rsidR="00B67E3D" w:rsidRPr="008811F7">
        <w:rPr>
          <w:rFonts w:ascii="Calibri" w:hAnsi="Calibri" w:cs="Times New Roman"/>
          <w:sz w:val="22"/>
          <w:szCs w:val="22"/>
        </w:rPr>
        <w:t xml:space="preserve"> 15</w:t>
      </w:r>
      <w:r w:rsidR="008617B6" w:rsidRPr="008811F7">
        <w:rPr>
          <w:rFonts w:ascii="Calibri" w:hAnsi="Calibri" w:cs="Times New Roman"/>
          <w:sz w:val="22"/>
          <w:szCs w:val="22"/>
        </w:rPr>
        <w:t>0.000,</w:t>
      </w:r>
      <w:r w:rsidR="00F9778A" w:rsidRPr="008811F7">
        <w:rPr>
          <w:rFonts w:ascii="Calibri" w:hAnsi="Calibri" w:cs="Times New Roman"/>
          <w:sz w:val="22"/>
          <w:szCs w:val="22"/>
        </w:rPr>
        <w:t>- K</w:t>
      </w:r>
      <w:r w:rsidR="008617B6" w:rsidRPr="008811F7">
        <w:rPr>
          <w:rFonts w:ascii="Calibri" w:hAnsi="Calibri" w:cs="Times New Roman"/>
          <w:sz w:val="22"/>
          <w:szCs w:val="22"/>
        </w:rPr>
        <w:t>č,</w:t>
      </w:r>
      <w:r w:rsidR="00B6008F" w:rsidRPr="008811F7">
        <w:rPr>
          <w:rFonts w:ascii="Calibri" w:hAnsi="Calibri" w:cs="Times New Roman"/>
          <w:sz w:val="22"/>
          <w:szCs w:val="22"/>
        </w:rPr>
        <w:t xml:space="preserve"> přičemž</w:t>
      </w:r>
      <w:r w:rsidR="00B6008F" w:rsidRPr="00C3717C">
        <w:rPr>
          <w:rFonts w:ascii="Calibri" w:hAnsi="Calibri" w:cs="Times New Roman"/>
          <w:sz w:val="22"/>
          <w:szCs w:val="22"/>
        </w:rPr>
        <w:t xml:space="preserve"> smluvní strany výslovně sjednávají, že se v tomto případě nejedná o odstupné dle ust.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0700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 xml:space="preserve">Smluvní strany se dohodly, že objednatel </w:t>
      </w:r>
      <w:r w:rsidR="0000700C">
        <w:rPr>
          <w:rFonts w:ascii="Calibri" w:hAnsi="Calibri" w:cs="Times New Roman"/>
          <w:sz w:val="22"/>
          <w:szCs w:val="22"/>
        </w:rPr>
        <w:t xml:space="preserve"> </w:t>
      </w:r>
      <w:r w:rsidRPr="003F1973">
        <w:rPr>
          <w:rFonts w:ascii="Calibri" w:hAnsi="Calibri" w:cs="Times New Roman"/>
          <w:sz w:val="22"/>
          <w:szCs w:val="22"/>
        </w:rPr>
        <w:t>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0700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941286" w:rsidRDefault="00D378F8" w:rsidP="00941286">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941286" w:rsidRPr="00941286">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BF1588">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w:t>
      </w:r>
      <w:r w:rsidRPr="00A343FA">
        <w:rPr>
          <w:rFonts w:ascii="Calibri" w:hAnsi="Calibri"/>
          <w:sz w:val="22"/>
          <w:szCs w:val="22"/>
        </w:rPr>
        <w:lastRenderedPageBreak/>
        <w:t>přičemž pohledávku z titulu nároku na náhradu škody je objednatel oprávněn započítat proti pohledávce zhotovitele z titulu ceny za dílo, a to i v případě, že započítávané pohledávky nebudou ke dni započtení splatné.</w:t>
      </w:r>
    </w:p>
    <w:p w:rsidR="00132D48" w:rsidRDefault="00132D48" w:rsidP="00132D48">
      <w:pPr>
        <w:pStyle w:val="Odstavecseseznamem"/>
        <w:rPr>
          <w:rFonts w:ascii="Calibri" w:hAnsi="Calibri"/>
          <w:sz w:val="22"/>
          <w:szCs w:val="22"/>
        </w:rPr>
      </w:pPr>
    </w:p>
    <w:p w:rsidR="00132D48" w:rsidRDefault="00132D48"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bookmarkStart w:id="0" w:name="_GoBack"/>
      <w:bookmarkEnd w:id="0"/>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B65B6" w:rsidRPr="001B65B6">
        <w:rPr>
          <w:rFonts w:ascii="Calibri" w:hAnsi="Calibri" w:cs="Times New Roman"/>
          <w:b/>
          <w:sz w:val="22"/>
          <w:szCs w:val="22"/>
        </w:rPr>
        <w:t>ZŠO, Gebauerova 8 – výměna oken</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00700C">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 xml:space="preserve">S ohledem na skutečnost, že plnění této smlouvy je podmíněno schválením zaplacení ceny díla </w:t>
      </w:r>
      <w:r>
        <w:rPr>
          <w:rFonts w:ascii="Calibri" w:hAnsi="Calibri" w:cs="Calibri"/>
          <w:sz w:val="22"/>
          <w:szCs w:val="22"/>
        </w:rPr>
        <w:lastRenderedPageBreak/>
        <w:t>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Pr="001437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143720">
        <w:rPr>
          <w:rFonts w:ascii="Calibri" w:hAnsi="Calibri" w:cs="Times New Roman"/>
          <w:i/>
          <w:sz w:val="20"/>
          <w:szCs w:val="20"/>
        </w:rPr>
        <w:t>(Pozn. V případě, že ke dni uzavření této smlouvy</w:t>
      </w:r>
      <w:r w:rsidR="002D14E5" w:rsidRPr="00143720">
        <w:rPr>
          <w:rFonts w:ascii="Calibri" w:hAnsi="Calibri" w:cs="Times New Roman"/>
          <w:i/>
          <w:sz w:val="20"/>
          <w:szCs w:val="20"/>
        </w:rPr>
        <w:t xml:space="preserve"> bude zajištěno financování plnění dle této smlouvy, bude před jejím uzavřením </w:t>
      </w:r>
      <w:r w:rsidR="00F570EC" w:rsidRPr="00143720">
        <w:rPr>
          <w:rFonts w:ascii="Calibri" w:hAnsi="Calibri" w:cs="Times New Roman"/>
          <w:i/>
          <w:sz w:val="20"/>
          <w:szCs w:val="20"/>
        </w:rPr>
        <w:t>tento odstavec</w:t>
      </w:r>
      <w:r w:rsidR="002D14E5" w:rsidRPr="00143720">
        <w:rPr>
          <w:rFonts w:ascii="Calibri" w:hAnsi="Calibri" w:cs="Times New Roman"/>
          <w:i/>
          <w:sz w:val="20"/>
          <w:szCs w:val="20"/>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BF1588">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4D" w:rsidRDefault="00D1434D">
      <w:r>
        <w:separator/>
      </w:r>
    </w:p>
    <w:p w:rsidR="00D1434D" w:rsidRDefault="00D1434D"/>
    <w:p w:rsidR="00D1434D" w:rsidRDefault="00D1434D" w:rsidP="003A4FAD"/>
    <w:p w:rsidR="00D1434D" w:rsidRDefault="00D1434D"/>
    <w:p w:rsidR="00D1434D" w:rsidRDefault="00D1434D"/>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p w:rsidR="00D1434D" w:rsidRDefault="00D1434D"/>
    <w:p w:rsidR="00D1434D" w:rsidRDefault="00D1434D"/>
    <w:p w:rsidR="00D1434D" w:rsidRDefault="00D1434D" w:rsidP="00F75207"/>
    <w:p w:rsidR="00D1434D" w:rsidRDefault="00D1434D" w:rsidP="00F75207"/>
    <w:p w:rsidR="00D1434D" w:rsidRDefault="00D1434D"/>
    <w:p w:rsidR="00D1434D" w:rsidRDefault="00D1434D"/>
    <w:p w:rsidR="00D1434D" w:rsidRDefault="00D1434D"/>
    <w:p w:rsidR="00D1434D" w:rsidRDefault="00D1434D" w:rsidP="008A2932"/>
    <w:p w:rsidR="00D1434D" w:rsidRDefault="00D1434D"/>
    <w:p w:rsidR="00D1434D" w:rsidRDefault="00D1434D" w:rsidP="00341130"/>
    <w:p w:rsidR="00D1434D" w:rsidRDefault="00D1434D"/>
    <w:p w:rsidR="00D1434D" w:rsidRDefault="00D1434D" w:rsidP="004D65EC"/>
    <w:p w:rsidR="00D1434D" w:rsidRDefault="00D1434D"/>
    <w:p w:rsidR="00D1434D" w:rsidRDefault="00D1434D" w:rsidP="00F0468D"/>
    <w:p w:rsidR="00D1434D" w:rsidRDefault="00D1434D" w:rsidP="00F0468D"/>
    <w:p w:rsidR="00D1434D" w:rsidRDefault="00D1434D" w:rsidP="00F0468D"/>
    <w:p w:rsidR="00D1434D" w:rsidRDefault="00D1434D" w:rsidP="00F24506"/>
    <w:p w:rsidR="00D1434D" w:rsidRDefault="00D1434D" w:rsidP="00F24506"/>
    <w:p w:rsidR="00D1434D" w:rsidRDefault="00D1434D" w:rsidP="00F24506"/>
    <w:p w:rsidR="00D1434D" w:rsidRDefault="00D1434D" w:rsidP="00F24506"/>
    <w:p w:rsidR="00D1434D" w:rsidRDefault="00D1434D" w:rsidP="00F24506"/>
    <w:p w:rsidR="00D1434D" w:rsidRDefault="00D1434D"/>
    <w:p w:rsidR="00D1434D" w:rsidRDefault="00D1434D" w:rsidP="002632B7"/>
    <w:p w:rsidR="00D1434D" w:rsidRDefault="00D1434D" w:rsidP="00BC5006"/>
    <w:p w:rsidR="00D1434D" w:rsidRDefault="00D1434D"/>
    <w:p w:rsidR="00D1434D" w:rsidRDefault="00D1434D"/>
    <w:p w:rsidR="00D1434D" w:rsidRDefault="00D1434D"/>
    <w:p w:rsidR="00D1434D" w:rsidRDefault="00D1434D" w:rsidP="006F2FCD"/>
    <w:p w:rsidR="00D1434D" w:rsidRDefault="00D1434D"/>
    <w:p w:rsidR="00D1434D" w:rsidRDefault="00D1434D"/>
    <w:p w:rsidR="00D1434D" w:rsidRDefault="00D1434D" w:rsidP="00FE14D0"/>
    <w:p w:rsidR="00D1434D" w:rsidRDefault="00D1434D" w:rsidP="00956ABA"/>
    <w:p w:rsidR="00D1434D" w:rsidRDefault="00D1434D"/>
    <w:p w:rsidR="00D1434D" w:rsidRDefault="00D1434D"/>
    <w:p w:rsidR="00D1434D" w:rsidRDefault="00D1434D"/>
    <w:p w:rsidR="00D1434D" w:rsidRDefault="00D1434D" w:rsidP="00E7579F"/>
  </w:endnote>
  <w:endnote w:type="continuationSeparator" w:id="1">
    <w:p w:rsidR="00D1434D" w:rsidRDefault="00D1434D">
      <w:r>
        <w:continuationSeparator/>
      </w:r>
    </w:p>
    <w:p w:rsidR="00D1434D" w:rsidRDefault="00D1434D"/>
    <w:p w:rsidR="00D1434D" w:rsidRDefault="00D1434D" w:rsidP="003A4FAD"/>
    <w:p w:rsidR="00D1434D" w:rsidRDefault="00D1434D"/>
    <w:p w:rsidR="00D1434D" w:rsidRDefault="00D1434D"/>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p w:rsidR="00D1434D" w:rsidRDefault="00D1434D"/>
    <w:p w:rsidR="00D1434D" w:rsidRDefault="00D1434D"/>
    <w:p w:rsidR="00D1434D" w:rsidRDefault="00D1434D" w:rsidP="00F75207"/>
    <w:p w:rsidR="00D1434D" w:rsidRDefault="00D1434D" w:rsidP="00F75207"/>
    <w:p w:rsidR="00D1434D" w:rsidRDefault="00D1434D"/>
    <w:p w:rsidR="00D1434D" w:rsidRDefault="00D1434D"/>
    <w:p w:rsidR="00D1434D" w:rsidRDefault="00D1434D"/>
    <w:p w:rsidR="00D1434D" w:rsidRDefault="00D1434D" w:rsidP="008A2932"/>
    <w:p w:rsidR="00D1434D" w:rsidRDefault="00D1434D"/>
    <w:p w:rsidR="00D1434D" w:rsidRDefault="00D1434D" w:rsidP="00341130"/>
    <w:p w:rsidR="00D1434D" w:rsidRDefault="00D1434D"/>
    <w:p w:rsidR="00D1434D" w:rsidRDefault="00D1434D" w:rsidP="004D65EC"/>
    <w:p w:rsidR="00D1434D" w:rsidRDefault="00D1434D"/>
    <w:p w:rsidR="00D1434D" w:rsidRDefault="00D1434D" w:rsidP="00F0468D"/>
    <w:p w:rsidR="00D1434D" w:rsidRDefault="00D1434D" w:rsidP="00F0468D"/>
    <w:p w:rsidR="00D1434D" w:rsidRDefault="00D1434D" w:rsidP="00F0468D"/>
    <w:p w:rsidR="00D1434D" w:rsidRDefault="00D1434D" w:rsidP="00F24506"/>
    <w:p w:rsidR="00D1434D" w:rsidRDefault="00D1434D" w:rsidP="00F24506"/>
    <w:p w:rsidR="00D1434D" w:rsidRDefault="00D1434D" w:rsidP="00F24506"/>
    <w:p w:rsidR="00D1434D" w:rsidRDefault="00D1434D" w:rsidP="00F24506"/>
    <w:p w:rsidR="00D1434D" w:rsidRDefault="00D1434D" w:rsidP="00F24506"/>
    <w:p w:rsidR="00D1434D" w:rsidRDefault="00D1434D"/>
    <w:p w:rsidR="00D1434D" w:rsidRDefault="00D1434D" w:rsidP="002632B7"/>
    <w:p w:rsidR="00D1434D" w:rsidRDefault="00D1434D" w:rsidP="00BC5006"/>
    <w:p w:rsidR="00D1434D" w:rsidRDefault="00D1434D"/>
    <w:p w:rsidR="00D1434D" w:rsidRDefault="00D1434D"/>
    <w:p w:rsidR="00D1434D" w:rsidRDefault="00D1434D"/>
    <w:p w:rsidR="00D1434D" w:rsidRDefault="00D1434D" w:rsidP="006F2FCD"/>
    <w:p w:rsidR="00D1434D" w:rsidRDefault="00D1434D"/>
    <w:p w:rsidR="00D1434D" w:rsidRDefault="00D1434D"/>
    <w:p w:rsidR="00D1434D" w:rsidRDefault="00D1434D" w:rsidP="00FE14D0"/>
    <w:p w:rsidR="00D1434D" w:rsidRDefault="00D1434D" w:rsidP="00956ABA"/>
    <w:p w:rsidR="00D1434D" w:rsidRDefault="00D1434D"/>
    <w:p w:rsidR="00D1434D" w:rsidRDefault="00D1434D"/>
    <w:p w:rsidR="00D1434D" w:rsidRDefault="00D1434D"/>
    <w:p w:rsidR="00D1434D" w:rsidRDefault="00D1434D" w:rsidP="00E757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5C" w:rsidRDefault="00B55F5C" w:rsidP="00BB4B6F">
    <w:pPr>
      <w:pStyle w:val="Zpat"/>
      <w:tabs>
        <w:tab w:val="clear" w:pos="4536"/>
        <w:tab w:val="clear" w:pos="9072"/>
        <w:tab w:val="left" w:pos="1418"/>
        <w:tab w:val="center" w:pos="14220"/>
      </w:tabs>
      <w:spacing w:line="240" w:lineRule="exact"/>
      <w:rPr>
        <w:rStyle w:val="slostrnky"/>
        <w:rFonts w:cs="Arial"/>
        <w:b w:val="0"/>
        <w:kern w:val="24"/>
      </w:rPr>
    </w:pPr>
  </w:p>
  <w:p w:rsidR="00B55F5C" w:rsidRPr="00F0468D" w:rsidRDefault="002241C9" w:rsidP="00BB4B6F">
    <w:pPr>
      <w:pStyle w:val="Zpat"/>
      <w:tabs>
        <w:tab w:val="clear" w:pos="4536"/>
        <w:tab w:val="clear" w:pos="9072"/>
        <w:tab w:val="left" w:pos="1418"/>
        <w:tab w:val="center" w:pos="14220"/>
      </w:tabs>
      <w:spacing w:line="240" w:lineRule="exact"/>
      <w:rPr>
        <w:kern w:val="24"/>
        <w:sz w:val="20"/>
      </w:rPr>
    </w:pPr>
    <w:r w:rsidRPr="002241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Pr="005E4F1F">
      <w:rPr>
        <w:rStyle w:val="slostrnky"/>
        <w:rFonts w:cs="Arial"/>
        <w:b w:val="0"/>
        <w:kern w:val="24"/>
      </w:rPr>
      <w:fldChar w:fldCharType="separate"/>
    </w:r>
    <w:r w:rsidR="006E3993">
      <w:rPr>
        <w:rStyle w:val="slostrnky"/>
        <w:rFonts w:cs="Arial"/>
        <w:b w:val="0"/>
        <w:noProof/>
        <w:kern w:val="24"/>
      </w:rPr>
      <w:t>4</w:t>
    </w:r>
    <w:r w:rsidRPr="005E4F1F">
      <w:rPr>
        <w:rStyle w:val="slostrnky"/>
        <w:rFonts w:cs="Arial"/>
        <w:b w:val="0"/>
        <w:kern w:val="24"/>
      </w:rPr>
      <w:fldChar w:fldCharType="end"/>
    </w:r>
    <w:r w:rsidR="00B55F5C" w:rsidRPr="005E4F1F">
      <w:rPr>
        <w:rStyle w:val="slostrnky"/>
        <w:rFonts w:cs="Arial"/>
        <w:b w:val="0"/>
        <w:kern w:val="24"/>
      </w:rPr>
      <w:t>/</w:t>
    </w:r>
    <w:r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Pr="005E4F1F">
      <w:rPr>
        <w:rStyle w:val="slostrnky"/>
        <w:rFonts w:cs="Arial"/>
        <w:b w:val="0"/>
        <w:kern w:val="24"/>
      </w:rPr>
      <w:fldChar w:fldCharType="separate"/>
    </w:r>
    <w:r w:rsidR="006E3993">
      <w:rPr>
        <w:rStyle w:val="slostrnky"/>
        <w:rFonts w:cs="Arial"/>
        <w:b w:val="0"/>
        <w:noProof/>
        <w:kern w:val="24"/>
      </w:rPr>
      <w:t>15</w:t>
    </w:r>
    <w:r w:rsidRPr="005E4F1F">
      <w:rPr>
        <w:rStyle w:val="slostrnky"/>
        <w:rFonts w:cs="Arial"/>
        <w:b w:val="0"/>
        <w:kern w:val="24"/>
      </w:rPr>
      <w:fldChar w:fldCharType="end"/>
    </w:r>
    <w:r w:rsidR="00B55F5C" w:rsidRPr="00FD39A0">
      <w:rPr>
        <w:rStyle w:val="slostrnky"/>
        <w:rFonts w:cs="Arial"/>
        <w:b w:val="0"/>
        <w:kern w:val="24"/>
        <w:sz w:val="16"/>
        <w:szCs w:val="16"/>
      </w:rPr>
      <w:t xml:space="preserve">Smlouva o dílo – </w:t>
    </w:r>
    <w:r w:rsidR="00B55F5C" w:rsidRPr="00B91B47">
      <w:rPr>
        <w:rStyle w:val="slostrnky"/>
        <w:rFonts w:ascii="Calibri" w:hAnsi="Calibri" w:cs="Arial"/>
        <w:kern w:val="24"/>
        <w:sz w:val="18"/>
        <w:szCs w:val="18"/>
      </w:rPr>
      <w:t>„</w:t>
    </w:r>
    <w:r w:rsidR="000538F1">
      <w:rPr>
        <w:rStyle w:val="slostrnky"/>
        <w:rFonts w:ascii="Calibri" w:hAnsi="Calibri" w:cs="Arial"/>
        <w:kern w:val="24"/>
        <w:sz w:val="18"/>
        <w:szCs w:val="18"/>
      </w:rPr>
      <w:t>ZŠO, Gebauerova 8 – výměna oken</w:t>
    </w:r>
    <w:r w:rsidR="00B55F5C" w:rsidRPr="0005419E">
      <w:rPr>
        <w:rFonts w:ascii="Calibri" w:hAnsi="Calibri"/>
        <w:b/>
        <w:kern w:val="24"/>
        <w:sz w:val="18"/>
        <w:szCs w:val="18"/>
      </w:rPr>
      <w:t>“</w:t>
    </w:r>
  </w:p>
  <w:p w:rsidR="00750F68" w:rsidRDefault="00750F68" w:rsidP="00E7579F">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5C" w:rsidRDefault="00B55F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55F5C" w:rsidRPr="0098784F" w:rsidRDefault="002241C9"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2241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Pr="005E4F1F">
      <w:rPr>
        <w:rStyle w:val="slostrnky"/>
        <w:rFonts w:cs="Arial"/>
        <w:b w:val="0"/>
        <w:kern w:val="24"/>
      </w:rPr>
      <w:fldChar w:fldCharType="separate"/>
    </w:r>
    <w:r w:rsidR="006E3993">
      <w:rPr>
        <w:rStyle w:val="slostrnky"/>
        <w:rFonts w:cs="Arial"/>
        <w:b w:val="0"/>
        <w:noProof/>
        <w:kern w:val="24"/>
      </w:rPr>
      <w:t>1</w:t>
    </w:r>
    <w:r w:rsidRPr="005E4F1F">
      <w:rPr>
        <w:rStyle w:val="slostrnky"/>
        <w:rFonts w:cs="Arial"/>
        <w:b w:val="0"/>
        <w:kern w:val="24"/>
      </w:rPr>
      <w:fldChar w:fldCharType="end"/>
    </w:r>
    <w:r w:rsidR="00B55F5C" w:rsidRPr="005E4F1F">
      <w:rPr>
        <w:rStyle w:val="slostrnky"/>
        <w:rFonts w:cs="Arial"/>
        <w:b w:val="0"/>
        <w:kern w:val="24"/>
      </w:rPr>
      <w:t>/</w:t>
    </w:r>
    <w:r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Pr="005E4F1F">
      <w:rPr>
        <w:rStyle w:val="slostrnky"/>
        <w:rFonts w:cs="Arial"/>
        <w:b w:val="0"/>
        <w:kern w:val="24"/>
      </w:rPr>
      <w:fldChar w:fldCharType="separate"/>
    </w:r>
    <w:r w:rsidR="006E3993">
      <w:rPr>
        <w:rStyle w:val="slostrnky"/>
        <w:rFonts w:cs="Arial"/>
        <w:b w:val="0"/>
        <w:noProof/>
        <w:kern w:val="24"/>
      </w:rPr>
      <w:t>15</w:t>
    </w:r>
    <w:r w:rsidRPr="005E4F1F">
      <w:rPr>
        <w:rStyle w:val="slostrnky"/>
        <w:rFonts w:cs="Arial"/>
        <w:b w:val="0"/>
        <w:kern w:val="24"/>
      </w:rPr>
      <w:fldChar w:fldCharType="end"/>
    </w:r>
    <w:r w:rsidR="00B55F5C">
      <w:rPr>
        <w:rStyle w:val="slostrnky"/>
        <w:rFonts w:cs="Arial"/>
        <w:b w:val="0"/>
        <w:kern w:val="24"/>
        <w:sz w:val="16"/>
        <w:szCs w:val="16"/>
      </w:rPr>
      <w:t xml:space="preserve">Smlouva o dílo– </w:t>
    </w:r>
    <w:r w:rsidR="00B55F5C" w:rsidRPr="00B91B47">
      <w:rPr>
        <w:rStyle w:val="slostrnky"/>
        <w:rFonts w:ascii="Calibri" w:hAnsi="Calibri" w:cs="Arial"/>
        <w:kern w:val="24"/>
        <w:sz w:val="18"/>
        <w:szCs w:val="18"/>
      </w:rPr>
      <w:t>„</w:t>
    </w:r>
    <w:r w:rsidR="000538F1">
      <w:rPr>
        <w:rStyle w:val="slostrnky"/>
        <w:rFonts w:ascii="Calibri" w:hAnsi="Calibri" w:cs="Arial"/>
        <w:kern w:val="24"/>
        <w:sz w:val="18"/>
        <w:szCs w:val="18"/>
      </w:rPr>
      <w:t>ZŠO, Gebauerova 8 – výměna oken</w:t>
    </w:r>
    <w:r w:rsidR="00B55F5C" w:rsidRPr="00B91B47">
      <w:rPr>
        <w:rFonts w:ascii="Calibri" w:hAnsi="Calibri" w:cs="Calibri"/>
        <w:sz w:val="18"/>
        <w:szCs w:val="18"/>
      </w:rPr>
      <w:t>“</w:t>
    </w:r>
  </w:p>
  <w:p w:rsidR="00750F68" w:rsidRDefault="00750F68" w:rsidP="00E7579F">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4D" w:rsidRDefault="00D1434D">
      <w:r>
        <w:separator/>
      </w:r>
    </w:p>
    <w:p w:rsidR="00D1434D" w:rsidRDefault="00D1434D"/>
    <w:p w:rsidR="00D1434D" w:rsidRDefault="00D1434D" w:rsidP="003A4FAD"/>
    <w:p w:rsidR="00D1434D" w:rsidRDefault="00D1434D"/>
    <w:p w:rsidR="00D1434D" w:rsidRDefault="00D1434D"/>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p w:rsidR="00D1434D" w:rsidRDefault="00D1434D"/>
    <w:p w:rsidR="00D1434D" w:rsidRDefault="00D1434D"/>
    <w:p w:rsidR="00D1434D" w:rsidRDefault="00D1434D" w:rsidP="00F75207"/>
    <w:p w:rsidR="00D1434D" w:rsidRDefault="00D1434D" w:rsidP="00F75207"/>
    <w:p w:rsidR="00D1434D" w:rsidRDefault="00D1434D"/>
    <w:p w:rsidR="00D1434D" w:rsidRDefault="00D1434D"/>
    <w:p w:rsidR="00D1434D" w:rsidRDefault="00D1434D"/>
    <w:p w:rsidR="00D1434D" w:rsidRDefault="00D1434D" w:rsidP="008A2932"/>
    <w:p w:rsidR="00D1434D" w:rsidRDefault="00D1434D"/>
    <w:p w:rsidR="00D1434D" w:rsidRDefault="00D1434D" w:rsidP="00341130"/>
    <w:p w:rsidR="00D1434D" w:rsidRDefault="00D1434D"/>
    <w:p w:rsidR="00D1434D" w:rsidRDefault="00D1434D" w:rsidP="004D65EC"/>
    <w:p w:rsidR="00D1434D" w:rsidRDefault="00D1434D"/>
    <w:p w:rsidR="00D1434D" w:rsidRDefault="00D1434D" w:rsidP="00F0468D"/>
    <w:p w:rsidR="00D1434D" w:rsidRDefault="00D1434D" w:rsidP="00F0468D"/>
    <w:p w:rsidR="00D1434D" w:rsidRDefault="00D1434D" w:rsidP="00F0468D"/>
    <w:p w:rsidR="00D1434D" w:rsidRDefault="00D1434D" w:rsidP="00F24506"/>
    <w:p w:rsidR="00D1434D" w:rsidRDefault="00D1434D" w:rsidP="00F24506"/>
    <w:p w:rsidR="00D1434D" w:rsidRDefault="00D1434D" w:rsidP="00F24506"/>
    <w:p w:rsidR="00D1434D" w:rsidRDefault="00D1434D" w:rsidP="00F24506"/>
    <w:p w:rsidR="00D1434D" w:rsidRDefault="00D1434D" w:rsidP="00F24506"/>
    <w:p w:rsidR="00D1434D" w:rsidRDefault="00D1434D"/>
    <w:p w:rsidR="00D1434D" w:rsidRDefault="00D1434D" w:rsidP="002632B7"/>
    <w:p w:rsidR="00D1434D" w:rsidRDefault="00D1434D" w:rsidP="00BC5006"/>
    <w:p w:rsidR="00D1434D" w:rsidRDefault="00D1434D"/>
    <w:p w:rsidR="00D1434D" w:rsidRDefault="00D1434D"/>
    <w:p w:rsidR="00D1434D" w:rsidRDefault="00D1434D"/>
    <w:p w:rsidR="00D1434D" w:rsidRDefault="00D1434D" w:rsidP="006F2FCD"/>
    <w:p w:rsidR="00D1434D" w:rsidRDefault="00D1434D"/>
    <w:p w:rsidR="00D1434D" w:rsidRDefault="00D1434D"/>
    <w:p w:rsidR="00D1434D" w:rsidRDefault="00D1434D" w:rsidP="00FE14D0"/>
    <w:p w:rsidR="00D1434D" w:rsidRDefault="00D1434D" w:rsidP="00956ABA"/>
    <w:p w:rsidR="00D1434D" w:rsidRDefault="00D1434D"/>
    <w:p w:rsidR="00D1434D" w:rsidRDefault="00D1434D"/>
    <w:p w:rsidR="00D1434D" w:rsidRDefault="00D1434D"/>
    <w:p w:rsidR="00D1434D" w:rsidRDefault="00D1434D" w:rsidP="00E7579F"/>
  </w:footnote>
  <w:footnote w:type="continuationSeparator" w:id="1">
    <w:p w:rsidR="00D1434D" w:rsidRDefault="00D1434D">
      <w:r>
        <w:continuationSeparator/>
      </w:r>
    </w:p>
    <w:p w:rsidR="00D1434D" w:rsidRDefault="00D1434D"/>
    <w:p w:rsidR="00D1434D" w:rsidRDefault="00D1434D" w:rsidP="003A4FAD"/>
    <w:p w:rsidR="00D1434D" w:rsidRDefault="00D1434D"/>
    <w:p w:rsidR="00D1434D" w:rsidRDefault="00D1434D"/>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rsidP="00911049"/>
    <w:p w:rsidR="00D1434D" w:rsidRDefault="00D1434D"/>
    <w:p w:rsidR="00D1434D" w:rsidRDefault="00D1434D"/>
    <w:p w:rsidR="00D1434D" w:rsidRDefault="00D1434D"/>
    <w:p w:rsidR="00D1434D" w:rsidRDefault="00D1434D" w:rsidP="00F75207"/>
    <w:p w:rsidR="00D1434D" w:rsidRDefault="00D1434D" w:rsidP="00F75207"/>
    <w:p w:rsidR="00D1434D" w:rsidRDefault="00D1434D"/>
    <w:p w:rsidR="00D1434D" w:rsidRDefault="00D1434D"/>
    <w:p w:rsidR="00D1434D" w:rsidRDefault="00D1434D"/>
    <w:p w:rsidR="00D1434D" w:rsidRDefault="00D1434D" w:rsidP="008A2932"/>
    <w:p w:rsidR="00D1434D" w:rsidRDefault="00D1434D"/>
    <w:p w:rsidR="00D1434D" w:rsidRDefault="00D1434D" w:rsidP="00341130"/>
    <w:p w:rsidR="00D1434D" w:rsidRDefault="00D1434D"/>
    <w:p w:rsidR="00D1434D" w:rsidRDefault="00D1434D" w:rsidP="004D65EC"/>
    <w:p w:rsidR="00D1434D" w:rsidRDefault="00D1434D"/>
    <w:p w:rsidR="00D1434D" w:rsidRDefault="00D1434D" w:rsidP="00F0468D"/>
    <w:p w:rsidR="00D1434D" w:rsidRDefault="00D1434D" w:rsidP="00F0468D"/>
    <w:p w:rsidR="00D1434D" w:rsidRDefault="00D1434D" w:rsidP="00F0468D"/>
    <w:p w:rsidR="00D1434D" w:rsidRDefault="00D1434D" w:rsidP="00F24506"/>
    <w:p w:rsidR="00D1434D" w:rsidRDefault="00D1434D" w:rsidP="00F24506"/>
    <w:p w:rsidR="00D1434D" w:rsidRDefault="00D1434D" w:rsidP="00F24506"/>
    <w:p w:rsidR="00D1434D" w:rsidRDefault="00D1434D" w:rsidP="00F24506"/>
    <w:p w:rsidR="00D1434D" w:rsidRDefault="00D1434D" w:rsidP="00F24506"/>
    <w:p w:rsidR="00D1434D" w:rsidRDefault="00D1434D"/>
    <w:p w:rsidR="00D1434D" w:rsidRDefault="00D1434D" w:rsidP="002632B7"/>
    <w:p w:rsidR="00D1434D" w:rsidRDefault="00D1434D" w:rsidP="00BC5006"/>
    <w:p w:rsidR="00D1434D" w:rsidRDefault="00D1434D"/>
    <w:p w:rsidR="00D1434D" w:rsidRDefault="00D1434D"/>
    <w:p w:rsidR="00D1434D" w:rsidRDefault="00D1434D"/>
    <w:p w:rsidR="00D1434D" w:rsidRDefault="00D1434D" w:rsidP="006F2FCD"/>
    <w:p w:rsidR="00D1434D" w:rsidRDefault="00D1434D"/>
    <w:p w:rsidR="00D1434D" w:rsidRDefault="00D1434D"/>
    <w:p w:rsidR="00D1434D" w:rsidRDefault="00D1434D" w:rsidP="00FE14D0"/>
    <w:p w:rsidR="00D1434D" w:rsidRDefault="00D1434D" w:rsidP="00956ABA"/>
    <w:p w:rsidR="00D1434D" w:rsidRDefault="00D1434D"/>
    <w:p w:rsidR="00D1434D" w:rsidRDefault="00D1434D"/>
    <w:p w:rsidR="00D1434D" w:rsidRDefault="00D1434D"/>
    <w:p w:rsidR="00D1434D" w:rsidRDefault="00D1434D" w:rsidP="00E757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3A4FAD"/>
  <w:p w:rsidR="00B55F5C" w:rsidRDefault="00B55F5C" w:rsidP="003A4FAD"/>
  <w:p w:rsidR="00B55F5C" w:rsidRDefault="00B55F5C" w:rsidP="00103D31"/>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C338D6"/>
  <w:p w:rsidR="00B55F5C" w:rsidRDefault="00B55F5C"/>
  <w:p w:rsidR="00B55F5C" w:rsidRDefault="00B55F5C" w:rsidP="00F75207"/>
  <w:p w:rsidR="00B55F5C" w:rsidRDefault="00B55F5C" w:rsidP="00F75207"/>
  <w:p w:rsidR="00B55F5C" w:rsidRDefault="00B55F5C"/>
  <w:p w:rsidR="00B55F5C" w:rsidRDefault="00B55F5C"/>
  <w:p w:rsidR="00B55F5C" w:rsidRDefault="00B55F5C"/>
  <w:p w:rsidR="00B55F5C" w:rsidRDefault="00B55F5C" w:rsidP="008A2932"/>
  <w:p w:rsidR="00B55F5C" w:rsidRDefault="00B55F5C"/>
  <w:p w:rsidR="00B55F5C" w:rsidRDefault="00B55F5C" w:rsidP="00341130"/>
  <w:p w:rsidR="00B55F5C" w:rsidRDefault="00B55F5C"/>
  <w:p w:rsidR="00B55F5C" w:rsidRDefault="00B55F5C" w:rsidP="004D65EC"/>
  <w:p w:rsidR="00B55F5C" w:rsidRDefault="00B55F5C"/>
  <w:p w:rsidR="00B55F5C" w:rsidRDefault="00B55F5C" w:rsidP="00F0468D"/>
  <w:p w:rsidR="00B55F5C" w:rsidRDefault="00B55F5C" w:rsidP="00F0468D"/>
  <w:p w:rsidR="00B55F5C" w:rsidRDefault="00B55F5C" w:rsidP="00F0468D"/>
  <w:p w:rsidR="00B55F5C" w:rsidRDefault="00B55F5C" w:rsidP="00F24506"/>
  <w:p w:rsidR="00B55F5C" w:rsidRDefault="00B55F5C" w:rsidP="00F24506"/>
  <w:p w:rsidR="00B55F5C" w:rsidRDefault="00B55F5C" w:rsidP="00F24506"/>
  <w:p w:rsidR="00B55F5C" w:rsidRDefault="00B55F5C" w:rsidP="00F24506"/>
  <w:p w:rsidR="00B55F5C" w:rsidRDefault="00B55F5C" w:rsidP="00F24506"/>
  <w:p w:rsidR="00B55F5C" w:rsidRDefault="00B55F5C"/>
  <w:p w:rsidR="00B55F5C" w:rsidRDefault="00B55F5C" w:rsidP="002632B7"/>
  <w:p w:rsidR="00B55F5C" w:rsidRDefault="00B55F5C" w:rsidP="00BC5006"/>
  <w:p w:rsidR="00B55F5C" w:rsidRDefault="00B55F5C"/>
  <w:p w:rsidR="00B55F5C" w:rsidRDefault="00B55F5C"/>
  <w:p w:rsidR="00B55F5C" w:rsidRDefault="00B55F5C"/>
  <w:p w:rsidR="00B55F5C" w:rsidRDefault="00B55F5C" w:rsidP="006F2FCD"/>
  <w:p w:rsidR="00B55F5C" w:rsidRDefault="00B55F5C"/>
  <w:p w:rsidR="00B55F5C" w:rsidRDefault="00B55F5C"/>
  <w:p w:rsidR="00B55F5C" w:rsidRDefault="00B55F5C" w:rsidP="00FE14D0"/>
  <w:p w:rsidR="00B55F5C" w:rsidRDefault="00B55F5C" w:rsidP="00956ABA"/>
  <w:p w:rsidR="00070CF1" w:rsidRDefault="00070CF1"/>
  <w:p w:rsidR="00DB3DE7" w:rsidRDefault="00DB3DE7"/>
  <w:p w:rsidR="00750F68" w:rsidRDefault="00750F68"/>
  <w:p w:rsidR="00750F68" w:rsidRDefault="00750F68" w:rsidP="00E757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5C" w:rsidRDefault="00B55F5C" w:rsidP="00BB4B6F">
    <w:pPr>
      <w:pStyle w:val="Zhlav"/>
    </w:pPr>
    <w:r>
      <w:t>Statutární město Ostrava</w:t>
    </w:r>
    <w:r>
      <w:tab/>
    </w:r>
    <w:r w:rsidR="00610969">
      <w:t xml:space="preserve">                                                                                                              </w:t>
    </w:r>
    <w:r w:rsidRPr="0054037B">
      <w:rPr>
        <w:b/>
      </w:rPr>
      <w:t>Smlouva</w:t>
    </w:r>
  </w:p>
  <w:p w:rsidR="00B55F5C" w:rsidRPr="0054037B" w:rsidRDefault="00B55F5C" w:rsidP="00BB4B6F">
    <w:pPr>
      <w:pStyle w:val="Zhlav"/>
      <w:rPr>
        <w:b/>
      </w:rPr>
    </w:pPr>
    <w:r>
      <w:rPr>
        <w:b/>
      </w:rPr>
      <w:t>m</w:t>
    </w:r>
    <w:r w:rsidRPr="0054037B">
      <w:rPr>
        <w:b/>
      </w:rPr>
      <w:t>ěstský obvod Moravská Ostrava a Přívoz</w:t>
    </w:r>
    <w:r w:rsidR="00610969">
      <w:rPr>
        <w:b/>
      </w:rPr>
      <w:t xml:space="preserve">                                                                         </w:t>
    </w:r>
    <w:r w:rsidRPr="0054037B">
      <w:rPr>
        <w:b/>
      </w:rPr>
      <w:t>/</w:t>
    </w:r>
    <w:r>
      <w:rPr>
        <w:b/>
      </w:rPr>
      <w:t>20</w:t>
    </w:r>
    <w:r w:rsidRPr="0054037B">
      <w:rPr>
        <w:b/>
      </w:rPr>
      <w:t>1</w:t>
    </w:r>
    <w:r>
      <w:rPr>
        <w:b/>
      </w:rPr>
      <w:t>6</w:t>
    </w:r>
    <w:r w:rsidRPr="0054037B">
      <w:rPr>
        <w:b/>
      </w:rPr>
      <w:t>/OIMH</w:t>
    </w:r>
  </w:p>
  <w:p w:rsidR="00B55F5C" w:rsidRDefault="00B55F5C" w:rsidP="00C57760">
    <w:pPr>
      <w:pStyle w:val="Zhlav"/>
    </w:pPr>
    <w:r>
      <w:rPr>
        <w:b/>
      </w:rPr>
      <w:t>ú</w:t>
    </w:r>
    <w:r w:rsidRPr="0054037B">
      <w:rPr>
        <w:b/>
      </w:rPr>
      <w:t>řad městského obvodu</w:t>
    </w:r>
  </w:p>
  <w:p w:rsidR="00750F68" w:rsidRDefault="00750F68" w:rsidP="00E7579F">
    <w:pPr>
      <w:ind w:left="0" w:firstLine="0"/>
    </w:pPr>
  </w:p>
  <w:p w:rsidR="00750F68" w:rsidRDefault="00750F68" w:rsidP="00E757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5C" w:rsidRPr="00525018" w:rsidRDefault="00B55F5C" w:rsidP="00525018">
    <w:pPr>
      <w:pStyle w:val="Zhlav"/>
      <w:rPr>
        <w:rFonts w:ascii="Arial Black" w:hAnsi="Arial Black"/>
        <w:b/>
      </w:rPr>
    </w:pPr>
    <w:r w:rsidRPr="00525018">
      <w:t>Statutární město Ostrava</w:t>
    </w:r>
    <w:r w:rsidRPr="00525018">
      <w:rPr>
        <w:b/>
      </w:rPr>
      <w:tab/>
    </w:r>
    <w:r w:rsidR="006E3993" w:rsidRPr="00525018">
      <w:rPr>
        <w:rFonts w:cs="Arial"/>
        <w:b/>
        <w:color w:val="33CCCC"/>
        <w:sz w:val="28"/>
        <w:szCs w:val="28"/>
      </w:rPr>
      <w:t>Příloha č.</w:t>
    </w:r>
    <w:r w:rsidR="006E3993">
      <w:rPr>
        <w:rFonts w:cs="Arial"/>
        <w:b/>
        <w:color w:val="33CCCC"/>
        <w:sz w:val="28"/>
        <w:szCs w:val="28"/>
      </w:rPr>
      <w:t>2</w:t>
    </w:r>
  </w:p>
  <w:p w:rsidR="00B55F5C" w:rsidRPr="00525018" w:rsidRDefault="00B55F5C" w:rsidP="00532EE5">
    <w:pPr>
      <w:pStyle w:val="Zhlav"/>
      <w:rPr>
        <w:b/>
      </w:rPr>
    </w:pPr>
    <w:r w:rsidRPr="00525018">
      <w:rPr>
        <w:b/>
      </w:rPr>
      <w:t>městský obvod Moravská Ostrava a Přívoz</w:t>
    </w:r>
  </w:p>
  <w:p w:rsidR="00B55F5C" w:rsidRPr="005169AA" w:rsidRDefault="00B55F5C" w:rsidP="005169AA">
    <w:pPr>
      <w:pStyle w:val="Zhlav"/>
      <w:rPr>
        <w:b/>
      </w:rPr>
    </w:pPr>
    <w:r w:rsidRPr="00525018">
      <w:rPr>
        <w:b/>
      </w:rPr>
      <w:t>úřad městského obvodu</w:t>
    </w:r>
  </w:p>
  <w:p w:rsidR="00B55F5C" w:rsidRDefault="00B55F5C" w:rsidP="00C661A5">
    <w:pPr>
      <w:ind w:left="0" w:firstLine="0"/>
    </w:pPr>
  </w:p>
  <w:p w:rsidR="00750F68" w:rsidRDefault="00750F68" w:rsidP="00E7579F">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267376"/>
    <w:multiLevelType w:val="multilevel"/>
    <w:tmpl w:val="9C54E88C"/>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746614"/>
    <w:multiLevelType w:val="hybridMultilevel"/>
    <w:tmpl w:val="061CC482"/>
    <w:lvl w:ilvl="0" w:tplc="3CDA09A2">
      <w:start w:val="1"/>
      <w:numFmt w:val="decimal"/>
      <w:lvlText w:val="%1."/>
      <w:lvlJc w:val="left"/>
      <w:pPr>
        <w:ind w:left="360" w:hanging="360"/>
      </w:pPr>
      <w:rPr>
        <w:rFonts w:ascii="Times New Roman" w:eastAsia="Times New Roman" w:hAnsi="Times New Roman" w:cs="Calibr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7"/>
  </w:num>
  <w:num w:numId="3">
    <w:abstractNumId w:val="15"/>
  </w:num>
  <w:num w:numId="4">
    <w:abstractNumId w:val="2"/>
  </w:num>
  <w:num w:numId="5">
    <w:abstractNumId w:val="11"/>
  </w:num>
  <w:num w:numId="6">
    <w:abstractNumId w:val="3"/>
  </w:num>
  <w:num w:numId="7">
    <w:abstractNumId w:val="21"/>
  </w:num>
  <w:num w:numId="8">
    <w:abstractNumId w:val="29"/>
  </w:num>
  <w:num w:numId="9">
    <w:abstractNumId w:val="19"/>
  </w:num>
  <w:num w:numId="10">
    <w:abstractNumId w:val="20"/>
  </w:num>
  <w:num w:numId="11">
    <w:abstractNumId w:val="6"/>
  </w:num>
  <w:num w:numId="12">
    <w:abstractNumId w:val="27"/>
  </w:num>
  <w:num w:numId="13">
    <w:abstractNumId w:val="5"/>
  </w:num>
  <w:num w:numId="14">
    <w:abstractNumId w:val="28"/>
  </w:num>
  <w:num w:numId="15">
    <w:abstractNumId w:val="9"/>
  </w:num>
  <w:num w:numId="16">
    <w:abstractNumId w:val="18"/>
  </w:num>
  <w:num w:numId="17">
    <w:abstractNumId w:val="14"/>
  </w:num>
  <w:num w:numId="18">
    <w:abstractNumId w:val="26"/>
  </w:num>
  <w:num w:numId="19">
    <w:abstractNumId w:val="7"/>
  </w:num>
  <w:num w:numId="20">
    <w:abstractNumId w:val="4"/>
  </w:num>
  <w:num w:numId="21">
    <w:abstractNumId w:val="10"/>
  </w:num>
  <w:num w:numId="22">
    <w:abstractNumId w:val="23"/>
  </w:num>
  <w:num w:numId="23">
    <w:abstractNumId w:val="24"/>
  </w:num>
  <w:num w:numId="24">
    <w:abstractNumId w:val="22"/>
  </w:num>
  <w:num w:numId="25">
    <w:abstractNumId w:val="8"/>
  </w:num>
  <w:num w:numId="26">
    <w:abstractNumId w:val="1"/>
  </w:num>
  <w:num w:numId="27">
    <w:abstractNumId w:val="0"/>
  </w:num>
  <w:num w:numId="28">
    <w:abstractNumId w:val="12"/>
  </w:num>
  <w:num w:numId="29">
    <w:abstractNumId w:val="1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0700C"/>
    <w:rsid w:val="00010C60"/>
    <w:rsid w:val="00012321"/>
    <w:rsid w:val="00012345"/>
    <w:rsid w:val="00016B83"/>
    <w:rsid w:val="000209A9"/>
    <w:rsid w:val="00023D72"/>
    <w:rsid w:val="000274F9"/>
    <w:rsid w:val="00036E2C"/>
    <w:rsid w:val="0003736D"/>
    <w:rsid w:val="0004006A"/>
    <w:rsid w:val="00040990"/>
    <w:rsid w:val="0004541F"/>
    <w:rsid w:val="00045D2F"/>
    <w:rsid w:val="00047268"/>
    <w:rsid w:val="00047368"/>
    <w:rsid w:val="00050989"/>
    <w:rsid w:val="00051B44"/>
    <w:rsid w:val="000538F1"/>
    <w:rsid w:val="00053BCF"/>
    <w:rsid w:val="0005419E"/>
    <w:rsid w:val="00055F36"/>
    <w:rsid w:val="000657BB"/>
    <w:rsid w:val="00065C3B"/>
    <w:rsid w:val="00070CF1"/>
    <w:rsid w:val="00071B3B"/>
    <w:rsid w:val="00072EBA"/>
    <w:rsid w:val="00073931"/>
    <w:rsid w:val="00074AB9"/>
    <w:rsid w:val="0007645A"/>
    <w:rsid w:val="00083CAC"/>
    <w:rsid w:val="00090100"/>
    <w:rsid w:val="00090196"/>
    <w:rsid w:val="0009194B"/>
    <w:rsid w:val="00094081"/>
    <w:rsid w:val="0009743B"/>
    <w:rsid w:val="000A1243"/>
    <w:rsid w:val="000A2FA6"/>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D48"/>
    <w:rsid w:val="00133B4B"/>
    <w:rsid w:val="0013499C"/>
    <w:rsid w:val="00135423"/>
    <w:rsid w:val="00137A9F"/>
    <w:rsid w:val="0014191B"/>
    <w:rsid w:val="00141D24"/>
    <w:rsid w:val="001433D8"/>
    <w:rsid w:val="00143720"/>
    <w:rsid w:val="00146380"/>
    <w:rsid w:val="00146F3E"/>
    <w:rsid w:val="00154270"/>
    <w:rsid w:val="00157B3C"/>
    <w:rsid w:val="001639F9"/>
    <w:rsid w:val="0016475E"/>
    <w:rsid w:val="00170393"/>
    <w:rsid w:val="00172E5A"/>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CD8"/>
    <w:rsid w:val="001B10C3"/>
    <w:rsid w:val="001B2A8F"/>
    <w:rsid w:val="001B37A7"/>
    <w:rsid w:val="001B65B6"/>
    <w:rsid w:val="001C1C68"/>
    <w:rsid w:val="001C49C2"/>
    <w:rsid w:val="001C5F7F"/>
    <w:rsid w:val="001C66EF"/>
    <w:rsid w:val="001C79D6"/>
    <w:rsid w:val="001D2505"/>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5F92"/>
    <w:rsid w:val="002176B4"/>
    <w:rsid w:val="00217E3F"/>
    <w:rsid w:val="00223267"/>
    <w:rsid w:val="002241C9"/>
    <w:rsid w:val="002242B5"/>
    <w:rsid w:val="00226591"/>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0685"/>
    <w:rsid w:val="002C2BD7"/>
    <w:rsid w:val="002C5E2C"/>
    <w:rsid w:val="002C7C21"/>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06805"/>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4253"/>
    <w:rsid w:val="003457D5"/>
    <w:rsid w:val="00346C5A"/>
    <w:rsid w:val="003544C2"/>
    <w:rsid w:val="00356EDC"/>
    <w:rsid w:val="00357B74"/>
    <w:rsid w:val="00365F25"/>
    <w:rsid w:val="00370E4E"/>
    <w:rsid w:val="00372027"/>
    <w:rsid w:val="003736E6"/>
    <w:rsid w:val="00373C15"/>
    <w:rsid w:val="003743E5"/>
    <w:rsid w:val="0037478C"/>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65FA"/>
    <w:rsid w:val="003F6993"/>
    <w:rsid w:val="003F6CF1"/>
    <w:rsid w:val="00400021"/>
    <w:rsid w:val="00404A39"/>
    <w:rsid w:val="00405008"/>
    <w:rsid w:val="0040791B"/>
    <w:rsid w:val="00407C7C"/>
    <w:rsid w:val="00407F75"/>
    <w:rsid w:val="0041049E"/>
    <w:rsid w:val="004135C1"/>
    <w:rsid w:val="0041414B"/>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14AB"/>
    <w:rsid w:val="00482DAA"/>
    <w:rsid w:val="0048530F"/>
    <w:rsid w:val="00490B8D"/>
    <w:rsid w:val="0049280A"/>
    <w:rsid w:val="0049472F"/>
    <w:rsid w:val="004966D8"/>
    <w:rsid w:val="004A2F58"/>
    <w:rsid w:val="004A3318"/>
    <w:rsid w:val="004B68BE"/>
    <w:rsid w:val="004B7929"/>
    <w:rsid w:val="004B7BF1"/>
    <w:rsid w:val="004C0C6A"/>
    <w:rsid w:val="004C0CD4"/>
    <w:rsid w:val="004C24CF"/>
    <w:rsid w:val="004C2B74"/>
    <w:rsid w:val="004C6CE0"/>
    <w:rsid w:val="004C6D7F"/>
    <w:rsid w:val="004D33D3"/>
    <w:rsid w:val="004D5B11"/>
    <w:rsid w:val="004D65EC"/>
    <w:rsid w:val="004E0014"/>
    <w:rsid w:val="004E0CE9"/>
    <w:rsid w:val="0050339E"/>
    <w:rsid w:val="00503D8B"/>
    <w:rsid w:val="005041AE"/>
    <w:rsid w:val="0050650A"/>
    <w:rsid w:val="00510ADF"/>
    <w:rsid w:val="00510C51"/>
    <w:rsid w:val="005125F4"/>
    <w:rsid w:val="00512F28"/>
    <w:rsid w:val="005169AA"/>
    <w:rsid w:val="00517EEF"/>
    <w:rsid w:val="00522712"/>
    <w:rsid w:val="00524D1F"/>
    <w:rsid w:val="00525018"/>
    <w:rsid w:val="0052628E"/>
    <w:rsid w:val="00530752"/>
    <w:rsid w:val="00531CD8"/>
    <w:rsid w:val="00532DB7"/>
    <w:rsid w:val="00532EE5"/>
    <w:rsid w:val="0053372F"/>
    <w:rsid w:val="0053436E"/>
    <w:rsid w:val="005352AA"/>
    <w:rsid w:val="00535641"/>
    <w:rsid w:val="0054037B"/>
    <w:rsid w:val="00541362"/>
    <w:rsid w:val="005422E5"/>
    <w:rsid w:val="0054327E"/>
    <w:rsid w:val="005442F6"/>
    <w:rsid w:val="00544ED1"/>
    <w:rsid w:val="00546E31"/>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3E7C"/>
    <w:rsid w:val="005E4788"/>
    <w:rsid w:val="005E4F1F"/>
    <w:rsid w:val="005E512D"/>
    <w:rsid w:val="005E5172"/>
    <w:rsid w:val="005E55B2"/>
    <w:rsid w:val="005F0AAB"/>
    <w:rsid w:val="005F2511"/>
    <w:rsid w:val="005F3852"/>
    <w:rsid w:val="00604C71"/>
    <w:rsid w:val="0060506E"/>
    <w:rsid w:val="00610969"/>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C33D3"/>
    <w:rsid w:val="006D45B5"/>
    <w:rsid w:val="006D64A6"/>
    <w:rsid w:val="006D7A94"/>
    <w:rsid w:val="006E27A6"/>
    <w:rsid w:val="006E3993"/>
    <w:rsid w:val="006E71AE"/>
    <w:rsid w:val="006F2FCD"/>
    <w:rsid w:val="006F3C1C"/>
    <w:rsid w:val="006F6472"/>
    <w:rsid w:val="00700833"/>
    <w:rsid w:val="00702783"/>
    <w:rsid w:val="00703425"/>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79E0"/>
    <w:rsid w:val="00750210"/>
    <w:rsid w:val="00750F68"/>
    <w:rsid w:val="007510FF"/>
    <w:rsid w:val="00763210"/>
    <w:rsid w:val="00764BA4"/>
    <w:rsid w:val="00764C4B"/>
    <w:rsid w:val="007679E5"/>
    <w:rsid w:val="007748AA"/>
    <w:rsid w:val="007825C8"/>
    <w:rsid w:val="00784465"/>
    <w:rsid w:val="00785B13"/>
    <w:rsid w:val="00786D6D"/>
    <w:rsid w:val="0079025E"/>
    <w:rsid w:val="007905FC"/>
    <w:rsid w:val="007915D6"/>
    <w:rsid w:val="007918AF"/>
    <w:rsid w:val="00793F83"/>
    <w:rsid w:val="007A018B"/>
    <w:rsid w:val="007A1319"/>
    <w:rsid w:val="007A27E3"/>
    <w:rsid w:val="007A3E13"/>
    <w:rsid w:val="007A45E6"/>
    <w:rsid w:val="007A666E"/>
    <w:rsid w:val="007B1D91"/>
    <w:rsid w:val="007B2086"/>
    <w:rsid w:val="007B3683"/>
    <w:rsid w:val="007B3F77"/>
    <w:rsid w:val="007B76D6"/>
    <w:rsid w:val="007C0956"/>
    <w:rsid w:val="007C11E1"/>
    <w:rsid w:val="007C283D"/>
    <w:rsid w:val="007D13E6"/>
    <w:rsid w:val="007D33EA"/>
    <w:rsid w:val="007D47B3"/>
    <w:rsid w:val="007D6968"/>
    <w:rsid w:val="007E33AE"/>
    <w:rsid w:val="007E782C"/>
    <w:rsid w:val="007F29FF"/>
    <w:rsid w:val="007F3B9B"/>
    <w:rsid w:val="007F3BA5"/>
    <w:rsid w:val="007F49C5"/>
    <w:rsid w:val="007F4BDC"/>
    <w:rsid w:val="007F5B00"/>
    <w:rsid w:val="007F7CB6"/>
    <w:rsid w:val="008051DD"/>
    <w:rsid w:val="00805E7E"/>
    <w:rsid w:val="008071D7"/>
    <w:rsid w:val="0080764E"/>
    <w:rsid w:val="00810A87"/>
    <w:rsid w:val="0081140E"/>
    <w:rsid w:val="00811FA4"/>
    <w:rsid w:val="00812A59"/>
    <w:rsid w:val="008149DB"/>
    <w:rsid w:val="00822187"/>
    <w:rsid w:val="008227F3"/>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445C"/>
    <w:rsid w:val="00895E1C"/>
    <w:rsid w:val="008961E0"/>
    <w:rsid w:val="008976F2"/>
    <w:rsid w:val="008A0166"/>
    <w:rsid w:val="008A149F"/>
    <w:rsid w:val="008A1D33"/>
    <w:rsid w:val="008A285C"/>
    <w:rsid w:val="008A2932"/>
    <w:rsid w:val="008A3F74"/>
    <w:rsid w:val="008A70C8"/>
    <w:rsid w:val="008B3F3D"/>
    <w:rsid w:val="008B6266"/>
    <w:rsid w:val="008B6E3A"/>
    <w:rsid w:val="008C10FE"/>
    <w:rsid w:val="008C17BC"/>
    <w:rsid w:val="008C197D"/>
    <w:rsid w:val="008C289A"/>
    <w:rsid w:val="008C39E8"/>
    <w:rsid w:val="008C7199"/>
    <w:rsid w:val="008D1760"/>
    <w:rsid w:val="008D2671"/>
    <w:rsid w:val="008D2973"/>
    <w:rsid w:val="008D6729"/>
    <w:rsid w:val="008D7B76"/>
    <w:rsid w:val="008E2DF5"/>
    <w:rsid w:val="008E2F97"/>
    <w:rsid w:val="008E3A35"/>
    <w:rsid w:val="008E4FC1"/>
    <w:rsid w:val="008E58A9"/>
    <w:rsid w:val="008E7E8A"/>
    <w:rsid w:val="008F2DDE"/>
    <w:rsid w:val="008F422C"/>
    <w:rsid w:val="008F6A6C"/>
    <w:rsid w:val="00900831"/>
    <w:rsid w:val="00902B99"/>
    <w:rsid w:val="009041E7"/>
    <w:rsid w:val="009104DE"/>
    <w:rsid w:val="00910878"/>
    <w:rsid w:val="00911049"/>
    <w:rsid w:val="0091290A"/>
    <w:rsid w:val="00912CDF"/>
    <w:rsid w:val="009146C0"/>
    <w:rsid w:val="0091691F"/>
    <w:rsid w:val="00917D9F"/>
    <w:rsid w:val="009205E5"/>
    <w:rsid w:val="0092213E"/>
    <w:rsid w:val="00924D94"/>
    <w:rsid w:val="00930C1D"/>
    <w:rsid w:val="00935753"/>
    <w:rsid w:val="00935E29"/>
    <w:rsid w:val="00937572"/>
    <w:rsid w:val="00937F2F"/>
    <w:rsid w:val="0094087D"/>
    <w:rsid w:val="00941286"/>
    <w:rsid w:val="00943B2C"/>
    <w:rsid w:val="00946052"/>
    <w:rsid w:val="0094799D"/>
    <w:rsid w:val="00951B68"/>
    <w:rsid w:val="00952FF9"/>
    <w:rsid w:val="009531C9"/>
    <w:rsid w:val="009546E1"/>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54F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4068"/>
    <w:rsid w:val="00A07F1F"/>
    <w:rsid w:val="00A12037"/>
    <w:rsid w:val="00A12121"/>
    <w:rsid w:val="00A1411A"/>
    <w:rsid w:val="00A15746"/>
    <w:rsid w:val="00A17693"/>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6CEC"/>
    <w:rsid w:val="00A86F35"/>
    <w:rsid w:val="00A87119"/>
    <w:rsid w:val="00A91BDE"/>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004A"/>
    <w:rsid w:val="00B434C6"/>
    <w:rsid w:val="00B448C4"/>
    <w:rsid w:val="00B4491D"/>
    <w:rsid w:val="00B5444C"/>
    <w:rsid w:val="00B55F5C"/>
    <w:rsid w:val="00B5727F"/>
    <w:rsid w:val="00B6008F"/>
    <w:rsid w:val="00B61C00"/>
    <w:rsid w:val="00B642D4"/>
    <w:rsid w:val="00B67E3D"/>
    <w:rsid w:val="00B70274"/>
    <w:rsid w:val="00B73451"/>
    <w:rsid w:val="00B75F8A"/>
    <w:rsid w:val="00B7605C"/>
    <w:rsid w:val="00B76CB7"/>
    <w:rsid w:val="00B8128A"/>
    <w:rsid w:val="00B82D0E"/>
    <w:rsid w:val="00B8799F"/>
    <w:rsid w:val="00B87ACE"/>
    <w:rsid w:val="00B91007"/>
    <w:rsid w:val="00B91576"/>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1588"/>
    <w:rsid w:val="00BF3BD6"/>
    <w:rsid w:val="00BF40A6"/>
    <w:rsid w:val="00BF7F2F"/>
    <w:rsid w:val="00C00B86"/>
    <w:rsid w:val="00C046A4"/>
    <w:rsid w:val="00C0570F"/>
    <w:rsid w:val="00C05F21"/>
    <w:rsid w:val="00C0660B"/>
    <w:rsid w:val="00C06B9D"/>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661A5"/>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434D"/>
    <w:rsid w:val="00D15F61"/>
    <w:rsid w:val="00D162B5"/>
    <w:rsid w:val="00D17B18"/>
    <w:rsid w:val="00D22D71"/>
    <w:rsid w:val="00D275D5"/>
    <w:rsid w:val="00D30045"/>
    <w:rsid w:val="00D30677"/>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119C"/>
    <w:rsid w:val="00D6269B"/>
    <w:rsid w:val="00D62CD8"/>
    <w:rsid w:val="00D65E9D"/>
    <w:rsid w:val="00D716A3"/>
    <w:rsid w:val="00D728F8"/>
    <w:rsid w:val="00D72C93"/>
    <w:rsid w:val="00D77231"/>
    <w:rsid w:val="00D772D0"/>
    <w:rsid w:val="00D830AD"/>
    <w:rsid w:val="00D86D0A"/>
    <w:rsid w:val="00D90F68"/>
    <w:rsid w:val="00D95CE1"/>
    <w:rsid w:val="00D970EA"/>
    <w:rsid w:val="00DA2CFA"/>
    <w:rsid w:val="00DA3B74"/>
    <w:rsid w:val="00DA69C3"/>
    <w:rsid w:val="00DB3DE7"/>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03235"/>
    <w:rsid w:val="00E15500"/>
    <w:rsid w:val="00E177B8"/>
    <w:rsid w:val="00E22A6F"/>
    <w:rsid w:val="00E25AA7"/>
    <w:rsid w:val="00E26501"/>
    <w:rsid w:val="00E30C09"/>
    <w:rsid w:val="00E333BD"/>
    <w:rsid w:val="00E33464"/>
    <w:rsid w:val="00E34796"/>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8F8"/>
    <w:rsid w:val="00E74A29"/>
    <w:rsid w:val="00E7579F"/>
    <w:rsid w:val="00E75C8C"/>
    <w:rsid w:val="00E817F1"/>
    <w:rsid w:val="00E81BDF"/>
    <w:rsid w:val="00E82D02"/>
    <w:rsid w:val="00E8375C"/>
    <w:rsid w:val="00E85266"/>
    <w:rsid w:val="00E94EC9"/>
    <w:rsid w:val="00E9626C"/>
    <w:rsid w:val="00E964A2"/>
    <w:rsid w:val="00EA0D00"/>
    <w:rsid w:val="00EA0D2B"/>
    <w:rsid w:val="00EA17F5"/>
    <w:rsid w:val="00EA2547"/>
    <w:rsid w:val="00EA5118"/>
    <w:rsid w:val="00EA6219"/>
    <w:rsid w:val="00EA63F4"/>
    <w:rsid w:val="00EA6CA4"/>
    <w:rsid w:val="00EB210D"/>
    <w:rsid w:val="00EB2CC8"/>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E77B7"/>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5B99"/>
    <w:rsid w:val="00F87054"/>
    <w:rsid w:val="00F90060"/>
    <w:rsid w:val="00F93575"/>
    <w:rsid w:val="00F9393C"/>
    <w:rsid w:val="00F94043"/>
    <w:rsid w:val="00F9778A"/>
    <w:rsid w:val="00FA509A"/>
    <w:rsid w:val="00FA6412"/>
    <w:rsid w:val="00FB000F"/>
    <w:rsid w:val="00FB3ACE"/>
    <w:rsid w:val="00FC1A91"/>
    <w:rsid w:val="00FC2C51"/>
    <w:rsid w:val="00FC46EC"/>
    <w:rsid w:val="00FC5926"/>
    <w:rsid w:val="00FD016C"/>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6271-A414-4C7B-869B-D5B2E7D5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6151</Words>
  <Characters>36291</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39</cp:revision>
  <cp:lastPrinted>2016-05-02T13:09:00Z</cp:lastPrinted>
  <dcterms:created xsi:type="dcterms:W3CDTF">2016-04-27T11:02:00Z</dcterms:created>
  <dcterms:modified xsi:type="dcterms:W3CDTF">2016-05-04T07:53:00Z</dcterms:modified>
</cp:coreProperties>
</file>