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A82039">
        <w:rPr>
          <w:rFonts w:ascii="Calibri" w:hAnsi="Calibri"/>
          <w:sz w:val="22"/>
          <w:szCs w:val="22"/>
        </w:rPr>
        <w:t xml:space="preserve">Ing. Marcelou </w:t>
      </w:r>
      <w:proofErr w:type="spellStart"/>
      <w:r w:rsidR="00A82039">
        <w:rPr>
          <w:rFonts w:ascii="Calibri" w:hAnsi="Calibri"/>
          <w:sz w:val="22"/>
          <w:szCs w:val="22"/>
        </w:rPr>
        <w:t>Mlčůchovou</w:t>
      </w:r>
      <w:proofErr w:type="spellEnd"/>
      <w:r w:rsidR="00A82039">
        <w:rPr>
          <w:rFonts w:ascii="Calibri" w:hAnsi="Calibri"/>
          <w:sz w:val="22"/>
          <w:szCs w:val="22"/>
        </w:rPr>
        <w:t>,</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investic a</w:t>
      </w:r>
      <w:r w:rsidR="00A46734">
        <w:rPr>
          <w:rFonts w:ascii="Calibri" w:hAnsi="Calibri" w:cs="Times New Roman"/>
          <w:sz w:val="22"/>
          <w:szCs w:val="22"/>
        </w:rPr>
        <w:t> </w:t>
      </w:r>
      <w:r w:rsidR="00A43908">
        <w:rPr>
          <w:rFonts w:ascii="Calibri" w:hAnsi="Calibri" w:cs="Times New Roman"/>
          <w:sz w:val="22"/>
          <w:szCs w:val="22"/>
        </w:rPr>
        <w:t xml:space="preserve">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5A63AF" w:rsidRPr="005A63AF">
        <w:rPr>
          <w:rFonts w:ascii="Calibri" w:hAnsi="Calibri" w:cs="Arial"/>
          <w:b/>
          <w:szCs w:val="22"/>
        </w:rPr>
        <w:t>Rekonstrukce ul. Zeyerova a části ul. Kostelní</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E5BCC">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00F30379">
        <w:rPr>
          <w:rFonts w:asciiTheme="minorHAnsi" w:hAnsiTheme="minorHAnsi"/>
        </w:rPr>
        <w:t xml:space="preserve">dle </w:t>
      </w:r>
      <w:r w:rsidR="00F30379" w:rsidRPr="00F30379">
        <w:rPr>
          <w:rFonts w:asciiTheme="minorHAnsi" w:hAnsiTheme="minorHAnsi"/>
        </w:rPr>
        <w:t>projektové dokumentac</w:t>
      </w:r>
      <w:r w:rsidR="00F30379">
        <w:rPr>
          <w:rFonts w:asciiTheme="minorHAnsi" w:hAnsiTheme="minorHAnsi"/>
        </w:rPr>
        <w:t>e</w:t>
      </w:r>
      <w:r w:rsidR="00F30379" w:rsidRPr="00F30379">
        <w:rPr>
          <w:rFonts w:asciiTheme="minorHAnsi" w:hAnsiTheme="minorHAnsi"/>
        </w:rPr>
        <w:t xml:space="preserve"> s názvem „Rekonstrukce ul. Zeyerova a části Kostelní“ zpracované projekční kanceláří </w:t>
      </w:r>
      <w:proofErr w:type="spellStart"/>
      <w:r w:rsidR="00F30379" w:rsidRPr="00F30379">
        <w:rPr>
          <w:rFonts w:asciiTheme="minorHAnsi" w:hAnsiTheme="minorHAnsi"/>
        </w:rPr>
        <w:t>HaskoningDHV</w:t>
      </w:r>
      <w:proofErr w:type="spellEnd"/>
      <w:r w:rsidR="00F30379" w:rsidRPr="00F30379">
        <w:rPr>
          <w:rFonts w:asciiTheme="minorHAnsi" w:hAnsiTheme="minorHAnsi"/>
        </w:rPr>
        <w:t xml:space="preserve"> Czech Republic, spol. s r.o., Sokolovská 100/94, 186 00 Praha 8, IČ 45797170 v květnu 2017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p>
    <w:p w:rsidR="00821E52" w:rsidRDefault="00821E52" w:rsidP="00E23ADF">
      <w:pPr>
        <w:ind w:left="567" w:hanging="567"/>
      </w:pPr>
    </w:p>
    <w:p w:rsidR="00D378F8" w:rsidRPr="00744B59" w:rsidRDefault="00132BA5" w:rsidP="00DB7CD3">
      <w:pPr>
        <w:pStyle w:val="Normln1"/>
        <w:tabs>
          <w:tab w:val="left" w:pos="1526"/>
        </w:tabs>
        <w:ind w:left="567" w:hanging="567"/>
        <w:jc w:val="both"/>
        <w:rPr>
          <w:rFonts w:ascii="Calibri" w:hAnsi="Calibri"/>
        </w:rPr>
      </w:pPr>
      <w:r>
        <w:rPr>
          <w:rFonts w:ascii="Calibri" w:hAnsi="Calibri"/>
        </w:rPr>
        <w:t>2.</w:t>
      </w:r>
      <w:r w:rsidR="002E5BCC">
        <w:rPr>
          <w:rFonts w:ascii="Calibri" w:hAnsi="Calibri"/>
        </w:rPr>
        <w:t>4</w:t>
      </w:r>
      <w:r w:rsidR="00D378F8" w:rsidRPr="00744B59">
        <w:rPr>
          <w:rFonts w:ascii="Calibri" w:hAnsi="Calibri"/>
        </w:rPr>
        <w:tab/>
        <w:t>Základní popis a rozsah předmětu plnění:</w:t>
      </w:r>
    </w:p>
    <w:p w:rsidR="00827DBB" w:rsidRDefault="00827DBB" w:rsidP="005A63AF">
      <w:pPr>
        <w:widowControl w:val="0"/>
        <w:tabs>
          <w:tab w:val="left" w:pos="3312"/>
        </w:tabs>
        <w:overflowPunct w:val="0"/>
        <w:autoSpaceDE w:val="0"/>
        <w:autoSpaceDN w:val="0"/>
        <w:adjustRightInd w:val="0"/>
        <w:ind w:left="567" w:firstLine="0"/>
        <w:outlineLvl w:val="0"/>
        <w:rPr>
          <w:rFonts w:ascii="Calibri" w:hAnsi="Calibri"/>
        </w:rPr>
      </w:pPr>
    </w:p>
    <w:p w:rsidR="005A63AF" w:rsidRPr="005A63AF" w:rsidRDefault="00E23ADF" w:rsidP="005A63AF">
      <w:pPr>
        <w:pStyle w:val="Normln1"/>
        <w:ind w:left="567"/>
        <w:jc w:val="both"/>
        <w:rPr>
          <w:rFonts w:asciiTheme="minorHAnsi" w:hAnsiTheme="minorHAnsi"/>
        </w:rPr>
      </w:pPr>
      <w:r w:rsidRPr="00827DBB">
        <w:rPr>
          <w:rFonts w:asciiTheme="minorHAnsi" w:hAnsiTheme="minorHAnsi"/>
        </w:rPr>
        <w:t xml:space="preserve">Předmětem plnění </w:t>
      </w:r>
      <w:r w:rsidR="00316213" w:rsidRPr="00827DBB">
        <w:rPr>
          <w:rFonts w:asciiTheme="minorHAnsi" w:hAnsiTheme="minorHAnsi"/>
        </w:rPr>
        <w:t>je</w:t>
      </w:r>
      <w:r w:rsidRPr="00827DBB">
        <w:rPr>
          <w:rFonts w:asciiTheme="minorHAnsi" w:hAnsiTheme="minorHAnsi"/>
        </w:rPr>
        <w:t xml:space="preserve"> </w:t>
      </w:r>
      <w:r w:rsidR="005A63AF" w:rsidRPr="005A63AF">
        <w:rPr>
          <w:rFonts w:asciiTheme="minorHAnsi" w:hAnsiTheme="minorHAnsi"/>
        </w:rPr>
        <w:t xml:space="preserve">rekonstrukce ulice Zeyerova a část ulice Kostelní. Rekonstrukcí ulice Zeyerova bude sjednocen povrch komunikace s už opravenými ulicemi 28. října a Kostelní. Na pojízdné části komunikace budou použity žulové kostky o velikosti 10x10 cm, na pěší část komunikace velkoformátová tříbarevná žulová dlažba a malé štípané žulové kostky 6x6 cm. Celý prostor bude v jedné výškové úrovni. Bude instalováno nové veřejné osvětlení a vysazen extenzivní trvalkový záhon. Pěší komunikace části ulice Kostelní, která pokračuje za ulicí Biskupskou směrem k Havlíčkovu nábřeží, bude vydlážděna betonovou dlažbou 20x20 cm a na pojízdnou komunikaci budou použity stejné žulové kostky jako v Zeyerově ulici. </w:t>
      </w:r>
    </w:p>
    <w:p w:rsidR="00827DBB" w:rsidRDefault="00827DBB" w:rsidP="00827DBB">
      <w:pPr>
        <w:pStyle w:val="Normln1"/>
        <w:ind w:left="851" w:hanging="284"/>
        <w:jc w:val="both"/>
        <w:rPr>
          <w:rFonts w:asciiTheme="minorHAnsi" w:hAnsiTheme="minorHAns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2E5BCC">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2E5BCC">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Ostrava, pozemky</w:t>
      </w:r>
      <w:r w:rsidR="00827DBB" w:rsidRPr="00827DBB">
        <w:rPr>
          <w:rFonts w:ascii="Calibri" w:hAnsi="Calibri" w:cs="Times New Roman"/>
          <w:sz w:val="22"/>
          <w:szCs w:val="22"/>
        </w:rPr>
        <w:t xml:space="preserve"> </w:t>
      </w:r>
      <w:proofErr w:type="spellStart"/>
      <w:r w:rsidR="00827DBB" w:rsidRPr="00827DBB">
        <w:rPr>
          <w:rFonts w:ascii="Calibri" w:hAnsi="Calibri" w:cs="Times New Roman"/>
          <w:sz w:val="22"/>
          <w:szCs w:val="22"/>
        </w:rPr>
        <w:t>parc</w:t>
      </w:r>
      <w:proofErr w:type="spellEnd"/>
      <w:r w:rsidR="00827DBB" w:rsidRPr="00827DBB">
        <w:rPr>
          <w:rFonts w:ascii="Calibri" w:hAnsi="Calibri" w:cs="Times New Roman"/>
          <w:sz w:val="22"/>
          <w:szCs w:val="22"/>
        </w:rPr>
        <w:t xml:space="preserve">. </w:t>
      </w:r>
      <w:proofErr w:type="gramStart"/>
      <w:r w:rsidR="00827DBB" w:rsidRPr="00827DBB">
        <w:rPr>
          <w:rFonts w:ascii="Calibri" w:hAnsi="Calibri" w:cs="Times New Roman"/>
          <w:sz w:val="22"/>
          <w:szCs w:val="22"/>
        </w:rPr>
        <w:t>č.</w:t>
      </w:r>
      <w:proofErr w:type="gramEnd"/>
      <w:r w:rsidR="00C568FD">
        <w:rPr>
          <w:rFonts w:ascii="Calibri" w:hAnsi="Calibri" w:cs="Times New Roman"/>
          <w:sz w:val="22"/>
          <w:szCs w:val="22"/>
        </w:rPr>
        <w:t xml:space="preserve"> </w:t>
      </w:r>
      <w:r w:rsidR="00C568FD" w:rsidRPr="00C568FD">
        <w:rPr>
          <w:rFonts w:ascii="Calibri" w:hAnsi="Calibri" w:cs="Times New Roman"/>
          <w:sz w:val="22"/>
          <w:szCs w:val="22"/>
        </w:rPr>
        <w:t>3480, 42/9, 42/1, 24, 42/12 a 42/10 v katastrálním území Moravská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C568FD" w:rsidRPr="00C568FD">
        <w:rPr>
          <w:rFonts w:ascii="Calibri" w:hAnsi="Calibri" w:cs="Times New Roman"/>
          <w:b/>
          <w:sz w:val="22"/>
          <w:szCs w:val="22"/>
        </w:rPr>
        <w:t>Rekonstrukce ul. Zeyerova a části ul. Kostelní</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C568FD" w:rsidRDefault="00C568F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C568FD" w:rsidRDefault="00C568F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C568FD" w:rsidRDefault="00C568F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C568FD" w:rsidRDefault="00C568F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C568FD" w:rsidRDefault="00C568F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C568FD" w:rsidRDefault="00C568F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65507" w:rsidRDefault="00D378F8" w:rsidP="004B7929">
      <w:pPr>
        <w:pStyle w:val="Normln1"/>
        <w:ind w:left="1843" w:hanging="1276"/>
        <w:jc w:val="both"/>
        <w:rPr>
          <w:rFonts w:ascii="Calibri" w:hAnsi="Calibri" w:cs="Calibri"/>
          <w:b/>
          <w:highlight w:val="yellow"/>
        </w:rPr>
      </w:pPr>
      <w:r w:rsidRPr="00265507">
        <w:rPr>
          <w:rFonts w:ascii="Calibri" w:hAnsi="Calibri" w:cs="Calibri"/>
          <w:b/>
          <w:highlight w:val="yellow"/>
        </w:rPr>
        <w:t>Cena bez DPH:</w:t>
      </w:r>
      <w:r w:rsidRPr="00265507">
        <w:rPr>
          <w:rFonts w:ascii="Calibri" w:hAnsi="Calibri" w:cs="Calibri"/>
          <w:b/>
          <w:highlight w:val="yellow"/>
        </w:rPr>
        <w:tab/>
      </w:r>
    </w:p>
    <w:p w:rsidR="00674A89" w:rsidRPr="00265507" w:rsidRDefault="00674A89" w:rsidP="004B7929">
      <w:pPr>
        <w:pStyle w:val="Normln1"/>
        <w:ind w:left="1843" w:hanging="1276"/>
        <w:jc w:val="both"/>
        <w:rPr>
          <w:rFonts w:ascii="Calibri" w:hAnsi="Calibri" w:cs="Calibri"/>
          <w:b/>
          <w:highlight w:val="yellow"/>
        </w:rPr>
      </w:pPr>
    </w:p>
    <w:p w:rsidR="00272349" w:rsidRPr="00265507" w:rsidRDefault="00272349" w:rsidP="004B7929">
      <w:pPr>
        <w:pStyle w:val="Normln1"/>
        <w:ind w:left="1843" w:hanging="1276"/>
        <w:jc w:val="both"/>
        <w:rPr>
          <w:rFonts w:ascii="Calibri" w:hAnsi="Calibri" w:cs="Calibri"/>
          <w:b/>
          <w:highlight w:val="yellow"/>
        </w:rPr>
      </w:pPr>
      <w:r w:rsidRPr="00265507">
        <w:rPr>
          <w:rFonts w:ascii="Calibri" w:hAnsi="Calibri" w:cs="Calibri"/>
          <w:b/>
          <w:highlight w:val="yellow"/>
        </w:rPr>
        <w:t>DPH:</w:t>
      </w:r>
    </w:p>
    <w:p w:rsidR="00F37792" w:rsidRPr="00265507" w:rsidRDefault="00F37792" w:rsidP="004B7929">
      <w:pPr>
        <w:pStyle w:val="Normln1"/>
        <w:ind w:left="1843" w:hanging="1276"/>
        <w:jc w:val="both"/>
        <w:rPr>
          <w:rFonts w:ascii="Calibri" w:hAnsi="Calibri" w:cs="Calibri"/>
          <w:b/>
          <w:highlight w:val="yellow"/>
        </w:rPr>
      </w:pPr>
    </w:p>
    <w:p w:rsidR="00D378F8" w:rsidRPr="00265507" w:rsidRDefault="00272349" w:rsidP="006D45B5">
      <w:pPr>
        <w:pStyle w:val="Normln1"/>
        <w:ind w:left="1843" w:hanging="1276"/>
        <w:jc w:val="both"/>
        <w:rPr>
          <w:rFonts w:ascii="Calibri" w:hAnsi="Calibri" w:cs="Calibri"/>
          <w:b/>
        </w:rPr>
      </w:pPr>
      <w:r w:rsidRPr="00265507">
        <w:rPr>
          <w:rFonts w:ascii="Calibri" w:hAnsi="Calibri" w:cs="Calibri"/>
          <w:b/>
          <w:highlight w:val="yellow"/>
        </w:rPr>
        <w:t>Cena vč. DPH:</w:t>
      </w:r>
    </w:p>
    <w:p w:rsidR="00962D51" w:rsidRDefault="00962D51" w:rsidP="006D45B5">
      <w:pPr>
        <w:pStyle w:val="Normln1"/>
        <w:ind w:left="1843" w:hanging="1276"/>
        <w:jc w:val="both"/>
        <w:rPr>
          <w:rFonts w:ascii="Calibri" w:hAnsi="Calibri" w:cs="Calibri"/>
        </w:rPr>
      </w:pPr>
    </w:p>
    <w:p w:rsidR="00962D51" w:rsidRPr="00511059" w:rsidRDefault="00962D51" w:rsidP="00962D51">
      <w:pPr>
        <w:ind w:hanging="153"/>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962D51" w:rsidRDefault="00962D51" w:rsidP="006D45B5">
      <w:pPr>
        <w:pStyle w:val="Normln1"/>
        <w:ind w:left="1843" w:hanging="1276"/>
        <w:jc w:val="both"/>
        <w:rPr>
          <w:rFonts w:ascii="Calibri" w:hAnsi="Calibri" w:cs="Calibri"/>
        </w:rPr>
      </w:pPr>
    </w:p>
    <w:p w:rsidR="00827DBB" w:rsidRDefault="00827DB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E6510">
        <w:rPr>
          <w:rFonts w:ascii="Calibri" w:hAnsi="Calibri"/>
          <w:snapToGrid w:val="0"/>
          <w:sz w:val="22"/>
          <w:szCs w:val="22"/>
        </w:rPr>
        <w:t>ne</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E6510">
        <w:rPr>
          <w:rFonts w:ascii="Calibri" w:hAnsi="Calibri"/>
          <w:snapToGrid w:val="0"/>
          <w:sz w:val="22"/>
          <w:szCs w:val="22"/>
        </w:rPr>
        <w:t>ne</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C568FD" w:rsidRPr="00B153D0" w:rsidRDefault="00C568FD"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E9367C" w:rsidRPr="00E9367C">
        <w:rPr>
          <w:rFonts w:ascii="Calibri" w:hAnsi="Calibri" w:cs="Times New Roman"/>
          <w:b/>
          <w:sz w:val="22"/>
          <w:szCs w:val="22"/>
        </w:rPr>
        <w:t>90</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E9367C">
        <w:rPr>
          <w:rFonts w:ascii="Calibri" w:hAnsi="Calibri" w:cs="Times New Roman"/>
          <w:b/>
          <w:sz w:val="22"/>
          <w:szCs w:val="22"/>
        </w:rPr>
        <w:t>září</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Pr>
          <w:rFonts w:ascii="Calibri" w:hAnsi="Calibri" w:cs="Times New Roman"/>
          <w:sz w:val="22"/>
          <w:szCs w:val="22"/>
        </w:rPr>
        <w:t xml:space="preserve">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C568FD" w:rsidRDefault="00C568FD"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F05059">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31381F" w:rsidRPr="00657643"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w:t>
      </w:r>
      <w:r w:rsidR="00052648">
        <w:rPr>
          <w:rFonts w:ascii="Calibri" w:eastAsia="Calibri" w:hAnsi="Calibri" w:cs="Arial"/>
          <w:szCs w:val="22"/>
          <w:lang w:eastAsia="en-US"/>
        </w:rPr>
        <w:t> objednatelem a</w:t>
      </w:r>
      <w:r w:rsidR="00733C29" w:rsidRPr="00733C29">
        <w:rPr>
          <w:rFonts w:ascii="Calibri" w:eastAsia="Calibri" w:hAnsi="Calibri" w:cs="Arial"/>
          <w:szCs w:val="22"/>
          <w:lang w:eastAsia="en-US"/>
        </w:rPr>
        <w:t> dotčenými osobami, který zajistí plynulost a koordinovanost při realizaci stavby)</w:t>
      </w:r>
      <w:r w:rsidR="00F80253">
        <w:rPr>
          <w:rFonts w:ascii="Calibri" w:eastAsia="Calibri" w:hAnsi="Calibri" w:cs="Arial"/>
          <w:szCs w:val="22"/>
          <w:lang w:eastAsia="en-US"/>
        </w:rPr>
        <w:t>,</w:t>
      </w:r>
    </w:p>
    <w:p w:rsidR="00657643" w:rsidRPr="00C67D21"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financí a rozpočtu, pokud budou nutné,</w:t>
      </w: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projednání a schválení trasy staveništní dopravy u Policie České republiky, dopravní inspektorát</w:t>
      </w:r>
      <w:r w:rsidR="00C67D21">
        <w:rPr>
          <w:rFonts w:ascii="Calibri" w:eastAsia="Calibri" w:hAnsi="Calibri" w:cs="Arial"/>
          <w:sz w:val="22"/>
          <w:szCs w:val="22"/>
          <w:lang w:eastAsia="en-US"/>
        </w:rPr>
        <w:t>, pokud bude nutné,</w:t>
      </w:r>
    </w:p>
    <w:p w:rsidR="00052648" w:rsidRPr="00657643" w:rsidRDefault="00052648" w:rsidP="00C67D21">
      <w:pPr>
        <w:pStyle w:val="Odstavecseseznamem"/>
        <w:numPr>
          <w:ilvl w:val="0"/>
          <w:numId w:val="18"/>
        </w:numPr>
        <w:jc w:val="both"/>
        <w:rPr>
          <w:rFonts w:ascii="Calibri" w:eastAsia="Calibri" w:hAnsi="Calibri" w:cs="Arial"/>
          <w:sz w:val="22"/>
          <w:szCs w:val="22"/>
          <w:lang w:eastAsia="en-US"/>
        </w:rPr>
      </w:pPr>
      <w:r>
        <w:rPr>
          <w:rFonts w:ascii="Calibri" w:eastAsia="Calibri" w:hAnsi="Calibri" w:cs="Arial"/>
          <w:sz w:val="22"/>
          <w:szCs w:val="22"/>
          <w:lang w:eastAsia="en-US"/>
        </w:rPr>
        <w:t xml:space="preserve">zajištění </w:t>
      </w:r>
      <w:r w:rsidRPr="00052648">
        <w:rPr>
          <w:rFonts w:ascii="Calibri" w:eastAsia="Calibri" w:hAnsi="Calibri" w:cs="Arial"/>
          <w:sz w:val="22"/>
          <w:szCs w:val="22"/>
          <w:lang w:eastAsia="en-US"/>
        </w:rPr>
        <w:t>provizorní</w:t>
      </w:r>
      <w:r>
        <w:rPr>
          <w:rFonts w:ascii="Calibri" w:eastAsia="Calibri" w:hAnsi="Calibri" w:cs="Arial"/>
          <w:sz w:val="22"/>
          <w:szCs w:val="22"/>
          <w:lang w:eastAsia="en-US"/>
        </w:rPr>
        <w:t>ho</w:t>
      </w:r>
      <w:r w:rsidRPr="00052648">
        <w:rPr>
          <w:rFonts w:ascii="Calibri" w:eastAsia="Calibri" w:hAnsi="Calibri" w:cs="Arial"/>
          <w:sz w:val="22"/>
          <w:szCs w:val="22"/>
          <w:lang w:eastAsia="en-US"/>
        </w:rPr>
        <w:t xml:space="preserve"> dopravní</w:t>
      </w:r>
      <w:r>
        <w:rPr>
          <w:rFonts w:ascii="Calibri" w:eastAsia="Calibri" w:hAnsi="Calibri" w:cs="Arial"/>
          <w:sz w:val="22"/>
          <w:szCs w:val="22"/>
          <w:lang w:eastAsia="en-US"/>
        </w:rPr>
        <w:t>ho</w:t>
      </w:r>
      <w:r w:rsidRPr="00052648">
        <w:rPr>
          <w:rFonts w:ascii="Calibri" w:eastAsia="Calibri" w:hAnsi="Calibri" w:cs="Arial"/>
          <w:sz w:val="22"/>
          <w:szCs w:val="22"/>
          <w:lang w:eastAsia="en-US"/>
        </w:rPr>
        <w:t xml:space="preserve"> značení během stavby včetně schválení příslušnými orgány státní správy, pokud bude nutné</w:t>
      </w:r>
      <w:r>
        <w:rPr>
          <w:rFonts w:ascii="Calibri" w:eastAsia="Calibri" w:hAnsi="Calibri" w:cs="Arial"/>
          <w:sz w:val="22"/>
          <w:szCs w:val="22"/>
          <w:lang w:eastAsia="en-US"/>
        </w:rPr>
        <w: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052648">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052648" w:rsidRDefault="00FC5926" w:rsidP="00052648">
      <w:pPr>
        <w:numPr>
          <w:ilvl w:val="0"/>
          <w:numId w:val="19"/>
        </w:numPr>
        <w:autoSpaceDE w:val="0"/>
        <w:autoSpaceDN w:val="0"/>
        <w:adjustRightInd w:val="0"/>
        <w:rPr>
          <w:rFonts w:ascii="Calibri" w:hAnsi="Calibri"/>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r w:rsidR="00052648" w:rsidRPr="00052648">
        <w:rPr>
          <w:rFonts w:ascii="Calibri" w:hAnsi="Calibri"/>
          <w:noProof/>
          <w:szCs w:val="22"/>
        </w:rPr>
        <w:t xml:space="preserve"> </w:t>
      </w:r>
      <w:r w:rsidR="00052648" w:rsidRPr="00052648">
        <w:rPr>
          <w:rFonts w:ascii="Calibri" w:hAnsi="Calibri"/>
        </w:rPr>
        <w:t xml:space="preserve">s ohledem na uživatele okolních budov (přístup do jednotlivých objektů), musí být omezena hlučnost a prašnost při realizaci prací, </w:t>
      </w:r>
    </w:p>
    <w:p w:rsidR="006F3678" w:rsidRPr="006F3678" w:rsidRDefault="006F3678" w:rsidP="00052648">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052648">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 uživatelů objektu včetně označení a osvětlení prostoru staveniště a překážek (např. ochranné stříšky, zábrany, tabulky, atd.),</w:t>
      </w:r>
    </w:p>
    <w:p w:rsidR="00FC5926" w:rsidRDefault="00FC5926" w:rsidP="00052648">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052648" w:rsidRDefault="00052648" w:rsidP="00052648">
      <w:pPr>
        <w:pStyle w:val="Odstavecseseznamem"/>
        <w:numPr>
          <w:ilvl w:val="0"/>
          <w:numId w:val="19"/>
        </w:numPr>
        <w:jc w:val="both"/>
        <w:rPr>
          <w:rFonts w:ascii="Calibri" w:hAnsi="Calibri"/>
          <w:noProof/>
          <w:sz w:val="22"/>
          <w:szCs w:val="22"/>
        </w:rPr>
      </w:pPr>
      <w:r w:rsidRPr="00052648">
        <w:rPr>
          <w:rFonts w:ascii="Calibri" w:hAnsi="Calibri"/>
          <w:noProof/>
          <w:sz w:val="22"/>
          <w:szCs w:val="22"/>
        </w:rPr>
        <w:t>při stavebních pracích zajistit maximální bezpečnost chodců včetně označení a osvětlení prostoru staveniště a překážek v noci (např. zábrany, tabulky, atd.),</w:t>
      </w:r>
    </w:p>
    <w:p w:rsidR="00052648" w:rsidRPr="00052648" w:rsidRDefault="00052648" w:rsidP="00052648">
      <w:pPr>
        <w:pStyle w:val="Odstavecseseznamem"/>
        <w:numPr>
          <w:ilvl w:val="0"/>
          <w:numId w:val="19"/>
        </w:numPr>
        <w:jc w:val="both"/>
        <w:rPr>
          <w:rFonts w:ascii="Calibri" w:hAnsi="Calibri"/>
          <w:noProof/>
          <w:sz w:val="22"/>
          <w:szCs w:val="22"/>
        </w:rPr>
      </w:pPr>
      <w:r w:rsidRPr="00052648">
        <w:rPr>
          <w:rFonts w:ascii="Calibri" w:hAnsi="Calibri"/>
          <w:noProof/>
          <w:sz w:val="22"/>
          <w:szCs w:val="22"/>
        </w:rPr>
        <w:t>pořízení fotodokumentace původního stavu, průběhu realizace a konečného stavu po realizaci díla v digitální formě,</w:t>
      </w:r>
    </w:p>
    <w:p w:rsidR="00052648" w:rsidRPr="00052648" w:rsidRDefault="00052648" w:rsidP="00052648">
      <w:pPr>
        <w:pStyle w:val="Odstavecseseznamem"/>
        <w:numPr>
          <w:ilvl w:val="0"/>
          <w:numId w:val="19"/>
        </w:numPr>
        <w:jc w:val="both"/>
        <w:rPr>
          <w:rFonts w:ascii="Calibri" w:hAnsi="Calibri"/>
          <w:noProof/>
          <w:sz w:val="22"/>
          <w:szCs w:val="22"/>
        </w:rPr>
      </w:pPr>
      <w:r w:rsidRPr="00052648">
        <w:rPr>
          <w:rFonts w:ascii="Calibri" w:hAnsi="Calibri"/>
          <w:noProof/>
          <w:sz w:val="22"/>
          <w:szCs w:val="22"/>
        </w:rPr>
        <w:t>zajištění trvalého dopravního značení včetně schválení příslušnými orgány státní správy,</w:t>
      </w:r>
    </w:p>
    <w:p w:rsidR="00052648" w:rsidRPr="00052648" w:rsidRDefault="00052648" w:rsidP="00052648">
      <w:pPr>
        <w:pStyle w:val="Odstavecseseznamem"/>
        <w:numPr>
          <w:ilvl w:val="0"/>
          <w:numId w:val="19"/>
        </w:numPr>
        <w:jc w:val="both"/>
        <w:rPr>
          <w:rFonts w:ascii="Calibri" w:hAnsi="Calibri"/>
          <w:noProof/>
          <w:sz w:val="22"/>
          <w:szCs w:val="22"/>
        </w:rPr>
      </w:pPr>
      <w:r w:rsidRPr="00052648">
        <w:rPr>
          <w:rFonts w:ascii="Calibri" w:hAnsi="Calibri"/>
          <w:noProof/>
          <w:sz w:val="22"/>
          <w:szCs w:val="22"/>
        </w:rPr>
        <w:t>zajištění geometrického zaměření pro zápis do katastru,</w:t>
      </w:r>
    </w:p>
    <w:p w:rsidR="00052648" w:rsidRPr="00052648" w:rsidRDefault="00052648" w:rsidP="00052648">
      <w:pPr>
        <w:pStyle w:val="Odstavecseseznamem"/>
        <w:numPr>
          <w:ilvl w:val="0"/>
          <w:numId w:val="19"/>
        </w:numPr>
        <w:jc w:val="both"/>
        <w:rPr>
          <w:rFonts w:ascii="Calibri" w:hAnsi="Calibri"/>
          <w:noProof/>
          <w:sz w:val="22"/>
          <w:szCs w:val="22"/>
        </w:rPr>
      </w:pPr>
      <w:r w:rsidRPr="00052648">
        <w:rPr>
          <w:rFonts w:ascii="Calibri" w:hAnsi="Calibri"/>
          <w:noProof/>
          <w:sz w:val="22"/>
          <w:szCs w:val="22"/>
        </w:rPr>
        <w:t>zhotovení a aktualizace pasportů vyžádaných objednatelem, nebo požadovaných ve stavebně-správních rozhodnutích,</w:t>
      </w:r>
    </w:p>
    <w:p w:rsidR="00052648" w:rsidRPr="00052648" w:rsidRDefault="00052648" w:rsidP="00052648">
      <w:pPr>
        <w:pStyle w:val="Odstavecseseznamem"/>
        <w:numPr>
          <w:ilvl w:val="0"/>
          <w:numId w:val="19"/>
        </w:numPr>
        <w:jc w:val="both"/>
        <w:rPr>
          <w:rFonts w:ascii="Calibri" w:hAnsi="Calibri"/>
          <w:noProof/>
          <w:sz w:val="22"/>
          <w:szCs w:val="22"/>
        </w:rPr>
      </w:pPr>
      <w:r w:rsidRPr="00052648">
        <w:rPr>
          <w:rFonts w:ascii="Calibri" w:hAnsi="Calibri"/>
          <w:noProof/>
          <w:sz w:val="22"/>
          <w:szCs w:val="22"/>
        </w:rPr>
        <w:t>vytýčení podzemních sítí, ohlášení zahájení zemních prací správcům podzemních sítí a jejich předání před zakrytím, případná aktualizace vyjádření správců sítí.</w:t>
      </w:r>
    </w:p>
    <w:p w:rsidR="00AA5B72" w:rsidRPr="00052648" w:rsidRDefault="00F50ADD" w:rsidP="00052648">
      <w:pPr>
        <w:pStyle w:val="Odstavecseseznamem"/>
        <w:numPr>
          <w:ilvl w:val="0"/>
          <w:numId w:val="19"/>
        </w:numPr>
        <w:jc w:val="both"/>
        <w:rPr>
          <w:rFonts w:ascii="Calibri" w:hAnsi="Calibri"/>
          <w:noProof/>
          <w:sz w:val="22"/>
          <w:szCs w:val="22"/>
        </w:rPr>
      </w:pPr>
      <w:r w:rsidRPr="00052648">
        <w:rPr>
          <w:rFonts w:ascii="Calibri" w:hAnsi="Calibri"/>
          <w:sz w:val="22"/>
          <w:szCs w:val="22"/>
        </w:rPr>
        <w:t>odstranění škod vzniklých v důsledku činnosti zhotovitele</w:t>
      </w:r>
      <w:r w:rsidR="00FC5926" w:rsidRPr="00052648">
        <w:rPr>
          <w:rFonts w:ascii="Calibri" w:hAnsi="Calibri"/>
          <w:sz w:val="22"/>
          <w:szCs w:val="22"/>
        </w:rPr>
        <w:t xml:space="preserve"> v případě poškození majetku</w:t>
      </w:r>
      <w:r w:rsidRPr="00052648">
        <w:rPr>
          <w:rFonts w:ascii="Calibri" w:hAnsi="Calibri"/>
          <w:sz w:val="22"/>
          <w:szCs w:val="22"/>
        </w:rPr>
        <w:t xml:space="preserve"> objednatele nebo třetích osob, případně nahrazení újmy</w:t>
      </w:r>
      <w:r w:rsidR="00683BAB" w:rsidRPr="00052648">
        <w:rPr>
          <w:rFonts w:ascii="Calibri" w:hAnsi="Calibri"/>
          <w:sz w:val="22"/>
          <w:szCs w:val="22"/>
        </w:rPr>
        <w:t xml:space="preserve"> </w:t>
      </w:r>
      <w:r w:rsidR="005E512D" w:rsidRPr="00052648">
        <w:rPr>
          <w:rFonts w:ascii="Calibri" w:hAnsi="Calibri"/>
          <w:sz w:val="22"/>
          <w:szCs w:val="22"/>
        </w:rPr>
        <w:t>nejpozději do předání díl</w:t>
      </w:r>
      <w:r w:rsidR="00F80253" w:rsidRPr="00052648">
        <w:rPr>
          <w:rFonts w:ascii="Calibri" w:hAnsi="Calibri"/>
          <w:sz w:val="22"/>
          <w:szCs w:val="22"/>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802B53" w:rsidRPr="00802B53" w:rsidRDefault="00802B53" w:rsidP="00802B53">
      <w:pPr>
        <w:pStyle w:val="Odstavecseseznamem"/>
        <w:numPr>
          <w:ilvl w:val="0"/>
          <w:numId w:val="17"/>
        </w:numPr>
        <w:ind w:left="1134"/>
        <w:jc w:val="both"/>
        <w:rPr>
          <w:rFonts w:ascii="Calibri" w:hAnsi="Calibri"/>
          <w:noProof/>
          <w:sz w:val="22"/>
          <w:szCs w:val="22"/>
        </w:rPr>
      </w:pPr>
      <w:r w:rsidRPr="00802B53">
        <w:rPr>
          <w:rFonts w:ascii="Calibri" w:hAnsi="Calibri"/>
          <w:noProof/>
          <w:sz w:val="22"/>
          <w:szCs w:val="22"/>
        </w:rPr>
        <w:t>geodetické zaměření skutečného provedení stavby ve čtyřech vyhotoveních,</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lastRenderedPageBreak/>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802B53" w:rsidRPr="00F0468D" w:rsidRDefault="00802B53" w:rsidP="00802B53">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9B6719" w:rsidRPr="009B6719" w:rsidRDefault="009B6719" w:rsidP="009B6719">
      <w:pPr>
        <w:pStyle w:val="Odstavecseseznamem"/>
        <w:numPr>
          <w:ilvl w:val="0"/>
          <w:numId w:val="20"/>
        </w:numPr>
        <w:ind w:left="993"/>
        <w:jc w:val="both"/>
        <w:rPr>
          <w:rFonts w:ascii="Calibri" w:hAnsi="Calibri" w:cs="Arial"/>
          <w:sz w:val="22"/>
          <w:szCs w:val="20"/>
        </w:rPr>
      </w:pPr>
      <w:r w:rsidRPr="009B6719">
        <w:rPr>
          <w:rFonts w:ascii="Calibri" w:hAnsi="Calibri" w:cs="Arial"/>
          <w:sz w:val="22"/>
          <w:szCs w:val="20"/>
        </w:rPr>
        <w:t>odebrané energie a vodu pro stavbu uhradí zhotovitel příslušnému poskytovateli,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9B6719">
        <w:rPr>
          <w:rFonts w:ascii="Calibri" w:hAnsi="Calibri" w:cs="Arial"/>
        </w:rPr>
        <w:t>,</w:t>
      </w:r>
    </w:p>
    <w:p w:rsidR="009B6719" w:rsidRPr="009B6719" w:rsidRDefault="009B6719" w:rsidP="009B6719">
      <w:pPr>
        <w:pStyle w:val="Odstavecseseznamem"/>
        <w:numPr>
          <w:ilvl w:val="0"/>
          <w:numId w:val="20"/>
        </w:numPr>
        <w:ind w:left="993"/>
        <w:jc w:val="both"/>
        <w:rPr>
          <w:rFonts w:ascii="Calibri" w:hAnsi="Calibri" w:cs="Arial"/>
          <w:sz w:val="22"/>
          <w:szCs w:val="20"/>
        </w:rPr>
      </w:pPr>
      <w:r>
        <w:rPr>
          <w:rFonts w:ascii="Calibri" w:hAnsi="Calibri" w:cs="Arial"/>
          <w:sz w:val="22"/>
          <w:szCs w:val="20"/>
        </w:rPr>
        <w:t>provedení</w:t>
      </w:r>
      <w:r w:rsidRPr="009B6719">
        <w:rPr>
          <w:rFonts w:ascii="Calibri" w:hAnsi="Calibri" w:cs="Arial"/>
          <w:sz w:val="22"/>
          <w:szCs w:val="20"/>
        </w:rPr>
        <w:t xml:space="preserve"> první</w:t>
      </w:r>
      <w:r>
        <w:rPr>
          <w:rFonts w:ascii="Calibri" w:hAnsi="Calibri" w:cs="Arial"/>
          <w:sz w:val="22"/>
          <w:szCs w:val="20"/>
        </w:rPr>
        <w:t>ho</w:t>
      </w:r>
      <w:r w:rsidRPr="009B6719">
        <w:rPr>
          <w:rFonts w:ascii="Calibri" w:hAnsi="Calibri" w:cs="Arial"/>
          <w:sz w:val="22"/>
          <w:szCs w:val="20"/>
        </w:rPr>
        <w:t xml:space="preserve"> </w:t>
      </w:r>
      <w:proofErr w:type="spellStart"/>
      <w:r w:rsidRPr="009B6719">
        <w:rPr>
          <w:rFonts w:ascii="Calibri" w:hAnsi="Calibri" w:cs="Arial"/>
          <w:sz w:val="22"/>
          <w:szCs w:val="20"/>
        </w:rPr>
        <w:t>pokos</w:t>
      </w:r>
      <w:r>
        <w:rPr>
          <w:rFonts w:ascii="Calibri" w:hAnsi="Calibri" w:cs="Arial"/>
          <w:sz w:val="22"/>
          <w:szCs w:val="20"/>
        </w:rPr>
        <w:t>u</w:t>
      </w:r>
      <w:proofErr w:type="spellEnd"/>
      <w:r w:rsidRPr="009B6719">
        <w:rPr>
          <w:rFonts w:ascii="Calibri" w:hAnsi="Calibri" w:cs="Arial"/>
          <w:sz w:val="22"/>
          <w:szCs w:val="20"/>
        </w:rPr>
        <w:t xml:space="preserve"> po zatravnění a </w:t>
      </w:r>
      <w:r>
        <w:rPr>
          <w:rFonts w:ascii="Calibri" w:hAnsi="Calibri" w:cs="Arial"/>
          <w:sz w:val="22"/>
          <w:szCs w:val="20"/>
        </w:rPr>
        <w:t xml:space="preserve">zajištění </w:t>
      </w:r>
      <w:r w:rsidRPr="009B6719">
        <w:rPr>
          <w:rFonts w:ascii="Calibri" w:hAnsi="Calibri" w:cs="Arial"/>
          <w:sz w:val="22"/>
          <w:szCs w:val="20"/>
        </w:rPr>
        <w:t>dokončovací péče o rostliny po jejich vysazení, která se řídí zejména druhem rostlin, obdobím a způsobem výsadeb, a která spočívá např. v zálivce, hnojení, případně nahrazení uhynulé rostliny. Kontrola ujmutí rostliny (tj. zda je dosaženo jistoty dalšího růstu) bude provedena v červnu následujícího roku.</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 xml:space="preserve">Zařízením staveniště se rozumí dočasné objekty, zařízení a jiné věci movité, které po dobu provádění díla slouží provozním, sociálním, hygienickým a výrobním potřebám zhotovitele (nebo jeho pracovníků </w:t>
      </w:r>
      <w:r w:rsidRPr="002916FD">
        <w:rPr>
          <w:rFonts w:ascii="Calibri" w:hAnsi="Calibri" w:cs="Times New Roman"/>
          <w:sz w:val="22"/>
          <w:szCs w:val="22"/>
        </w:rPr>
        <w:lastRenderedPageBreak/>
        <w:t>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lastRenderedPageBreak/>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AE6510">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9B6719" w:rsidRDefault="009B671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9B6719" w:rsidRDefault="009B671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AE6510"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w:t>
      </w:r>
      <w:r w:rsidR="00475D4B" w:rsidRPr="00AE6510">
        <w:rPr>
          <w:rFonts w:ascii="Calibri" w:hAnsi="Calibri" w:cs="Times New Roman"/>
          <w:sz w:val="22"/>
          <w:szCs w:val="22"/>
        </w:rPr>
        <w:t>ne</w:t>
      </w:r>
      <w:r w:rsidRPr="00AE6510">
        <w:rPr>
          <w:rFonts w:ascii="Calibri" w:hAnsi="Calibri" w:cs="Times New Roman"/>
          <w:sz w:val="22"/>
          <w:szCs w:val="22"/>
        </w:rPr>
        <w:t xml:space="preserve">bude používáno </w:t>
      </w:r>
      <w:r w:rsidR="00CD63A5" w:rsidRPr="00AE6510">
        <w:rPr>
          <w:rFonts w:ascii="Calibri" w:hAnsi="Calibri" w:cs="Times New Roman"/>
          <w:sz w:val="22"/>
          <w:szCs w:val="22"/>
        </w:rPr>
        <w:t xml:space="preserve">k ekonomické činnosti – </w:t>
      </w:r>
      <w:r w:rsidR="00475D4B" w:rsidRPr="00AE6510">
        <w:rPr>
          <w:rFonts w:ascii="Calibri" w:hAnsi="Calibri" w:cs="Times New Roman"/>
          <w:sz w:val="22"/>
          <w:szCs w:val="22"/>
        </w:rPr>
        <w:t>není</w:t>
      </w:r>
      <w:r w:rsidRPr="00AE6510">
        <w:rPr>
          <w:rFonts w:ascii="Calibri" w:hAnsi="Calibri" w:cs="Times New Roman"/>
          <w:sz w:val="22"/>
          <w:szCs w:val="22"/>
        </w:rPr>
        <w:t xml:space="preserve"> aplikován režim přenesené daňové povinnosti dle § 92a zákona o DPH</w:t>
      </w:r>
      <w:r w:rsidR="00475D4B" w:rsidRPr="00AE6510">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w:t>
      </w:r>
      <w:r w:rsidR="00D378F8" w:rsidRPr="003F1973">
        <w:rPr>
          <w:rFonts w:ascii="Calibri" w:hAnsi="Calibri" w:cs="Times New Roman"/>
          <w:sz w:val="22"/>
          <w:szCs w:val="22"/>
        </w:rPr>
        <w:lastRenderedPageBreak/>
        <w:t xml:space="preserve">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574469" w:rsidRPr="003B2CE8" w:rsidRDefault="00574469"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w:t>
      </w:r>
      <w:r w:rsidRPr="00876A4F">
        <w:rPr>
          <w:rFonts w:ascii="Calibri" w:hAnsi="Calibri" w:cs="Times New Roman"/>
          <w:sz w:val="22"/>
          <w:szCs w:val="22"/>
        </w:rPr>
        <w:lastRenderedPageBreak/>
        <w:t xml:space="preserve">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9B6719" w:rsidRDefault="009B6719"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 xml:space="preserve">vedle smluvní pokuty požadovat i náhradu škody bez ohledu na sjednanou a případně též </w:t>
      </w:r>
      <w:r w:rsidRPr="003F1973">
        <w:rPr>
          <w:rFonts w:ascii="Calibri" w:hAnsi="Calibri" w:cs="Times New Roman"/>
          <w:sz w:val="22"/>
          <w:szCs w:val="22"/>
        </w:rPr>
        <w:lastRenderedPageBreak/>
        <w:t>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9B6719">
        <w:rPr>
          <w:rFonts w:ascii="Calibri" w:hAnsi="Calibri" w:cs="Times New Roman"/>
          <w:sz w:val="22"/>
          <w:szCs w:val="22"/>
        </w:rPr>
        <w:t>5</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w:t>
      </w:r>
      <w:r>
        <w:rPr>
          <w:rFonts w:ascii="Calibri" w:hAnsi="Calibri"/>
          <w:sz w:val="22"/>
          <w:szCs w:val="22"/>
        </w:rPr>
        <w:lastRenderedPageBreak/>
        <w:t>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4F587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Smluvní strany berou na vědomí, že nabytí účinnosti této smlouvy je podmíněno splněním dvou podmínek, a to uveřejněním této smlouvy v registru smluv na zá</w:t>
      </w:r>
      <w:r w:rsidR="00AE6510">
        <w:rPr>
          <w:rFonts w:ascii="Calibri" w:hAnsi="Calibri" w:cs="Times New Roman"/>
          <w:sz w:val="22"/>
          <w:szCs w:val="22"/>
        </w:rPr>
        <w:t>kladě zákona č. 340/2015 Sb., o </w:t>
      </w:r>
      <w:r w:rsidRPr="004F587B">
        <w:rPr>
          <w:rFonts w:ascii="Calibri" w:hAnsi="Calibri" w:cs="Times New Roman"/>
          <w:sz w:val="22"/>
          <w:szCs w:val="22"/>
        </w:rPr>
        <w:t xml:space="preserve">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w:t>
      </w:r>
      <w:r w:rsidR="00CC2870" w:rsidRPr="004F587B">
        <w:rPr>
          <w:rFonts w:ascii="Calibri" w:hAnsi="Calibri" w:cs="Calibri"/>
          <w:sz w:val="22"/>
          <w:szCs w:val="22"/>
        </w:rPr>
        <w:t>.</w:t>
      </w:r>
      <w:r w:rsidRPr="004F587B">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 xml:space="preserve">V případě, že ke dni uzavření této smlouvy bude </w:t>
      </w:r>
      <w:r w:rsidR="004F587B">
        <w:rPr>
          <w:rFonts w:ascii="Calibri" w:hAnsi="Calibri" w:cs="Times New Roman"/>
          <w:sz w:val="22"/>
          <w:szCs w:val="22"/>
        </w:rPr>
        <w:t xml:space="preserve">v </w:t>
      </w:r>
      <w:r w:rsidR="004F587B" w:rsidRPr="004F587B">
        <w:rPr>
          <w:rFonts w:ascii="Calibri" w:hAnsi="Calibri" w:cs="Calibri"/>
          <w:sz w:val="22"/>
          <w:szCs w:val="22"/>
        </w:rPr>
        <w:t>rozpočtu statutárního města Ostravy, městského obvodu Moravská Ostrava a Přívoz</w:t>
      </w:r>
      <w:r w:rsidR="004F587B">
        <w:rPr>
          <w:rFonts w:ascii="Calibri" w:hAnsi="Calibri" w:cs="Calibri"/>
          <w:sz w:val="22"/>
          <w:szCs w:val="22"/>
        </w:rPr>
        <w:t xml:space="preserve"> </w:t>
      </w:r>
      <w:r w:rsidRPr="00A411A0">
        <w:rPr>
          <w:rFonts w:ascii="Calibri" w:hAnsi="Calibri" w:cs="Times New Roman"/>
          <w:sz w:val="22"/>
          <w:szCs w:val="22"/>
        </w:rPr>
        <w:t>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sidR="00AE6510">
        <w:rPr>
          <w:rFonts w:ascii="Calibri" w:hAnsi="Calibri" w:cs="Calibri"/>
          <w:sz w:val="22"/>
          <w:szCs w:val="22"/>
        </w:rPr>
        <w:t xml:space="preserve"> a </w:t>
      </w:r>
      <w:r>
        <w:rPr>
          <w:rFonts w:ascii="Calibri" w:hAnsi="Calibri" w:cs="Calibri"/>
          <w:sz w:val="22"/>
          <w:szCs w:val="22"/>
        </w:rPr>
        <w:t xml:space="preserve">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w:t>
      </w:r>
      <w:r w:rsidR="00AE6510">
        <w:rPr>
          <w:rFonts w:ascii="Calibri" w:hAnsi="Calibri" w:cs="Calibri"/>
          <w:sz w:val="22"/>
          <w:szCs w:val="22"/>
        </w:rPr>
        <w:t xml:space="preserve"> zhotoviteli písemné oznámení o </w:t>
      </w:r>
      <w:r>
        <w:rPr>
          <w:rFonts w:ascii="Calibri" w:hAnsi="Calibri" w:cs="Calibri"/>
          <w:sz w:val="22"/>
          <w:szCs w:val="22"/>
        </w:rPr>
        <w:t>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B3D20" w:rsidRDefault="00CB3D2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p>
    <w:p w:rsidR="004F587B" w:rsidRPr="004F587B" w:rsidRDefault="004F587B"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4F587B">
        <w:rPr>
          <w:rFonts w:ascii="Calibri" w:hAnsi="Calibri" w:cs="Calibri"/>
          <w:sz w:val="22"/>
          <w:szCs w:val="22"/>
        </w:rPr>
        <w:t>11.2</w:t>
      </w:r>
      <w:r w:rsidR="00CC2870" w:rsidRPr="004F587B">
        <w:rPr>
          <w:rFonts w:ascii="Calibri" w:hAnsi="Calibri" w:cs="Calibri"/>
          <w:sz w:val="22"/>
          <w:szCs w:val="22"/>
        </w:rPr>
        <w:tab/>
      </w:r>
      <w:r w:rsidRPr="004F587B">
        <w:rPr>
          <w:rFonts w:ascii="Calibri" w:hAnsi="Calibri" w:cs="Calibri"/>
          <w:sz w:val="22"/>
          <w:szCs w:val="22"/>
        </w:rPr>
        <w:t>Smluvní strany se dohodly, že pokud tato smlouva nenabude účinnosti ani do konce kalendářního roku 2019, tak zaniká, přičemž zhotovitel nemá v případě, že smlouva nenabude účinnosti, nárok na náhradu škody nebo ušlého zisku.</w:t>
      </w:r>
    </w:p>
    <w:p w:rsidR="00CC2870" w:rsidRPr="004F587B" w:rsidRDefault="00CC2870"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Calibri"/>
          <w:sz w:val="22"/>
          <w:szCs w:val="22"/>
        </w:rPr>
      </w:pPr>
      <w:r w:rsidRPr="004F587B">
        <w:rPr>
          <w:rFonts w:ascii="Calibri" w:hAnsi="Calibri" w:cs="Calibri"/>
          <w:sz w:val="22"/>
          <w:szCs w:val="22"/>
        </w:rPr>
        <w:tab/>
      </w: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Pr>
          <w:rFonts w:ascii="Calibri" w:hAnsi="Calibri"/>
          <w:sz w:val="22"/>
          <w:szCs w:val="22"/>
        </w:rPr>
        <w:t xml:space="preserve">loh bude zveřejněna v souladu </w:t>
      </w:r>
      <w:r w:rsidR="00AE6510" w:rsidRPr="00AE6510">
        <w:t>s</w:t>
      </w:r>
      <w:r w:rsidR="00AE6510">
        <w:t> </w:t>
      </w:r>
      <w:r w:rsidRPr="00AE6510">
        <w:t>příslušnými</w:t>
      </w:r>
      <w:r w:rsidRPr="000F67EA">
        <w:rPr>
          <w:rFonts w:ascii="Calibri" w:hAnsi="Calibri"/>
          <w:sz w:val="22"/>
          <w:szCs w:val="22"/>
        </w:rPr>
        <w:t xml:space="preserve">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w:t>
      </w:r>
      <w:r w:rsidRPr="008A3F74">
        <w:rPr>
          <w:rFonts w:ascii="Calibri" w:hAnsi="Calibri"/>
          <w:sz w:val="22"/>
          <w:szCs w:val="22"/>
        </w:rPr>
        <w:lastRenderedPageBreak/>
        <w:t xml:space="preserve">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9B6719">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9B6719" w:rsidRDefault="009B6719" w:rsidP="009B671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384" w:firstLine="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10</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p w:rsidR="00AE4CDC" w:rsidRDefault="00AE4CDC" w:rsidP="006C2CE6">
      <w:pPr>
        <w:rPr>
          <w:rFonts w:ascii="Calibri" w:hAnsi="Calibri"/>
          <w:szCs w:val="22"/>
        </w:rPr>
      </w:pP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/2017/OIMH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C96EE1">
        <w:rPr>
          <w:rFonts w:ascii="Calibri" w:hAnsi="Calibri"/>
          <w:i/>
          <w:szCs w:val="22"/>
          <w:highlight w:val="yellow"/>
        </w:rPr>
        <w:t>doplní zhotovitel</w:t>
      </w:r>
      <w:bookmarkStart w:id="0" w:name="_GoBack"/>
      <w:bookmarkEnd w:id="0"/>
      <w:r w:rsidRPr="00511059">
        <w:rPr>
          <w:rFonts w:ascii="Calibri" w:hAnsi="Calibri"/>
          <w:i/>
          <w:szCs w:val="22"/>
          <w:highlight w:val="yellow"/>
        </w:rPr>
        <w:t>)</w:t>
      </w:r>
    </w:p>
    <w:p w:rsidR="00BA313B" w:rsidRDefault="00BA313B" w:rsidP="00BA313B">
      <w:pPr>
        <w:jc w:val="center"/>
        <w:rPr>
          <w:rFonts w:ascii="Calibri" w:hAnsi="Calibri"/>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1701"/>
        <w:gridCol w:w="2126"/>
      </w:tblGrid>
      <w:tr w:rsidR="00BA313B" w:rsidTr="00BA313B">
        <w:trPr>
          <w:trHeight w:val="660"/>
        </w:trPr>
        <w:tc>
          <w:tcPr>
            <w:tcW w:w="3510" w:type="dxa"/>
            <w:tcBorders>
              <w:top w:val="single" w:sz="4" w:space="0" w:color="auto"/>
              <w:left w:val="single" w:sz="4" w:space="0" w:color="auto"/>
              <w:bottom w:val="single" w:sz="4" w:space="0" w:color="auto"/>
              <w:right w:val="single" w:sz="4" w:space="0" w:color="auto"/>
            </w:tcBorders>
            <w:vAlign w:val="center"/>
            <w:hideMark/>
          </w:tcPr>
          <w:p w:rsidR="00BA313B" w:rsidRDefault="00BA313B">
            <w:pPr>
              <w:jc w:val="center"/>
              <w:rPr>
                <w:rFonts w:ascii="Calibri" w:hAnsi="Calibri"/>
                <w:b/>
                <w:i/>
                <w:szCs w:val="22"/>
              </w:rPr>
            </w:pPr>
            <w:r>
              <w:rPr>
                <w:rFonts w:ascii="Calibri" w:hAnsi="Calibri"/>
                <w:b/>
                <w:i/>
                <w:szCs w:val="22"/>
              </w:rPr>
              <w:t xml:space="preserve">Název části (součásti) díla </w:t>
            </w:r>
            <w:r>
              <w:rPr>
                <w:rFonts w:ascii="Calibri" w:hAnsi="Calibri"/>
                <w:i/>
                <w:szCs w:val="22"/>
              </w:rPr>
              <w:t>(Kč)</w:t>
            </w:r>
          </w:p>
        </w:tc>
        <w:tc>
          <w:tcPr>
            <w:tcW w:w="2127" w:type="dxa"/>
            <w:tcBorders>
              <w:top w:val="single" w:sz="4" w:space="0" w:color="auto"/>
              <w:left w:val="single" w:sz="4" w:space="0" w:color="auto"/>
              <w:bottom w:val="single" w:sz="4" w:space="0" w:color="auto"/>
              <w:right w:val="single" w:sz="4" w:space="0" w:color="auto"/>
            </w:tcBorders>
            <w:vAlign w:val="center"/>
            <w:hideMark/>
          </w:tcPr>
          <w:p w:rsidR="00BA313B" w:rsidRDefault="00BA313B">
            <w:pPr>
              <w:jc w:val="center"/>
              <w:rPr>
                <w:rFonts w:ascii="Calibri" w:hAnsi="Calibri"/>
                <w:b/>
                <w:i/>
                <w:szCs w:val="22"/>
              </w:rPr>
            </w:pPr>
            <w:r>
              <w:rPr>
                <w:rFonts w:ascii="Calibri" w:hAnsi="Calibri"/>
                <w:b/>
                <w:i/>
                <w:szCs w:val="22"/>
              </w:rPr>
              <w:t xml:space="preserve">Celkem bez DPH </w:t>
            </w:r>
            <w:r>
              <w:rPr>
                <w:rFonts w:ascii="Calibri" w:hAnsi="Calibri"/>
                <w:i/>
                <w:szCs w:val="22"/>
              </w:rPr>
              <w:t>(Kč)</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313B" w:rsidRDefault="00BA313B">
            <w:pPr>
              <w:jc w:val="center"/>
              <w:rPr>
                <w:rFonts w:ascii="Calibri" w:hAnsi="Calibri"/>
                <w:b/>
                <w:i/>
                <w:szCs w:val="22"/>
              </w:rPr>
            </w:pPr>
            <w:r>
              <w:rPr>
                <w:rFonts w:ascii="Calibri" w:hAnsi="Calibri"/>
                <w:b/>
                <w:i/>
                <w:szCs w:val="22"/>
              </w:rPr>
              <w:t xml:space="preserve">Výše DPH </w:t>
            </w:r>
            <w:r>
              <w:rPr>
                <w:rFonts w:ascii="Calibri" w:hAnsi="Calibri"/>
                <w:i/>
                <w:szCs w:val="22"/>
              </w:rPr>
              <w:t>(Kč)</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313B" w:rsidRDefault="00BA313B">
            <w:pPr>
              <w:jc w:val="center"/>
              <w:rPr>
                <w:rFonts w:ascii="Calibri" w:hAnsi="Calibri"/>
                <w:b/>
                <w:i/>
                <w:szCs w:val="22"/>
              </w:rPr>
            </w:pPr>
            <w:r>
              <w:rPr>
                <w:rFonts w:ascii="Calibri" w:hAnsi="Calibri"/>
                <w:b/>
                <w:i/>
                <w:szCs w:val="22"/>
              </w:rPr>
              <w:t xml:space="preserve">Cena včetně DPH </w:t>
            </w:r>
            <w:r>
              <w:rPr>
                <w:rFonts w:ascii="Calibri" w:hAnsi="Calibri"/>
                <w:i/>
                <w:szCs w:val="22"/>
              </w:rPr>
              <w:t>(Kč)</w:t>
            </w:r>
          </w:p>
        </w:tc>
      </w:tr>
      <w:tr w:rsidR="00BA313B" w:rsidTr="00BA313B">
        <w:trPr>
          <w:trHeight w:val="419"/>
        </w:trPr>
        <w:tc>
          <w:tcPr>
            <w:tcW w:w="3510" w:type="dxa"/>
            <w:tcBorders>
              <w:top w:val="single" w:sz="4" w:space="0" w:color="auto"/>
              <w:left w:val="single" w:sz="4" w:space="0" w:color="auto"/>
              <w:bottom w:val="single" w:sz="4" w:space="0" w:color="auto"/>
              <w:right w:val="single" w:sz="4" w:space="0" w:color="auto"/>
            </w:tcBorders>
            <w:vAlign w:val="center"/>
          </w:tcPr>
          <w:p w:rsidR="00BA313B" w:rsidRDefault="00BA313B">
            <w:pPr>
              <w:jc w:val="left"/>
              <w:rPr>
                <w:rFonts w:ascii="Calibri" w:hAnsi="Calibri"/>
                <w:i/>
                <w:szCs w:val="22"/>
              </w:rPr>
            </w:pPr>
            <w:r>
              <w:rPr>
                <w:rFonts w:ascii="Calibri" w:hAnsi="Calibri"/>
                <w:i/>
                <w:szCs w:val="22"/>
              </w:rPr>
              <w:t>SO 101 Místní komunikace</w:t>
            </w:r>
          </w:p>
        </w:tc>
        <w:tc>
          <w:tcPr>
            <w:tcW w:w="2127" w:type="dxa"/>
            <w:tcBorders>
              <w:top w:val="single" w:sz="4" w:space="0" w:color="auto"/>
              <w:left w:val="single" w:sz="4" w:space="0" w:color="auto"/>
              <w:bottom w:val="single" w:sz="4" w:space="0" w:color="auto"/>
              <w:right w:val="single" w:sz="4" w:space="0" w:color="auto"/>
            </w:tcBorders>
            <w:vAlign w:val="center"/>
          </w:tcPr>
          <w:p w:rsidR="00BA313B" w:rsidRDefault="00BA313B">
            <w:pPr>
              <w:jc w:val="center"/>
              <w:rPr>
                <w:rFonts w:ascii="Calibri" w:hAnsi="Calibri"/>
                <w:i/>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A313B" w:rsidRDefault="00BA313B">
            <w:pPr>
              <w:jc w:val="center"/>
              <w:rPr>
                <w:rFonts w:ascii="Calibri" w:hAnsi="Calibri"/>
                <w: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BA313B" w:rsidRDefault="00BA313B">
            <w:pPr>
              <w:jc w:val="center"/>
              <w:rPr>
                <w:rFonts w:ascii="Calibri" w:hAnsi="Calibri"/>
                <w:i/>
                <w:szCs w:val="22"/>
              </w:rPr>
            </w:pPr>
          </w:p>
        </w:tc>
      </w:tr>
      <w:tr w:rsidR="00BA313B" w:rsidTr="002E109E">
        <w:trPr>
          <w:trHeight w:val="413"/>
        </w:trPr>
        <w:tc>
          <w:tcPr>
            <w:tcW w:w="3510" w:type="dxa"/>
            <w:tcBorders>
              <w:top w:val="single" w:sz="4" w:space="0" w:color="auto"/>
              <w:left w:val="single" w:sz="4" w:space="0" w:color="auto"/>
              <w:bottom w:val="single" w:sz="4" w:space="0" w:color="auto"/>
              <w:right w:val="single" w:sz="4" w:space="0" w:color="auto"/>
            </w:tcBorders>
            <w:vAlign w:val="center"/>
          </w:tcPr>
          <w:p w:rsidR="00BA313B" w:rsidRDefault="00BA313B" w:rsidP="00BA313B">
            <w:pPr>
              <w:jc w:val="left"/>
              <w:rPr>
                <w:rFonts w:ascii="Calibri" w:hAnsi="Calibri"/>
                <w:i/>
                <w:szCs w:val="22"/>
              </w:rPr>
            </w:pPr>
            <w:r>
              <w:rPr>
                <w:rFonts w:ascii="Calibri" w:hAnsi="Calibri"/>
                <w:i/>
                <w:szCs w:val="22"/>
              </w:rPr>
              <w:t xml:space="preserve">SO 401 Veřejné osvětlení </w:t>
            </w:r>
          </w:p>
        </w:tc>
        <w:tc>
          <w:tcPr>
            <w:tcW w:w="2127" w:type="dxa"/>
            <w:tcBorders>
              <w:top w:val="single" w:sz="4" w:space="0" w:color="auto"/>
              <w:left w:val="single" w:sz="4" w:space="0" w:color="auto"/>
              <w:bottom w:val="single" w:sz="4" w:space="0" w:color="auto"/>
              <w:right w:val="single" w:sz="4" w:space="0" w:color="auto"/>
            </w:tcBorders>
            <w:vAlign w:val="center"/>
          </w:tcPr>
          <w:p w:rsidR="00BA313B" w:rsidRDefault="00BA313B" w:rsidP="002E109E">
            <w:pPr>
              <w:jc w:val="center"/>
              <w:rPr>
                <w:rFonts w:ascii="Calibri" w:hAnsi="Calibri"/>
                <w:i/>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A313B" w:rsidRDefault="00BA313B" w:rsidP="002E109E">
            <w:pPr>
              <w:jc w:val="center"/>
              <w:rPr>
                <w:rFonts w:ascii="Calibri" w:hAnsi="Calibri"/>
                <w: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BA313B" w:rsidRDefault="00BA313B" w:rsidP="002E109E">
            <w:pPr>
              <w:jc w:val="center"/>
              <w:rPr>
                <w:rFonts w:ascii="Calibri" w:hAnsi="Calibri"/>
                <w:i/>
                <w:szCs w:val="22"/>
              </w:rPr>
            </w:pPr>
          </w:p>
        </w:tc>
      </w:tr>
      <w:tr w:rsidR="00BA313B" w:rsidTr="00BA313B">
        <w:trPr>
          <w:trHeight w:val="413"/>
        </w:trPr>
        <w:tc>
          <w:tcPr>
            <w:tcW w:w="3510" w:type="dxa"/>
            <w:tcBorders>
              <w:top w:val="single" w:sz="4" w:space="0" w:color="auto"/>
              <w:left w:val="single" w:sz="4" w:space="0" w:color="auto"/>
              <w:bottom w:val="single" w:sz="4" w:space="0" w:color="auto"/>
              <w:right w:val="single" w:sz="4" w:space="0" w:color="auto"/>
            </w:tcBorders>
            <w:vAlign w:val="center"/>
          </w:tcPr>
          <w:p w:rsidR="00BA313B" w:rsidRDefault="00BA313B" w:rsidP="00BA313B">
            <w:pPr>
              <w:jc w:val="left"/>
              <w:rPr>
                <w:rFonts w:ascii="Calibri" w:hAnsi="Calibri"/>
                <w:i/>
                <w:szCs w:val="22"/>
              </w:rPr>
            </w:pPr>
            <w:r>
              <w:rPr>
                <w:rFonts w:ascii="Calibri" w:hAnsi="Calibri"/>
                <w:i/>
                <w:szCs w:val="22"/>
              </w:rPr>
              <w:t>SO8 801 Vegetační úpravy</w:t>
            </w:r>
          </w:p>
        </w:tc>
        <w:tc>
          <w:tcPr>
            <w:tcW w:w="2127" w:type="dxa"/>
            <w:tcBorders>
              <w:top w:val="single" w:sz="4" w:space="0" w:color="auto"/>
              <w:left w:val="single" w:sz="4" w:space="0" w:color="auto"/>
              <w:bottom w:val="single" w:sz="4" w:space="0" w:color="auto"/>
              <w:right w:val="single" w:sz="4" w:space="0" w:color="auto"/>
            </w:tcBorders>
            <w:vAlign w:val="center"/>
          </w:tcPr>
          <w:p w:rsidR="00BA313B" w:rsidRDefault="00BA313B">
            <w:pPr>
              <w:jc w:val="center"/>
              <w:rPr>
                <w:rFonts w:ascii="Calibri" w:hAnsi="Calibri"/>
                <w:i/>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A313B" w:rsidRDefault="00BA313B">
            <w:pPr>
              <w:jc w:val="center"/>
              <w:rPr>
                <w:rFonts w:ascii="Calibri" w:hAnsi="Calibri"/>
                <w:i/>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BA313B" w:rsidRDefault="00BA313B">
            <w:pPr>
              <w:jc w:val="center"/>
              <w:rPr>
                <w:rFonts w:ascii="Calibri" w:hAnsi="Calibri"/>
                <w:i/>
                <w:szCs w:val="22"/>
              </w:rPr>
            </w:pPr>
          </w:p>
        </w:tc>
      </w:tr>
    </w:tbl>
    <w:p w:rsidR="00BA313B" w:rsidRDefault="00BA313B" w:rsidP="00BA313B">
      <w:pPr>
        <w:jc w:val="center"/>
        <w:rPr>
          <w:rFonts w:ascii="Calibri" w:hAnsi="Calibri"/>
          <w:i/>
          <w:szCs w:val="22"/>
          <w:highlight w:val="yellow"/>
        </w:rPr>
      </w:pPr>
    </w:p>
    <w:p w:rsidR="00BA313B" w:rsidRDefault="00BA313B" w:rsidP="00BA313B">
      <w:pPr>
        <w:jc w:val="center"/>
        <w:rPr>
          <w:rFonts w:ascii="Calibri" w:hAnsi="Calibri"/>
          <w:i/>
          <w:szCs w:val="22"/>
          <w:highlight w:val="yellow"/>
        </w:rPr>
      </w:pPr>
    </w:p>
    <w:p w:rsidR="00BA313B" w:rsidRDefault="00BA313B" w:rsidP="00BA313B">
      <w:pPr>
        <w:jc w:val="center"/>
        <w:rPr>
          <w:rFonts w:ascii="Calibri" w:hAnsi="Calibri"/>
          <w:i/>
          <w:szCs w:val="22"/>
        </w:rPr>
      </w:pPr>
    </w:p>
    <w:p w:rsidR="00AE4CDC" w:rsidRDefault="00AE4CDC" w:rsidP="006C2CE6">
      <w:pPr>
        <w:rPr>
          <w:rFonts w:ascii="Calibri" w:hAnsi="Calibri" w:cs="Arial"/>
          <w:b/>
          <w:szCs w:val="22"/>
        </w:rPr>
      </w:pPr>
    </w:p>
    <w:sectPr w:rsidR="00AE4CDC" w:rsidSect="008D48C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0F" w:rsidRDefault="0064760F">
      <w:r>
        <w:separator/>
      </w:r>
    </w:p>
    <w:p w:rsidR="0064760F" w:rsidRDefault="0064760F"/>
    <w:p w:rsidR="0064760F" w:rsidRDefault="0064760F" w:rsidP="003A4FAD"/>
    <w:p w:rsidR="0064760F" w:rsidRDefault="0064760F"/>
    <w:p w:rsidR="0064760F" w:rsidRDefault="0064760F"/>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p w:rsidR="0064760F" w:rsidRDefault="0064760F"/>
    <w:p w:rsidR="0064760F" w:rsidRDefault="0064760F"/>
    <w:p w:rsidR="0064760F" w:rsidRDefault="0064760F" w:rsidP="00F75207"/>
    <w:p w:rsidR="0064760F" w:rsidRDefault="0064760F" w:rsidP="00F75207"/>
    <w:p w:rsidR="0064760F" w:rsidRDefault="0064760F"/>
    <w:p w:rsidR="0064760F" w:rsidRDefault="0064760F"/>
    <w:p w:rsidR="0064760F" w:rsidRDefault="0064760F"/>
    <w:p w:rsidR="0064760F" w:rsidRDefault="0064760F" w:rsidP="008A2932"/>
    <w:p w:rsidR="0064760F" w:rsidRDefault="0064760F"/>
    <w:p w:rsidR="0064760F" w:rsidRDefault="0064760F" w:rsidP="00341130"/>
    <w:p w:rsidR="0064760F" w:rsidRDefault="0064760F"/>
    <w:p w:rsidR="0064760F" w:rsidRDefault="0064760F" w:rsidP="004D65EC"/>
    <w:p w:rsidR="0064760F" w:rsidRDefault="0064760F"/>
    <w:p w:rsidR="0064760F" w:rsidRDefault="0064760F" w:rsidP="00F0468D"/>
    <w:p w:rsidR="0064760F" w:rsidRDefault="0064760F" w:rsidP="00F0468D"/>
    <w:p w:rsidR="0064760F" w:rsidRDefault="0064760F" w:rsidP="00F0468D"/>
    <w:p w:rsidR="0064760F" w:rsidRDefault="0064760F" w:rsidP="00F24506"/>
    <w:p w:rsidR="0064760F" w:rsidRDefault="0064760F" w:rsidP="00F24506"/>
    <w:p w:rsidR="0064760F" w:rsidRDefault="0064760F" w:rsidP="00F24506"/>
    <w:p w:rsidR="0064760F" w:rsidRDefault="0064760F" w:rsidP="00F24506"/>
    <w:p w:rsidR="0064760F" w:rsidRDefault="0064760F" w:rsidP="00F24506"/>
    <w:p w:rsidR="0064760F" w:rsidRDefault="0064760F"/>
    <w:p w:rsidR="0064760F" w:rsidRDefault="0064760F" w:rsidP="002632B7"/>
    <w:p w:rsidR="0064760F" w:rsidRDefault="0064760F" w:rsidP="00BC5006"/>
    <w:p w:rsidR="0064760F" w:rsidRDefault="0064760F"/>
    <w:p w:rsidR="0064760F" w:rsidRDefault="0064760F"/>
    <w:p w:rsidR="0064760F" w:rsidRDefault="0064760F"/>
    <w:p w:rsidR="0064760F" w:rsidRDefault="0064760F" w:rsidP="006F2FCD"/>
    <w:p w:rsidR="0064760F" w:rsidRDefault="0064760F"/>
    <w:p w:rsidR="0064760F" w:rsidRDefault="0064760F"/>
    <w:p w:rsidR="0064760F" w:rsidRDefault="0064760F" w:rsidP="00642E62"/>
    <w:p w:rsidR="0064760F" w:rsidRDefault="0064760F"/>
    <w:p w:rsidR="0064760F" w:rsidRDefault="0064760F" w:rsidP="00E23ADF"/>
    <w:p w:rsidR="0064760F" w:rsidRDefault="0064760F" w:rsidP="00E23ADF"/>
    <w:p w:rsidR="0064760F" w:rsidRDefault="0064760F" w:rsidP="00E23ADF"/>
    <w:p w:rsidR="0064760F" w:rsidRDefault="0064760F"/>
    <w:p w:rsidR="0064760F" w:rsidRDefault="0064760F" w:rsidP="005017E2"/>
    <w:p w:rsidR="0064760F" w:rsidRDefault="0064760F" w:rsidP="005017E2"/>
    <w:p w:rsidR="0064760F" w:rsidRDefault="0064760F" w:rsidP="005017E2"/>
    <w:p w:rsidR="0064760F" w:rsidRDefault="0064760F"/>
    <w:p w:rsidR="0064760F" w:rsidRDefault="0064760F" w:rsidP="00827DBB"/>
    <w:p w:rsidR="0064760F" w:rsidRDefault="0064760F" w:rsidP="00962D51"/>
    <w:p w:rsidR="0064760F" w:rsidRDefault="0064760F" w:rsidP="00962D51"/>
  </w:endnote>
  <w:endnote w:type="continuationSeparator" w:id="0">
    <w:p w:rsidR="0064760F" w:rsidRDefault="0064760F">
      <w:r>
        <w:continuationSeparator/>
      </w:r>
    </w:p>
    <w:p w:rsidR="0064760F" w:rsidRDefault="0064760F"/>
    <w:p w:rsidR="0064760F" w:rsidRDefault="0064760F" w:rsidP="003A4FAD"/>
    <w:p w:rsidR="0064760F" w:rsidRDefault="0064760F"/>
    <w:p w:rsidR="0064760F" w:rsidRDefault="0064760F"/>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p w:rsidR="0064760F" w:rsidRDefault="0064760F"/>
    <w:p w:rsidR="0064760F" w:rsidRDefault="0064760F"/>
    <w:p w:rsidR="0064760F" w:rsidRDefault="0064760F" w:rsidP="00F75207"/>
    <w:p w:rsidR="0064760F" w:rsidRDefault="0064760F" w:rsidP="00F75207"/>
    <w:p w:rsidR="0064760F" w:rsidRDefault="0064760F"/>
    <w:p w:rsidR="0064760F" w:rsidRDefault="0064760F"/>
    <w:p w:rsidR="0064760F" w:rsidRDefault="0064760F"/>
    <w:p w:rsidR="0064760F" w:rsidRDefault="0064760F" w:rsidP="008A2932"/>
    <w:p w:rsidR="0064760F" w:rsidRDefault="0064760F"/>
    <w:p w:rsidR="0064760F" w:rsidRDefault="0064760F" w:rsidP="00341130"/>
    <w:p w:rsidR="0064760F" w:rsidRDefault="0064760F"/>
    <w:p w:rsidR="0064760F" w:rsidRDefault="0064760F" w:rsidP="004D65EC"/>
    <w:p w:rsidR="0064760F" w:rsidRDefault="0064760F"/>
    <w:p w:rsidR="0064760F" w:rsidRDefault="0064760F" w:rsidP="00F0468D"/>
    <w:p w:rsidR="0064760F" w:rsidRDefault="0064760F" w:rsidP="00F0468D"/>
    <w:p w:rsidR="0064760F" w:rsidRDefault="0064760F" w:rsidP="00F0468D"/>
    <w:p w:rsidR="0064760F" w:rsidRDefault="0064760F" w:rsidP="00F24506"/>
    <w:p w:rsidR="0064760F" w:rsidRDefault="0064760F" w:rsidP="00F24506"/>
    <w:p w:rsidR="0064760F" w:rsidRDefault="0064760F" w:rsidP="00F24506"/>
    <w:p w:rsidR="0064760F" w:rsidRDefault="0064760F" w:rsidP="00F24506"/>
    <w:p w:rsidR="0064760F" w:rsidRDefault="0064760F" w:rsidP="00F24506"/>
    <w:p w:rsidR="0064760F" w:rsidRDefault="0064760F"/>
    <w:p w:rsidR="0064760F" w:rsidRDefault="0064760F" w:rsidP="002632B7"/>
    <w:p w:rsidR="0064760F" w:rsidRDefault="0064760F" w:rsidP="00BC5006"/>
    <w:p w:rsidR="0064760F" w:rsidRDefault="0064760F"/>
    <w:p w:rsidR="0064760F" w:rsidRDefault="0064760F"/>
    <w:p w:rsidR="0064760F" w:rsidRDefault="0064760F"/>
    <w:p w:rsidR="0064760F" w:rsidRDefault="0064760F" w:rsidP="006F2FCD"/>
    <w:p w:rsidR="0064760F" w:rsidRDefault="0064760F"/>
    <w:p w:rsidR="0064760F" w:rsidRDefault="0064760F"/>
    <w:p w:rsidR="0064760F" w:rsidRDefault="0064760F" w:rsidP="00642E62"/>
    <w:p w:rsidR="0064760F" w:rsidRDefault="0064760F"/>
    <w:p w:rsidR="0064760F" w:rsidRDefault="0064760F" w:rsidP="00E23ADF"/>
    <w:p w:rsidR="0064760F" w:rsidRDefault="0064760F" w:rsidP="00E23ADF"/>
    <w:p w:rsidR="0064760F" w:rsidRDefault="0064760F" w:rsidP="00E23ADF"/>
    <w:p w:rsidR="0064760F" w:rsidRDefault="0064760F"/>
    <w:p w:rsidR="0064760F" w:rsidRDefault="0064760F" w:rsidP="005017E2"/>
    <w:p w:rsidR="0064760F" w:rsidRDefault="0064760F" w:rsidP="005017E2"/>
    <w:p w:rsidR="0064760F" w:rsidRDefault="0064760F" w:rsidP="005017E2"/>
    <w:p w:rsidR="0064760F" w:rsidRDefault="0064760F"/>
    <w:p w:rsidR="0064760F" w:rsidRDefault="0064760F" w:rsidP="00827DBB"/>
    <w:p w:rsidR="0064760F" w:rsidRDefault="0064760F" w:rsidP="00962D51"/>
    <w:p w:rsidR="0064760F" w:rsidRDefault="0064760F" w:rsidP="0096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140F11" w:rsidRPr="00962D51" w:rsidRDefault="005017E2" w:rsidP="00962D51">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AA6CCB2" wp14:editId="6C07C498">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96EE1">
      <w:rPr>
        <w:rStyle w:val="slostrnky"/>
        <w:rFonts w:cs="Arial"/>
        <w:b w:val="0"/>
        <w:noProof/>
        <w:kern w:val="24"/>
      </w:rPr>
      <w:t>16</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96EE1">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5A63AF">
      <w:rPr>
        <w:rFonts w:cs="Calibri"/>
        <w:b/>
      </w:rPr>
      <w:t>Rekonstrukce ul. Zeyerova a části ul. Kostelní</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140F11" w:rsidRPr="00962D51" w:rsidRDefault="005017E2" w:rsidP="00962D51">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4A4FBFB4" wp14:editId="707A47F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96EE1">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96EE1">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5A63AF" w:rsidRPr="005A63AF">
      <w:rPr>
        <w:rFonts w:ascii="Calibri" w:hAnsi="Calibri"/>
        <w:b/>
        <w:kern w:val="24"/>
        <w:sz w:val="18"/>
        <w:szCs w:val="18"/>
      </w:rPr>
      <w:t>Rekonstrukce ul. Zeyerova a části ul. Kostelní</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0F" w:rsidRDefault="0064760F">
      <w:r>
        <w:separator/>
      </w:r>
    </w:p>
    <w:p w:rsidR="0064760F" w:rsidRDefault="0064760F"/>
    <w:p w:rsidR="0064760F" w:rsidRDefault="0064760F" w:rsidP="003A4FAD"/>
    <w:p w:rsidR="0064760F" w:rsidRDefault="0064760F"/>
    <w:p w:rsidR="0064760F" w:rsidRDefault="0064760F"/>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p w:rsidR="0064760F" w:rsidRDefault="0064760F"/>
    <w:p w:rsidR="0064760F" w:rsidRDefault="0064760F"/>
    <w:p w:rsidR="0064760F" w:rsidRDefault="0064760F" w:rsidP="00F75207"/>
    <w:p w:rsidR="0064760F" w:rsidRDefault="0064760F" w:rsidP="00F75207"/>
    <w:p w:rsidR="0064760F" w:rsidRDefault="0064760F"/>
    <w:p w:rsidR="0064760F" w:rsidRDefault="0064760F"/>
    <w:p w:rsidR="0064760F" w:rsidRDefault="0064760F"/>
    <w:p w:rsidR="0064760F" w:rsidRDefault="0064760F" w:rsidP="008A2932"/>
    <w:p w:rsidR="0064760F" w:rsidRDefault="0064760F"/>
    <w:p w:rsidR="0064760F" w:rsidRDefault="0064760F" w:rsidP="00341130"/>
    <w:p w:rsidR="0064760F" w:rsidRDefault="0064760F"/>
    <w:p w:rsidR="0064760F" w:rsidRDefault="0064760F" w:rsidP="004D65EC"/>
    <w:p w:rsidR="0064760F" w:rsidRDefault="0064760F"/>
    <w:p w:rsidR="0064760F" w:rsidRDefault="0064760F" w:rsidP="00F0468D"/>
    <w:p w:rsidR="0064760F" w:rsidRDefault="0064760F" w:rsidP="00F0468D"/>
    <w:p w:rsidR="0064760F" w:rsidRDefault="0064760F" w:rsidP="00F0468D"/>
    <w:p w:rsidR="0064760F" w:rsidRDefault="0064760F" w:rsidP="00F24506"/>
    <w:p w:rsidR="0064760F" w:rsidRDefault="0064760F" w:rsidP="00F24506"/>
    <w:p w:rsidR="0064760F" w:rsidRDefault="0064760F" w:rsidP="00F24506"/>
    <w:p w:rsidR="0064760F" w:rsidRDefault="0064760F" w:rsidP="00F24506"/>
    <w:p w:rsidR="0064760F" w:rsidRDefault="0064760F" w:rsidP="00F24506"/>
    <w:p w:rsidR="0064760F" w:rsidRDefault="0064760F"/>
    <w:p w:rsidR="0064760F" w:rsidRDefault="0064760F" w:rsidP="002632B7"/>
    <w:p w:rsidR="0064760F" w:rsidRDefault="0064760F" w:rsidP="00BC5006"/>
    <w:p w:rsidR="0064760F" w:rsidRDefault="0064760F"/>
    <w:p w:rsidR="0064760F" w:rsidRDefault="0064760F"/>
    <w:p w:rsidR="0064760F" w:rsidRDefault="0064760F"/>
    <w:p w:rsidR="0064760F" w:rsidRDefault="0064760F" w:rsidP="006F2FCD"/>
    <w:p w:rsidR="0064760F" w:rsidRDefault="0064760F"/>
    <w:p w:rsidR="0064760F" w:rsidRDefault="0064760F"/>
    <w:p w:rsidR="0064760F" w:rsidRDefault="0064760F" w:rsidP="00642E62"/>
    <w:p w:rsidR="0064760F" w:rsidRDefault="0064760F"/>
    <w:p w:rsidR="0064760F" w:rsidRDefault="0064760F" w:rsidP="00E23ADF"/>
    <w:p w:rsidR="0064760F" w:rsidRDefault="0064760F" w:rsidP="00E23ADF"/>
    <w:p w:rsidR="0064760F" w:rsidRDefault="0064760F" w:rsidP="00E23ADF"/>
    <w:p w:rsidR="0064760F" w:rsidRDefault="0064760F"/>
    <w:p w:rsidR="0064760F" w:rsidRDefault="0064760F" w:rsidP="005017E2"/>
    <w:p w:rsidR="0064760F" w:rsidRDefault="0064760F" w:rsidP="005017E2"/>
    <w:p w:rsidR="0064760F" w:rsidRDefault="0064760F" w:rsidP="005017E2"/>
    <w:p w:rsidR="0064760F" w:rsidRDefault="0064760F"/>
    <w:p w:rsidR="0064760F" w:rsidRDefault="0064760F" w:rsidP="00827DBB"/>
    <w:p w:rsidR="0064760F" w:rsidRDefault="0064760F" w:rsidP="00962D51"/>
    <w:p w:rsidR="0064760F" w:rsidRDefault="0064760F" w:rsidP="00962D51"/>
  </w:footnote>
  <w:footnote w:type="continuationSeparator" w:id="0">
    <w:p w:rsidR="0064760F" w:rsidRDefault="0064760F">
      <w:r>
        <w:continuationSeparator/>
      </w:r>
    </w:p>
    <w:p w:rsidR="0064760F" w:rsidRDefault="0064760F"/>
    <w:p w:rsidR="0064760F" w:rsidRDefault="0064760F" w:rsidP="003A4FAD"/>
    <w:p w:rsidR="0064760F" w:rsidRDefault="0064760F"/>
    <w:p w:rsidR="0064760F" w:rsidRDefault="0064760F"/>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rsidP="00911049"/>
    <w:p w:rsidR="0064760F" w:rsidRDefault="0064760F"/>
    <w:p w:rsidR="0064760F" w:rsidRDefault="0064760F"/>
    <w:p w:rsidR="0064760F" w:rsidRDefault="0064760F"/>
    <w:p w:rsidR="0064760F" w:rsidRDefault="0064760F" w:rsidP="00F75207"/>
    <w:p w:rsidR="0064760F" w:rsidRDefault="0064760F" w:rsidP="00F75207"/>
    <w:p w:rsidR="0064760F" w:rsidRDefault="0064760F"/>
    <w:p w:rsidR="0064760F" w:rsidRDefault="0064760F"/>
    <w:p w:rsidR="0064760F" w:rsidRDefault="0064760F"/>
    <w:p w:rsidR="0064760F" w:rsidRDefault="0064760F" w:rsidP="008A2932"/>
    <w:p w:rsidR="0064760F" w:rsidRDefault="0064760F"/>
    <w:p w:rsidR="0064760F" w:rsidRDefault="0064760F" w:rsidP="00341130"/>
    <w:p w:rsidR="0064760F" w:rsidRDefault="0064760F"/>
    <w:p w:rsidR="0064760F" w:rsidRDefault="0064760F" w:rsidP="004D65EC"/>
    <w:p w:rsidR="0064760F" w:rsidRDefault="0064760F"/>
    <w:p w:rsidR="0064760F" w:rsidRDefault="0064760F" w:rsidP="00F0468D"/>
    <w:p w:rsidR="0064760F" w:rsidRDefault="0064760F" w:rsidP="00F0468D"/>
    <w:p w:rsidR="0064760F" w:rsidRDefault="0064760F" w:rsidP="00F0468D"/>
    <w:p w:rsidR="0064760F" w:rsidRDefault="0064760F" w:rsidP="00F24506"/>
    <w:p w:rsidR="0064760F" w:rsidRDefault="0064760F" w:rsidP="00F24506"/>
    <w:p w:rsidR="0064760F" w:rsidRDefault="0064760F" w:rsidP="00F24506"/>
    <w:p w:rsidR="0064760F" w:rsidRDefault="0064760F" w:rsidP="00F24506"/>
    <w:p w:rsidR="0064760F" w:rsidRDefault="0064760F" w:rsidP="00F24506"/>
    <w:p w:rsidR="0064760F" w:rsidRDefault="0064760F"/>
    <w:p w:rsidR="0064760F" w:rsidRDefault="0064760F" w:rsidP="002632B7"/>
    <w:p w:rsidR="0064760F" w:rsidRDefault="0064760F" w:rsidP="00BC5006"/>
    <w:p w:rsidR="0064760F" w:rsidRDefault="0064760F"/>
    <w:p w:rsidR="0064760F" w:rsidRDefault="0064760F"/>
    <w:p w:rsidR="0064760F" w:rsidRDefault="0064760F"/>
    <w:p w:rsidR="0064760F" w:rsidRDefault="0064760F" w:rsidP="006F2FCD"/>
    <w:p w:rsidR="0064760F" w:rsidRDefault="0064760F"/>
    <w:p w:rsidR="0064760F" w:rsidRDefault="0064760F"/>
    <w:p w:rsidR="0064760F" w:rsidRDefault="0064760F" w:rsidP="00642E62"/>
    <w:p w:rsidR="0064760F" w:rsidRDefault="0064760F"/>
    <w:p w:rsidR="0064760F" w:rsidRDefault="0064760F" w:rsidP="00E23ADF"/>
    <w:p w:rsidR="0064760F" w:rsidRDefault="0064760F" w:rsidP="00E23ADF"/>
    <w:p w:rsidR="0064760F" w:rsidRDefault="0064760F" w:rsidP="00E23ADF"/>
    <w:p w:rsidR="0064760F" w:rsidRDefault="0064760F"/>
    <w:p w:rsidR="0064760F" w:rsidRDefault="0064760F" w:rsidP="005017E2"/>
    <w:p w:rsidR="0064760F" w:rsidRDefault="0064760F" w:rsidP="005017E2"/>
    <w:p w:rsidR="0064760F" w:rsidRDefault="0064760F" w:rsidP="005017E2"/>
    <w:p w:rsidR="0064760F" w:rsidRDefault="0064760F"/>
    <w:p w:rsidR="0064760F" w:rsidRDefault="0064760F" w:rsidP="00827DBB"/>
    <w:p w:rsidR="0064760F" w:rsidRDefault="0064760F" w:rsidP="00962D51"/>
    <w:p w:rsidR="0064760F" w:rsidRDefault="0064760F" w:rsidP="00962D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140F11" w:rsidRDefault="00140F11"/>
  <w:p w:rsidR="00140F11" w:rsidRDefault="00140F11" w:rsidP="00827DBB"/>
  <w:p w:rsidR="00140F11" w:rsidRDefault="00140F11" w:rsidP="00962D51"/>
  <w:p w:rsidR="00140F11" w:rsidRDefault="00140F11" w:rsidP="00962D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140F11" w:rsidRDefault="00140F11" w:rsidP="00962D51">
    <w:pPr>
      <w:ind w:left="0" w:firstLine="0"/>
    </w:pPr>
  </w:p>
  <w:p w:rsidR="00140F11" w:rsidRDefault="00140F11" w:rsidP="00962D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140F11" w:rsidRDefault="00140F11" w:rsidP="00962D51">
    <w:pPr>
      <w:ind w:left="0" w:firstLine="0"/>
    </w:pPr>
  </w:p>
  <w:p w:rsidR="00140F11" w:rsidRDefault="00140F11" w:rsidP="00962D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1540B81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9"/>
  </w:num>
  <w:num w:numId="2">
    <w:abstractNumId w:val="19"/>
  </w:num>
  <w:num w:numId="3">
    <w:abstractNumId w:val="18"/>
  </w:num>
  <w:num w:numId="4">
    <w:abstractNumId w:val="3"/>
  </w:num>
  <w:num w:numId="5">
    <w:abstractNumId w:val="14"/>
  </w:num>
  <w:num w:numId="6">
    <w:abstractNumId w:val="5"/>
  </w:num>
  <w:num w:numId="7">
    <w:abstractNumId w:val="24"/>
  </w:num>
  <w:num w:numId="8">
    <w:abstractNumId w:val="33"/>
  </w:num>
  <w:num w:numId="9">
    <w:abstractNumId w:val="22"/>
  </w:num>
  <w:num w:numId="10">
    <w:abstractNumId w:val="23"/>
  </w:num>
  <w:num w:numId="11">
    <w:abstractNumId w:val="8"/>
  </w:num>
  <w:num w:numId="12">
    <w:abstractNumId w:val="31"/>
  </w:num>
  <w:num w:numId="13">
    <w:abstractNumId w:val="7"/>
  </w:num>
  <w:num w:numId="14">
    <w:abstractNumId w:val="32"/>
  </w:num>
  <w:num w:numId="15">
    <w:abstractNumId w:val="12"/>
  </w:num>
  <w:num w:numId="16">
    <w:abstractNumId w:val="21"/>
  </w:num>
  <w:num w:numId="17">
    <w:abstractNumId w:val="16"/>
  </w:num>
  <w:num w:numId="18">
    <w:abstractNumId w:val="30"/>
  </w:num>
  <w:num w:numId="19">
    <w:abstractNumId w:val="10"/>
  </w:num>
  <w:num w:numId="20">
    <w:abstractNumId w:val="6"/>
  </w:num>
  <w:num w:numId="21">
    <w:abstractNumId w:val="13"/>
  </w:num>
  <w:num w:numId="22">
    <w:abstractNumId w:val="26"/>
  </w:num>
  <w:num w:numId="23">
    <w:abstractNumId w:val="27"/>
  </w:num>
  <w:num w:numId="24">
    <w:abstractNumId w:val="25"/>
  </w:num>
  <w:num w:numId="25">
    <w:abstractNumId w:val="11"/>
  </w:num>
  <w:num w:numId="26">
    <w:abstractNumId w:val="2"/>
  </w:num>
  <w:num w:numId="27">
    <w:abstractNumId w:val="1"/>
  </w:num>
  <w:num w:numId="28">
    <w:abstractNumId w:val="20"/>
  </w:num>
  <w:num w:numId="29">
    <w:abstractNumId w:val="0"/>
  </w:num>
  <w:num w:numId="30">
    <w:abstractNumId w:val="15"/>
  </w:num>
  <w:num w:numId="31">
    <w:abstractNumId w:val="28"/>
  </w:num>
  <w:num w:numId="32">
    <w:abstractNumId w:val="9"/>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1368"/>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2648"/>
    <w:rsid w:val="00055F36"/>
    <w:rsid w:val="000657BB"/>
    <w:rsid w:val="00065C3B"/>
    <w:rsid w:val="00071B3B"/>
    <w:rsid w:val="00072EBA"/>
    <w:rsid w:val="00073931"/>
    <w:rsid w:val="00074AB9"/>
    <w:rsid w:val="00075029"/>
    <w:rsid w:val="0007610F"/>
    <w:rsid w:val="000763CC"/>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2BB"/>
    <w:rsid w:val="00124416"/>
    <w:rsid w:val="00125A7F"/>
    <w:rsid w:val="0012659C"/>
    <w:rsid w:val="00126C07"/>
    <w:rsid w:val="00127A0A"/>
    <w:rsid w:val="00130BF8"/>
    <w:rsid w:val="001318E5"/>
    <w:rsid w:val="00132BA5"/>
    <w:rsid w:val="00133B4B"/>
    <w:rsid w:val="0013499C"/>
    <w:rsid w:val="00135423"/>
    <w:rsid w:val="00137A9F"/>
    <w:rsid w:val="00140F11"/>
    <w:rsid w:val="0014191B"/>
    <w:rsid w:val="00141D24"/>
    <w:rsid w:val="001433D8"/>
    <w:rsid w:val="001461C8"/>
    <w:rsid w:val="00146380"/>
    <w:rsid w:val="00146F3E"/>
    <w:rsid w:val="00154270"/>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1AC"/>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65507"/>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1828"/>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5ECB"/>
    <w:rsid w:val="00346C5A"/>
    <w:rsid w:val="003526BB"/>
    <w:rsid w:val="003544C2"/>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705A"/>
    <w:rsid w:val="003E7267"/>
    <w:rsid w:val="003E79BB"/>
    <w:rsid w:val="003F0F41"/>
    <w:rsid w:val="003F1933"/>
    <w:rsid w:val="003F1973"/>
    <w:rsid w:val="003F2B89"/>
    <w:rsid w:val="003F3025"/>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3315"/>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5D4B"/>
    <w:rsid w:val="00476FEF"/>
    <w:rsid w:val="0048051F"/>
    <w:rsid w:val="004825AA"/>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5E37"/>
    <w:rsid w:val="00567280"/>
    <w:rsid w:val="00572E45"/>
    <w:rsid w:val="00574469"/>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3AF"/>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0F"/>
    <w:rsid w:val="006476FB"/>
    <w:rsid w:val="00647FA1"/>
    <w:rsid w:val="006550B4"/>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2CE6"/>
    <w:rsid w:val="006D45B5"/>
    <w:rsid w:val="006D64A6"/>
    <w:rsid w:val="006D7A94"/>
    <w:rsid w:val="006E27A6"/>
    <w:rsid w:val="006E71AE"/>
    <w:rsid w:val="006F2FCD"/>
    <w:rsid w:val="006F3678"/>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2"/>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2B53"/>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48C5"/>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1412"/>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A282C"/>
    <w:rsid w:val="009A3E9A"/>
    <w:rsid w:val="009A6597"/>
    <w:rsid w:val="009A66DC"/>
    <w:rsid w:val="009A6D95"/>
    <w:rsid w:val="009B421A"/>
    <w:rsid w:val="009B64DF"/>
    <w:rsid w:val="009B6719"/>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908"/>
    <w:rsid w:val="00A442CB"/>
    <w:rsid w:val="00A46734"/>
    <w:rsid w:val="00A52CA2"/>
    <w:rsid w:val="00A533BC"/>
    <w:rsid w:val="00A55139"/>
    <w:rsid w:val="00A5599E"/>
    <w:rsid w:val="00A57704"/>
    <w:rsid w:val="00A60C48"/>
    <w:rsid w:val="00A65D50"/>
    <w:rsid w:val="00A72831"/>
    <w:rsid w:val="00A7338C"/>
    <w:rsid w:val="00A73793"/>
    <w:rsid w:val="00A74331"/>
    <w:rsid w:val="00A75D0A"/>
    <w:rsid w:val="00A80588"/>
    <w:rsid w:val="00A82039"/>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727F"/>
    <w:rsid w:val="00B57900"/>
    <w:rsid w:val="00B6008F"/>
    <w:rsid w:val="00B61C00"/>
    <w:rsid w:val="00B63FAA"/>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13B"/>
    <w:rsid w:val="00BA3E67"/>
    <w:rsid w:val="00BB42D2"/>
    <w:rsid w:val="00BB4A9A"/>
    <w:rsid w:val="00BB4B6F"/>
    <w:rsid w:val="00BB6A2F"/>
    <w:rsid w:val="00BB6BC1"/>
    <w:rsid w:val="00BB6FA2"/>
    <w:rsid w:val="00BB7B30"/>
    <w:rsid w:val="00BC3000"/>
    <w:rsid w:val="00BC5006"/>
    <w:rsid w:val="00BD2600"/>
    <w:rsid w:val="00BD49AC"/>
    <w:rsid w:val="00BD6667"/>
    <w:rsid w:val="00BD6880"/>
    <w:rsid w:val="00BE06AA"/>
    <w:rsid w:val="00BE3380"/>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2F77"/>
    <w:rsid w:val="00C45820"/>
    <w:rsid w:val="00C46DEE"/>
    <w:rsid w:val="00C471E3"/>
    <w:rsid w:val="00C558E7"/>
    <w:rsid w:val="00C55BE7"/>
    <w:rsid w:val="00C568FD"/>
    <w:rsid w:val="00C57760"/>
    <w:rsid w:val="00C6006F"/>
    <w:rsid w:val="00C635E3"/>
    <w:rsid w:val="00C6398D"/>
    <w:rsid w:val="00C66943"/>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6EE1"/>
    <w:rsid w:val="00C97F88"/>
    <w:rsid w:val="00CA1777"/>
    <w:rsid w:val="00CA797A"/>
    <w:rsid w:val="00CB0A23"/>
    <w:rsid w:val="00CB3A8B"/>
    <w:rsid w:val="00CB3D20"/>
    <w:rsid w:val="00CB4A1E"/>
    <w:rsid w:val="00CB5005"/>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8A"/>
    <w:rsid w:val="00DD5164"/>
    <w:rsid w:val="00DD5D62"/>
    <w:rsid w:val="00DD659B"/>
    <w:rsid w:val="00DE0921"/>
    <w:rsid w:val="00DE393D"/>
    <w:rsid w:val="00DE39FF"/>
    <w:rsid w:val="00DE3F26"/>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0379"/>
    <w:rsid w:val="00F31897"/>
    <w:rsid w:val="00F34138"/>
    <w:rsid w:val="00F34692"/>
    <w:rsid w:val="00F365A5"/>
    <w:rsid w:val="00F36B51"/>
    <w:rsid w:val="00F37792"/>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5C2C"/>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701">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DE79-00CE-42A6-AD35-5143F42B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6105</Words>
  <Characters>36348</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Mlčůchová Marcela</cp:lastModifiedBy>
  <cp:revision>12</cp:revision>
  <cp:lastPrinted>2017-08-01T12:59:00Z</cp:lastPrinted>
  <dcterms:created xsi:type="dcterms:W3CDTF">2017-07-31T13:08:00Z</dcterms:created>
  <dcterms:modified xsi:type="dcterms:W3CDTF">2017-08-04T07:12:00Z</dcterms:modified>
</cp:coreProperties>
</file>