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4C" w:rsidRPr="004A3740" w:rsidRDefault="00ED014C" w:rsidP="00ED014C">
      <w:pPr>
        <w:rPr>
          <w:rFonts w:ascii="Arial" w:hAnsi="Arial" w:cs="Arial"/>
          <w:b/>
        </w:rPr>
      </w:pPr>
      <w:r w:rsidRPr="004A3740">
        <w:rPr>
          <w:rFonts w:ascii="Arial" w:hAnsi="Arial" w:cs="Arial"/>
          <w:b/>
        </w:rPr>
        <w:t xml:space="preserve">Příloha </w:t>
      </w:r>
      <w:r w:rsidR="00D61FD8">
        <w:rPr>
          <w:rFonts w:ascii="Arial" w:hAnsi="Arial" w:cs="Arial"/>
          <w:b/>
        </w:rPr>
        <w:t>č. 1</w:t>
      </w:r>
      <w:r>
        <w:rPr>
          <w:rFonts w:ascii="Arial" w:hAnsi="Arial" w:cs="Arial"/>
          <w:b/>
        </w:rPr>
        <w:t xml:space="preserve"> k výzvě pro podání nabídek</w:t>
      </w:r>
    </w:p>
    <w:p w:rsidR="00ED014C" w:rsidRPr="004A3740" w:rsidRDefault="00A16ED6" w:rsidP="00ED014C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>
        <w:rPr>
          <w:rFonts w:ascii="Arial" w:hAnsi="Arial" w:cs="Arial"/>
          <w:b/>
          <w:caps/>
          <w:sz w:val="28"/>
          <w:u w:val="single"/>
        </w:rPr>
        <w:t>Krycí list</w:t>
      </w:r>
      <w:r w:rsidR="004927A5">
        <w:rPr>
          <w:rFonts w:ascii="Arial" w:hAnsi="Arial" w:cs="Arial"/>
          <w:b/>
          <w:caps/>
          <w:sz w:val="28"/>
          <w:u w:val="single"/>
        </w:rPr>
        <w:t xml:space="preserve"> nabídky – klíčová aktivita č. 9</w:t>
      </w:r>
    </w:p>
    <w:p w:rsidR="00ED014C" w:rsidRPr="004A3740" w:rsidRDefault="00ED014C" w:rsidP="008E50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Název veřejné zakázky</w:t>
      </w:r>
      <w:r w:rsidRPr="004A3740">
        <w:rPr>
          <w:rFonts w:ascii="Arial" w:hAnsi="Arial" w:cs="Arial"/>
          <w:sz w:val="24"/>
          <w:szCs w:val="24"/>
        </w:rPr>
        <w:t xml:space="preserve">: </w:t>
      </w:r>
      <w:r w:rsidRPr="004A3740">
        <w:rPr>
          <w:rFonts w:ascii="Arial" w:hAnsi="Arial" w:cs="Arial"/>
          <w:sz w:val="24"/>
          <w:szCs w:val="24"/>
        </w:rPr>
        <w:tab/>
      </w:r>
      <w:r w:rsidRPr="004A3740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ED014C" w:rsidRPr="004A3740" w:rsidRDefault="00ED014C" w:rsidP="008E5043">
      <w:pPr>
        <w:spacing w:after="240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8E5043">
        <w:rPr>
          <w:rFonts w:ascii="Arial" w:hAnsi="Arial" w:cs="Arial"/>
          <w:b/>
          <w:sz w:val="24"/>
          <w:szCs w:val="24"/>
        </w:rPr>
        <w:t>vá</w:t>
      </w:r>
      <w:r w:rsidRPr="004A3740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Pr="004A3740">
        <w:rPr>
          <w:rFonts w:ascii="Arial" w:hAnsi="Arial" w:cs="Arial"/>
          <w:b/>
          <w:sz w:val="24"/>
          <w:szCs w:val="24"/>
        </w:rPr>
        <w:t>ÚMOb</w:t>
      </w:r>
      <w:proofErr w:type="spellEnd"/>
      <w:r w:rsidRPr="004A37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3740">
        <w:rPr>
          <w:rFonts w:ascii="Arial" w:hAnsi="Arial" w:cs="Arial"/>
          <w:b/>
          <w:sz w:val="24"/>
          <w:szCs w:val="24"/>
        </w:rPr>
        <w:t>MOaP</w:t>
      </w:r>
      <w:proofErr w:type="spellEnd"/>
      <w:r w:rsidRPr="004A3740">
        <w:rPr>
          <w:rFonts w:ascii="Arial" w:hAnsi="Arial" w:cs="Arial"/>
          <w:b/>
          <w:sz w:val="24"/>
          <w:szCs w:val="24"/>
        </w:rPr>
        <w:t>“</w:t>
      </w:r>
      <w:r w:rsidR="008E5043">
        <w:rPr>
          <w:rFonts w:ascii="Arial" w:hAnsi="Arial" w:cs="Arial"/>
          <w:b/>
          <w:sz w:val="24"/>
          <w:szCs w:val="24"/>
        </w:rPr>
        <w:t xml:space="preserve"> klíčovou aktivitu č. 9</w:t>
      </w:r>
    </w:p>
    <w:p w:rsidR="00ED014C" w:rsidRPr="004A3740" w:rsidRDefault="00ED014C" w:rsidP="00ED014C">
      <w:pPr>
        <w:spacing w:after="0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14C" w:rsidRPr="004A3740" w:rsidTr="00010B5B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ED014C" w:rsidRPr="004A3740" w:rsidRDefault="00ED014C" w:rsidP="00010B5B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64D29" w:rsidRDefault="00B64D29"/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560"/>
        <w:gridCol w:w="1986"/>
        <w:gridCol w:w="1986"/>
      </w:tblGrid>
      <w:tr w:rsidR="00ED014C" w:rsidRPr="004A3740" w:rsidTr="00ED014C">
        <w:trPr>
          <w:trHeight w:val="567"/>
        </w:trPr>
        <w:tc>
          <w:tcPr>
            <w:tcW w:w="9184" w:type="dxa"/>
            <w:gridSpan w:val="5"/>
            <w:shd w:val="clear" w:color="auto" w:fill="BFBFBF" w:themeFill="background1" w:themeFillShade="BF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t>Zvýšení kybernetické bezpečnosti úřadu</w:t>
            </w:r>
          </w:p>
        </w:tc>
      </w:tr>
      <w:tr w:rsidR="00ED014C" w:rsidRPr="004A3740" w:rsidTr="00ED014C">
        <w:trPr>
          <w:trHeight w:val="731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ED014C" w:rsidRPr="004A3740" w:rsidTr="00ED014C">
        <w:trPr>
          <w:trHeight w:val="731"/>
        </w:trPr>
        <w:tc>
          <w:tcPr>
            <w:tcW w:w="9184" w:type="dxa"/>
            <w:gridSpan w:val="5"/>
            <w:shd w:val="clear" w:color="auto" w:fill="F2F2F2" w:themeFill="background1" w:themeFillShade="F2"/>
            <w:vAlign w:val="center"/>
          </w:tcPr>
          <w:p w:rsidR="00ED014C" w:rsidRPr="00ED014C" w:rsidRDefault="00ED014C" w:rsidP="00ED0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14C">
              <w:rPr>
                <w:rFonts w:ascii="Arial" w:hAnsi="Arial" w:cs="Arial"/>
                <w:b/>
                <w:sz w:val="20"/>
                <w:szCs w:val="20"/>
              </w:rPr>
              <w:t>Část A</w:t>
            </w:r>
          </w:p>
        </w:tc>
      </w:tr>
      <w:tr w:rsidR="00ED014C" w:rsidRPr="004A3740" w:rsidTr="00010B5B">
        <w:trPr>
          <w:trHeight w:val="731"/>
        </w:trPr>
        <w:tc>
          <w:tcPr>
            <w:tcW w:w="2092" w:type="dxa"/>
            <w:vAlign w:val="center"/>
          </w:tcPr>
          <w:p w:rsidR="00ED014C" w:rsidRPr="004A3740" w:rsidRDefault="009D176E" w:rsidP="0001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Server</w:t>
            </w:r>
            <w:r w:rsidR="00ED014C" w:rsidRPr="004A3740">
              <w:rPr>
                <w:rFonts w:ascii="Arial" w:hAnsi="Arial" w:cs="Arial"/>
                <w:sz w:val="20"/>
                <w:szCs w:val="20"/>
              </w:rPr>
              <w:t xml:space="preserve"> 2016 – správa bezpečnosti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ED0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14C">
              <w:rPr>
                <w:rFonts w:ascii="Arial" w:hAnsi="Arial" w:cs="Arial"/>
                <w:b/>
                <w:sz w:val="20"/>
                <w:szCs w:val="20"/>
              </w:rPr>
              <w:t>31 460,- Kč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ED01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14C">
              <w:rPr>
                <w:rFonts w:ascii="Arial" w:hAnsi="Arial" w:cs="Arial"/>
                <w:b/>
                <w:sz w:val="20"/>
                <w:szCs w:val="20"/>
              </w:rPr>
              <w:t>94 380,- Kč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14C" w:rsidRPr="004A3740" w:rsidTr="00ED014C">
        <w:trPr>
          <w:trHeight w:val="731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Část A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14C">
              <w:rPr>
                <w:rFonts w:ascii="Arial" w:hAnsi="Arial" w:cs="Arial"/>
                <w:b/>
                <w:sz w:val="20"/>
                <w:szCs w:val="20"/>
              </w:rPr>
              <w:t>94 380,-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ED014C" w:rsidRPr="004A3740" w:rsidRDefault="00A16ED6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Část A</w:t>
            </w:r>
            <w:r w:rsidR="00ED0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14C"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14C" w:rsidRPr="004A3740" w:rsidTr="00ED014C">
        <w:trPr>
          <w:trHeight w:val="731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Část A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14C">
              <w:rPr>
                <w:rFonts w:ascii="Arial" w:hAnsi="Arial" w:cs="Arial"/>
                <w:b/>
                <w:sz w:val="20"/>
                <w:szCs w:val="20"/>
              </w:rPr>
              <w:t>78 000,-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ED014C" w:rsidRPr="004A3740" w:rsidRDefault="00A16ED6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celkem za Část A</w:t>
            </w:r>
            <w:r w:rsidR="00ED01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14C"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14C" w:rsidRDefault="00ED014C"/>
    <w:p w:rsidR="00ED014C" w:rsidRDefault="00ED014C">
      <w:r>
        <w:br w:type="page"/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560"/>
        <w:gridCol w:w="1986"/>
        <w:gridCol w:w="1986"/>
      </w:tblGrid>
      <w:tr w:rsidR="00ED014C" w:rsidRPr="004A3740" w:rsidTr="00010B5B">
        <w:trPr>
          <w:trHeight w:val="567"/>
        </w:trPr>
        <w:tc>
          <w:tcPr>
            <w:tcW w:w="9184" w:type="dxa"/>
            <w:gridSpan w:val="5"/>
            <w:shd w:val="clear" w:color="auto" w:fill="BFBFBF" w:themeFill="background1" w:themeFillShade="BF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lastRenderedPageBreak/>
              <w:t>Zvýšení kybernetické bezpečnosti úřadu</w:t>
            </w:r>
          </w:p>
        </w:tc>
      </w:tr>
      <w:tr w:rsidR="00ED014C" w:rsidRPr="004A3740" w:rsidTr="00010B5B">
        <w:trPr>
          <w:trHeight w:val="731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ED014C" w:rsidRPr="004A3740" w:rsidRDefault="00ED014C" w:rsidP="00010B5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ED014C" w:rsidRPr="004A3740" w:rsidTr="00010B5B">
        <w:trPr>
          <w:trHeight w:val="731"/>
        </w:trPr>
        <w:tc>
          <w:tcPr>
            <w:tcW w:w="9184" w:type="dxa"/>
            <w:gridSpan w:val="5"/>
            <w:shd w:val="clear" w:color="auto" w:fill="F2F2F2" w:themeFill="background1" w:themeFillShade="F2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Část B</w:t>
            </w:r>
          </w:p>
        </w:tc>
      </w:tr>
      <w:tr w:rsidR="00ED014C" w:rsidRPr="004A3740" w:rsidTr="00010B5B">
        <w:trPr>
          <w:trHeight w:val="731"/>
        </w:trPr>
        <w:tc>
          <w:tcPr>
            <w:tcW w:w="2092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Pokročilá administrac</w:t>
            </w:r>
            <w:r w:rsidR="009D176E">
              <w:rPr>
                <w:rFonts w:ascii="Arial" w:hAnsi="Arial" w:cs="Arial"/>
                <w:sz w:val="20"/>
                <w:szCs w:val="20"/>
              </w:rPr>
              <w:t>e Microsoft Exchange Server 2016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27 830,- Kč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83 490,- Kč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14C" w:rsidRPr="004A3740" w:rsidTr="00010B5B">
        <w:trPr>
          <w:trHeight w:val="731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Část B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83 490,-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za Část B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14C" w:rsidRPr="004A3740" w:rsidTr="00010B5B">
        <w:trPr>
          <w:trHeight w:val="731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za Část B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560" w:type="dxa"/>
            <w:vAlign w:val="center"/>
          </w:tcPr>
          <w:p w:rsidR="00ED014C" w:rsidRPr="00ED014C" w:rsidRDefault="00ED014C" w:rsidP="00010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69 000,-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za Část B </w:t>
            </w:r>
            <w:r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986" w:type="dxa"/>
            <w:vAlign w:val="center"/>
          </w:tcPr>
          <w:p w:rsidR="00ED014C" w:rsidRPr="004A3740" w:rsidRDefault="00ED014C" w:rsidP="00010B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14C" w:rsidRDefault="00ED014C" w:rsidP="00ED014C">
      <w:pPr>
        <w:spacing w:after="0"/>
        <w:rPr>
          <w:rFonts w:ascii="Arial" w:hAnsi="Arial" w:cs="Arial"/>
          <w:b/>
          <w:sz w:val="24"/>
          <w:szCs w:val="24"/>
        </w:rPr>
      </w:pPr>
    </w:p>
    <w:p w:rsidR="00ED014C" w:rsidRDefault="00ED014C" w:rsidP="00ED014C">
      <w:pPr>
        <w:spacing w:after="0"/>
        <w:rPr>
          <w:rFonts w:ascii="Arial" w:hAnsi="Arial" w:cs="Arial"/>
          <w:b/>
          <w:sz w:val="24"/>
          <w:szCs w:val="24"/>
        </w:rPr>
      </w:pPr>
    </w:p>
    <w:p w:rsidR="00ED014C" w:rsidRDefault="00ED014C" w:rsidP="00ED014C">
      <w:pPr>
        <w:spacing w:after="0"/>
        <w:rPr>
          <w:rFonts w:ascii="Arial" w:hAnsi="Arial" w:cs="Arial"/>
          <w:b/>
          <w:sz w:val="24"/>
          <w:szCs w:val="24"/>
        </w:rPr>
      </w:pPr>
    </w:p>
    <w:p w:rsidR="00ED014C" w:rsidRPr="000A45E4" w:rsidRDefault="003B5D40" w:rsidP="00ED014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D014C" w:rsidRPr="000A45E4">
        <w:rPr>
          <w:rFonts w:ascii="Arial" w:hAnsi="Arial" w:cs="Arial"/>
        </w:rPr>
        <w:t>………………….</w:t>
      </w:r>
      <w:r w:rsidR="00ED014C">
        <w:rPr>
          <w:rFonts w:ascii="Arial" w:hAnsi="Arial" w:cs="Arial"/>
        </w:rPr>
        <w:t xml:space="preserve">, </w:t>
      </w:r>
      <w:r w:rsidR="00ED014C" w:rsidRPr="000A45E4">
        <w:rPr>
          <w:rFonts w:ascii="Arial" w:hAnsi="Arial" w:cs="Arial"/>
        </w:rPr>
        <w:t xml:space="preserve"> dne …………………</w:t>
      </w:r>
      <w:proofErr w:type="gramStart"/>
      <w:r w:rsidR="00ED014C" w:rsidRPr="000A45E4">
        <w:rPr>
          <w:rFonts w:ascii="Arial" w:hAnsi="Arial" w:cs="Arial"/>
        </w:rPr>
        <w:t>…..</w:t>
      </w:r>
      <w:proofErr w:type="gramEnd"/>
    </w:p>
    <w:p w:rsidR="00ED014C" w:rsidRPr="000A45E4" w:rsidRDefault="00ED014C" w:rsidP="00ED014C">
      <w:pPr>
        <w:rPr>
          <w:rFonts w:ascii="Arial" w:hAnsi="Arial" w:cs="Arial"/>
        </w:rPr>
      </w:pPr>
      <w:bookmarkStart w:id="0" w:name="_GoBack"/>
      <w:bookmarkEnd w:id="0"/>
    </w:p>
    <w:p w:rsidR="00ED014C" w:rsidRPr="000A45E4" w:rsidRDefault="00ED014C" w:rsidP="00ED014C">
      <w:pPr>
        <w:rPr>
          <w:rFonts w:ascii="Arial" w:hAnsi="Arial" w:cs="Arial"/>
        </w:rPr>
      </w:pPr>
    </w:p>
    <w:p w:rsidR="00ED014C" w:rsidRPr="000A45E4" w:rsidRDefault="00ED014C" w:rsidP="00ED014C">
      <w:pPr>
        <w:rPr>
          <w:rFonts w:ascii="Arial" w:hAnsi="Arial" w:cs="Arial"/>
        </w:rPr>
      </w:pPr>
    </w:p>
    <w:p w:rsidR="00ED014C" w:rsidRPr="000A45E4" w:rsidRDefault="00ED014C" w:rsidP="00ED014C">
      <w:pPr>
        <w:rPr>
          <w:rFonts w:ascii="Arial" w:hAnsi="Arial" w:cs="Arial"/>
        </w:rPr>
      </w:pPr>
    </w:p>
    <w:p w:rsidR="00ED014C" w:rsidRDefault="00ED014C" w:rsidP="00ED014C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ED014C" w:rsidRPr="009038A0" w:rsidRDefault="00ED014C" w:rsidP="00ED0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ED014C" w:rsidRPr="00903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64" w:rsidRDefault="00F92064" w:rsidP="00ED014C">
      <w:pPr>
        <w:spacing w:after="0" w:line="240" w:lineRule="auto"/>
      </w:pPr>
      <w:r>
        <w:separator/>
      </w:r>
    </w:p>
  </w:endnote>
  <w:endnote w:type="continuationSeparator" w:id="0">
    <w:p w:rsidR="00F92064" w:rsidRDefault="00F92064" w:rsidP="00ED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40459"/>
      <w:docPartObj>
        <w:docPartGallery w:val="Page Numbers (Bottom of Page)"/>
        <w:docPartUnique/>
      </w:docPartObj>
    </w:sdtPr>
    <w:sdtEndPr/>
    <w:sdtContent>
      <w:p w:rsidR="00ED014C" w:rsidRDefault="00ED0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6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D014C" w:rsidRDefault="00ED0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64" w:rsidRDefault="00F92064" w:rsidP="00ED014C">
      <w:pPr>
        <w:spacing w:after="0" w:line="240" w:lineRule="auto"/>
      </w:pPr>
      <w:r>
        <w:separator/>
      </w:r>
    </w:p>
  </w:footnote>
  <w:footnote w:type="continuationSeparator" w:id="0">
    <w:p w:rsidR="00F92064" w:rsidRDefault="00F92064" w:rsidP="00ED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C" w:rsidRDefault="00ED014C">
    <w:pPr>
      <w:pStyle w:val="Zhlav"/>
    </w:pPr>
    <w:r>
      <w:rPr>
        <w:noProof/>
        <w:lang w:eastAsia="cs-CZ"/>
      </w:rPr>
      <w:drawing>
        <wp:inline distT="0" distB="0" distL="0" distR="0" wp14:anchorId="6DF6EF77" wp14:editId="354DAD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14C" w:rsidRDefault="00ED01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0"/>
    <w:rsid w:val="00370839"/>
    <w:rsid w:val="003B5D40"/>
    <w:rsid w:val="00485049"/>
    <w:rsid w:val="004927A5"/>
    <w:rsid w:val="00556F21"/>
    <w:rsid w:val="00821DFC"/>
    <w:rsid w:val="008E5043"/>
    <w:rsid w:val="00962CF4"/>
    <w:rsid w:val="009D176E"/>
    <w:rsid w:val="00A16ED6"/>
    <w:rsid w:val="00B64D29"/>
    <w:rsid w:val="00D2520D"/>
    <w:rsid w:val="00D61FD8"/>
    <w:rsid w:val="00DE0FA8"/>
    <w:rsid w:val="00EA7A70"/>
    <w:rsid w:val="00ED014C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14C"/>
  </w:style>
  <w:style w:type="paragraph" w:styleId="Zpat">
    <w:name w:val="footer"/>
    <w:basedOn w:val="Normln"/>
    <w:link w:val="Zpat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14C"/>
  </w:style>
  <w:style w:type="paragraph" w:styleId="Textbubliny">
    <w:name w:val="Balloon Text"/>
    <w:basedOn w:val="Normln"/>
    <w:link w:val="TextbublinyChar"/>
    <w:uiPriority w:val="99"/>
    <w:semiHidden/>
    <w:unhideWhenUsed/>
    <w:rsid w:val="00E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1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14C"/>
  </w:style>
  <w:style w:type="paragraph" w:styleId="Zpat">
    <w:name w:val="footer"/>
    <w:basedOn w:val="Normln"/>
    <w:link w:val="ZpatChar"/>
    <w:uiPriority w:val="99"/>
    <w:unhideWhenUsed/>
    <w:rsid w:val="00ED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14C"/>
  </w:style>
  <w:style w:type="paragraph" w:styleId="Textbubliny">
    <w:name w:val="Balloon Text"/>
    <w:basedOn w:val="Normln"/>
    <w:link w:val="TextbublinyChar"/>
    <w:uiPriority w:val="99"/>
    <w:semiHidden/>
    <w:unhideWhenUsed/>
    <w:rsid w:val="00E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14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D0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014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014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0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419A-0E66-4449-B655-2B2ED4C7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13</cp:revision>
  <dcterms:created xsi:type="dcterms:W3CDTF">2017-10-17T08:01:00Z</dcterms:created>
  <dcterms:modified xsi:type="dcterms:W3CDTF">2018-04-19T05:36:00Z</dcterms:modified>
</cp:coreProperties>
</file>