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24" w:rsidRDefault="006F3224"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w:t>
      </w:r>
      <w:r w:rsidR="00A736B5">
        <w:rPr>
          <w:rFonts w:ascii="Calibri" w:hAnsi="Calibri" w:cs="Arial"/>
          <w:b/>
          <w:bCs/>
          <w:i w:val="0"/>
          <w:iCs w:val="0"/>
          <w:color w:val="3366FF"/>
          <w:sz w:val="28"/>
          <w:szCs w:val="28"/>
          <w:u w:val="none"/>
        </w:rPr>
        <w:t xml:space="preserve">o dílo </w:t>
      </w:r>
      <w:proofErr w:type="gramStart"/>
      <w:r w:rsidR="00A736B5">
        <w:rPr>
          <w:rFonts w:ascii="Calibri" w:hAnsi="Calibri" w:cs="Arial"/>
          <w:b/>
          <w:bCs/>
          <w:i w:val="0"/>
          <w:iCs w:val="0"/>
          <w:color w:val="3366FF"/>
          <w:sz w:val="28"/>
          <w:szCs w:val="28"/>
          <w:u w:val="none"/>
        </w:rPr>
        <w:t xml:space="preserve">č. </w:t>
      </w:r>
      <w:r w:rsidR="00230E93">
        <w:rPr>
          <w:rFonts w:ascii="Calibri" w:hAnsi="Calibri" w:cs="Arial"/>
          <w:b/>
          <w:bCs/>
          <w:i w:val="0"/>
          <w:iCs w:val="0"/>
          <w:color w:val="3366FF"/>
          <w:sz w:val="28"/>
          <w:szCs w:val="28"/>
          <w:u w:val="none"/>
        </w:rPr>
        <w:t xml:space="preserve">     </w:t>
      </w:r>
      <w:r>
        <w:rPr>
          <w:rFonts w:ascii="Calibri" w:hAnsi="Calibri" w:cs="Arial"/>
          <w:b/>
          <w:bCs/>
          <w:i w:val="0"/>
          <w:iCs w:val="0"/>
          <w:color w:val="3366FF"/>
          <w:sz w:val="28"/>
          <w:szCs w:val="28"/>
          <w:u w:val="none"/>
        </w:rPr>
        <w:t>/201</w:t>
      </w:r>
      <w:r w:rsidR="00FB0ED1">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w:t>
      </w:r>
      <w:r w:rsidR="00FB0ED1">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393DE0">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Pr="00ED436E" w:rsidRDefault="00ED436E" w:rsidP="00ED436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124" w:firstLine="708"/>
        <w:rPr>
          <w:rFonts w:ascii="Calibri" w:hAnsi="Calibri" w:cs="Arial"/>
        </w:rPr>
      </w:pPr>
      <w:r w:rsidRPr="00ED436E">
        <w:rPr>
          <w:rFonts w:ascii="Calibri" w:hAnsi="Calibri" w:cs="Arial"/>
        </w:rPr>
        <w:t>E</w:t>
      </w:r>
      <w:r w:rsidR="00D15A5E">
        <w:rPr>
          <w:rFonts w:ascii="Calibri" w:hAnsi="Calibri" w:cs="Arial"/>
        </w:rPr>
        <w:t>v.</w:t>
      </w:r>
      <w:r w:rsidRPr="00ED436E">
        <w:rPr>
          <w:rFonts w:ascii="Calibri" w:hAnsi="Calibri" w:cs="Arial"/>
        </w:rPr>
        <w:t xml:space="preserve"> č</w:t>
      </w:r>
      <w:r w:rsidR="009B3A18">
        <w:rPr>
          <w:rFonts w:ascii="Calibri" w:hAnsi="Calibri" w:cs="Arial"/>
        </w:rPr>
        <w:t>. VZ</w:t>
      </w:r>
      <w:r w:rsidR="001E13F6">
        <w:rPr>
          <w:rFonts w:ascii="Calibri" w:hAnsi="Calibri" w:cs="Arial"/>
        </w:rPr>
        <w:t xml:space="preserve"> </w:t>
      </w:r>
      <w:r w:rsidR="001E13F6" w:rsidRPr="001E13F6">
        <w:rPr>
          <w:rFonts w:ascii="Calibri" w:hAnsi="Calibri" w:cs="Arial"/>
        </w:rPr>
        <w:t>38/2018/C2/SP/OM/</w:t>
      </w:r>
      <w:proofErr w:type="spellStart"/>
      <w:r w:rsidR="001E13F6" w:rsidRPr="001E13F6">
        <w:rPr>
          <w:rFonts w:ascii="Calibri" w:hAnsi="Calibri" w:cs="Arial"/>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342B90">
        <w:rPr>
          <w:rFonts w:ascii="Calibri" w:hAnsi="Calibri" w:cs="Times New Roman"/>
          <w:sz w:val="22"/>
          <w:szCs w:val="22"/>
        </w:rPr>
        <w:t>em:</w:t>
      </w:r>
      <w:r w:rsidR="00342B90">
        <w:rPr>
          <w:rFonts w:ascii="Calibri" w:hAnsi="Calibri" w:cs="Times New Roman"/>
          <w:sz w:val="22"/>
          <w:szCs w:val="22"/>
        </w:rPr>
        <w:tab/>
      </w:r>
      <w:r w:rsidR="00342B90">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342B9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IČ:</w:t>
      </w:r>
      <w:r>
        <w:rPr>
          <w:rFonts w:ascii="Calibri" w:hAnsi="Calibri" w:cs="Times New Roman"/>
          <w:sz w:val="22"/>
          <w:szCs w:val="22"/>
        </w:rPr>
        <w:tab/>
      </w:r>
      <w:r>
        <w:rPr>
          <w:rFonts w:ascii="Calibri" w:hAnsi="Calibri" w:cs="Times New Roman"/>
          <w:sz w:val="22"/>
          <w:szCs w:val="22"/>
        </w:rPr>
        <w:tab/>
      </w:r>
      <w:r w:rsidR="00D378F8" w:rsidRPr="00DB7CD3">
        <w:rPr>
          <w:rFonts w:ascii="Calibri" w:hAnsi="Calibri" w:cs="Times New Roman"/>
          <w:sz w:val="22"/>
          <w:szCs w:val="22"/>
        </w:rPr>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DIČ:</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Číslo účtu:</w:t>
      </w:r>
      <w:r w:rsidR="00342B90">
        <w:rPr>
          <w:rFonts w:ascii="Calibri" w:hAnsi="Calibri" w:cs="Times New Roman"/>
          <w:sz w:val="22"/>
          <w:szCs w:val="22"/>
        </w:rPr>
        <w:tab/>
      </w:r>
      <w:r w:rsidR="00342B90">
        <w:rPr>
          <w:rFonts w:ascii="Calibri" w:hAnsi="Calibri" w:cs="Times New Roman"/>
          <w:sz w:val="22"/>
          <w:szCs w:val="22"/>
        </w:rPr>
        <w:tab/>
      </w:r>
      <w:r w:rsidRPr="008659B1">
        <w:rPr>
          <w:rFonts w:ascii="Calibri" w:hAnsi="Calibri" w:cs="Times New Roman"/>
          <w:sz w:val="22"/>
          <w:szCs w:val="22"/>
        </w:rPr>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smluvních:</w:t>
      </w:r>
      <w:r w:rsidR="00342B90">
        <w:rPr>
          <w:rFonts w:ascii="Calibri" w:hAnsi="Calibri" w:cs="Times New Roman"/>
          <w:sz w:val="22"/>
          <w:szCs w:val="22"/>
        </w:rPr>
        <w:tab/>
      </w:r>
      <w:r w:rsidR="00342B90">
        <w:rPr>
          <w:rFonts w:ascii="Calibri" w:hAnsi="Calibri" w:cs="Times New Roman"/>
          <w:sz w:val="22"/>
          <w:szCs w:val="22"/>
        </w:rPr>
        <w:tab/>
      </w:r>
      <w:r w:rsidR="00FB0ED1" w:rsidRPr="00ED436E">
        <w:rPr>
          <w:rFonts w:ascii="Calibri" w:hAnsi="Calibri" w:cs="Times New Roman"/>
          <w:sz w:val="22"/>
          <w:szCs w:val="22"/>
        </w:rPr>
        <w:t xml:space="preserve">Ing. </w:t>
      </w:r>
      <w:r w:rsidR="00ED436E" w:rsidRPr="00ED436E">
        <w:rPr>
          <w:rFonts w:ascii="Calibri" w:hAnsi="Calibri" w:cs="Times New Roman"/>
          <w:sz w:val="22"/>
          <w:szCs w:val="22"/>
        </w:rPr>
        <w:t xml:space="preserve">Davidem </w:t>
      </w:r>
      <w:proofErr w:type="spellStart"/>
      <w:r w:rsidR="00ED436E" w:rsidRPr="00ED436E">
        <w:rPr>
          <w:rFonts w:ascii="Calibri" w:hAnsi="Calibri" w:cs="Times New Roman"/>
          <w:sz w:val="22"/>
          <w:szCs w:val="22"/>
        </w:rPr>
        <w:t>Witoszem</w:t>
      </w:r>
      <w:proofErr w:type="spellEnd"/>
      <w:r w:rsidR="00FB0ED1" w:rsidRPr="00ED436E">
        <w:rPr>
          <w:rFonts w:ascii="Calibri" w:hAnsi="Calibri" w:cs="Times New Roman"/>
          <w:sz w:val="22"/>
          <w:szCs w:val="22"/>
        </w:rPr>
        <w:t xml:space="preserve">, </w:t>
      </w:r>
      <w:r w:rsidR="00ED436E" w:rsidRPr="00ED436E">
        <w:rPr>
          <w:rFonts w:ascii="Calibri" w:hAnsi="Calibri" w:cs="Times New Roman"/>
          <w:sz w:val="22"/>
          <w:szCs w:val="22"/>
        </w:rPr>
        <w:t>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00342B90">
        <w:rPr>
          <w:rFonts w:ascii="Calibri" w:hAnsi="Calibri" w:cs="Times New Roman"/>
          <w:sz w:val="22"/>
          <w:szCs w:val="22"/>
        </w:rPr>
        <w:tab/>
      </w:r>
      <w:r w:rsidR="00342B90">
        <w:rPr>
          <w:rFonts w:ascii="Calibri" w:hAnsi="Calibri" w:cs="Times New Roman"/>
          <w:sz w:val="22"/>
          <w:szCs w:val="22"/>
        </w:rPr>
        <w:tab/>
      </w:r>
      <w:r w:rsidR="00FB0ED1" w:rsidRPr="00FB0ED1">
        <w:rPr>
          <w:rFonts w:ascii="Calibri" w:hAnsi="Calibri" w:cs="Times New Roman"/>
          <w:sz w:val="22"/>
          <w:szCs w:val="22"/>
        </w:rPr>
        <w:t>Ivanem Rycheckým, vedoucím odboru majetkového</w:t>
      </w:r>
    </w:p>
    <w:p w:rsidR="00ED436E" w:rsidRDefault="00342B90"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FB0ED1" w:rsidRPr="00FB0ED1">
        <w:rPr>
          <w:rFonts w:ascii="Calibri" w:hAnsi="Calibri" w:cs="Times New Roman"/>
          <w:sz w:val="22"/>
          <w:szCs w:val="22"/>
        </w:rPr>
        <w:t xml:space="preserve">Bc. Martinem </w:t>
      </w:r>
      <w:proofErr w:type="spellStart"/>
      <w:r w:rsidR="00FB0ED1" w:rsidRPr="00FB0ED1">
        <w:rPr>
          <w:rFonts w:ascii="Calibri" w:hAnsi="Calibri" w:cs="Times New Roman"/>
          <w:sz w:val="22"/>
          <w:szCs w:val="22"/>
        </w:rPr>
        <w:t>Cyžem</w:t>
      </w:r>
      <w:proofErr w:type="spellEnd"/>
      <w:r w:rsidR="00FB0ED1" w:rsidRPr="00FB0ED1">
        <w:rPr>
          <w:rFonts w:ascii="Calibri" w:hAnsi="Calibri" w:cs="Times New Roman"/>
          <w:sz w:val="22"/>
          <w:szCs w:val="22"/>
        </w:rPr>
        <w:t>, vedoucím oddělení správy majetku</w:t>
      </w:r>
    </w:p>
    <w:p w:rsidR="00FB0ED1" w:rsidRDefault="00ED436E" w:rsidP="002D58EB">
      <w:pPr>
        <w:pStyle w:val="Import2"/>
        <w:tabs>
          <w:tab w:val="clear" w:pos="2448"/>
          <w:tab w:val="left" w:pos="2268"/>
        </w:tabs>
        <w:spacing w:line="240" w:lineRule="auto"/>
        <w:ind w:left="0" w:firstLine="0"/>
        <w:rPr>
          <w:rFonts w:ascii="Calibri" w:hAnsi="Calibri"/>
          <w:szCs w:val="22"/>
        </w:rPr>
      </w:pPr>
      <w:r>
        <w:rPr>
          <w:rFonts w:ascii="Calibri" w:hAnsi="Calibri"/>
          <w:szCs w:val="22"/>
        </w:rPr>
        <w:t xml:space="preserve">  </w:t>
      </w:r>
      <w:r w:rsidR="00342B90">
        <w:rPr>
          <w:rFonts w:ascii="Calibri" w:hAnsi="Calibri"/>
          <w:szCs w:val="22"/>
        </w:rPr>
        <w:tab/>
      </w:r>
      <w:r w:rsidR="00342B90">
        <w:rPr>
          <w:rFonts w:ascii="Calibri" w:hAnsi="Calibri"/>
          <w:szCs w:val="22"/>
        </w:rPr>
        <w:tab/>
      </w:r>
      <w:r w:rsidR="00342B90">
        <w:rPr>
          <w:rFonts w:ascii="Calibri" w:hAnsi="Calibri"/>
          <w:szCs w:val="22"/>
        </w:rPr>
        <w:tab/>
      </w:r>
      <w:r w:rsidR="00342B90">
        <w:rPr>
          <w:rFonts w:ascii="Calibri" w:hAnsi="Calibri"/>
          <w:szCs w:val="22"/>
        </w:rPr>
        <w:tab/>
      </w:r>
      <w:r>
        <w:rPr>
          <w:rFonts w:ascii="Calibri" w:hAnsi="Calibri"/>
          <w:szCs w:val="22"/>
        </w:rPr>
        <w:t xml:space="preserve">           </w:t>
      </w:r>
      <w:r w:rsidR="00FB0ED1" w:rsidRPr="00C7597A">
        <w:rPr>
          <w:rFonts w:ascii="Calibri" w:hAnsi="Calibri" w:cs="Times New Roman"/>
          <w:sz w:val="22"/>
          <w:szCs w:val="22"/>
        </w:rPr>
        <w:t>Markem Plintou, referentem majetkové správy</w:t>
      </w:r>
      <w:r w:rsidR="00FB0ED1" w:rsidRPr="00FB0ED1">
        <w:rPr>
          <w:rFonts w:ascii="Calibri" w:hAnsi="Calibri"/>
          <w:szCs w:val="22"/>
        </w:rPr>
        <w:t xml:space="preserve"> </w:t>
      </w:r>
    </w:p>
    <w:p w:rsidR="002D58EB" w:rsidRPr="00FB0ED1" w:rsidRDefault="002D58EB" w:rsidP="00FB0ED1">
      <w:pPr>
        <w:pStyle w:val="Import2"/>
        <w:tabs>
          <w:tab w:val="clear" w:pos="2448"/>
          <w:tab w:val="left" w:pos="2268"/>
        </w:tabs>
        <w:ind w:left="0" w:firstLine="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2D58EB">
        <w:rPr>
          <w:rFonts w:ascii="Calibri" w:hAnsi="Calibri" w:cs="Times New Roman"/>
          <w:sz w:val="22"/>
          <w:szCs w:val="22"/>
        </w:rPr>
        <w:t xml:space="preserve">Jiřím </w:t>
      </w:r>
      <w:proofErr w:type="spellStart"/>
      <w:r w:rsidRPr="002D58EB">
        <w:rPr>
          <w:rFonts w:ascii="Calibri" w:hAnsi="Calibri" w:cs="Times New Roman"/>
          <w:sz w:val="22"/>
          <w:szCs w:val="22"/>
        </w:rPr>
        <w:t>Lupečkou</w:t>
      </w:r>
      <w:proofErr w:type="spellEnd"/>
      <w:r w:rsidRPr="002D58EB">
        <w:rPr>
          <w:rFonts w:ascii="Calibri" w:hAnsi="Calibri" w:cs="Times New Roman"/>
          <w:sz w:val="22"/>
          <w:szCs w:val="22"/>
        </w:rPr>
        <w:t>, referentem majetkové správy</w:t>
      </w:r>
      <w:r>
        <w:rPr>
          <w:rFonts w:ascii="Calibri" w:hAnsi="Calibri" w:cs="Times New Roman"/>
          <w:sz w:val="22"/>
          <w:szCs w:val="22"/>
        </w:rPr>
        <w:t xml:space="preserve"> </w:t>
      </w:r>
      <w:r w:rsidRPr="002D58EB">
        <w:rPr>
          <w:rFonts w:ascii="Calibri" w:hAnsi="Calibri" w:cs="Times New Roman"/>
          <w:sz w:val="22"/>
          <w:szCs w:val="22"/>
        </w:rPr>
        <w:t>-</w:t>
      </w:r>
      <w:r>
        <w:rPr>
          <w:rFonts w:ascii="Calibri" w:hAnsi="Calibri" w:cs="Times New Roman"/>
          <w:sz w:val="22"/>
          <w:szCs w:val="22"/>
        </w:rPr>
        <w:t xml:space="preserve"> </w:t>
      </w:r>
      <w:r w:rsidRPr="002D58EB">
        <w:rPr>
          <w:rFonts w:ascii="Calibri" w:hAnsi="Calibri" w:cs="Times New Roman"/>
          <w:sz w:val="22"/>
          <w:szCs w:val="22"/>
        </w:rPr>
        <w:t>technikem</w:t>
      </w:r>
    </w:p>
    <w:p w:rsidR="00D378F8" w:rsidRPr="00DB7CD3"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6E3BDD">
        <w:rPr>
          <w:rFonts w:ascii="Calibri" w:hAnsi="Calibri"/>
          <w:sz w:val="22"/>
          <w:szCs w:val="22"/>
        </w:rPr>
        <w:t>„</w:t>
      </w:r>
      <w:r w:rsidR="00D378F8" w:rsidRPr="00DB7CD3">
        <w:rPr>
          <w:rFonts w:ascii="Calibri" w:hAnsi="Calibri"/>
          <w:b/>
          <w:sz w:val="22"/>
          <w:szCs w:val="22"/>
        </w:rPr>
        <w:t>objednatel</w:t>
      </w:r>
      <w:r w:rsidR="006E3BDD">
        <w:rPr>
          <w:rFonts w:ascii="Calibri" w:hAnsi="Calibri"/>
          <w:b/>
          <w:sz w:val="22"/>
          <w:szCs w:val="22"/>
        </w:rPr>
        <w:t>“</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154C6A" w:rsidRDefault="00230E9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 xml:space="preserve">Název </w:t>
      </w:r>
    </w:p>
    <w:p w:rsidR="00F65BA3" w:rsidRDefault="00482DAA"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S</w:t>
      </w:r>
      <w:r w:rsidR="00D378F8" w:rsidRPr="00F65BA3">
        <w:rPr>
          <w:rFonts w:ascii="Calibri" w:hAnsi="Calibri" w:cs="Times New Roman"/>
          <w:sz w:val="22"/>
          <w:szCs w:val="22"/>
          <w:highlight w:val="yellow"/>
        </w:rPr>
        <w:t>ídlem/místem podnikání:</w:t>
      </w:r>
      <w:r w:rsidR="00342B90" w:rsidRPr="00F65BA3">
        <w:rPr>
          <w:rFonts w:ascii="Calibri" w:hAnsi="Calibri" w:cs="Times New Roman"/>
          <w:sz w:val="22"/>
          <w:szCs w:val="22"/>
          <w:highlight w:val="yellow"/>
        </w:rPr>
        <w:tab/>
      </w:r>
    </w:p>
    <w:p w:rsidR="00F65BA3" w:rsidRDefault="00F65BA3"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Pr>
          <w:rFonts w:ascii="Calibri" w:hAnsi="Calibri" w:cs="Times New Roman"/>
          <w:sz w:val="22"/>
          <w:szCs w:val="22"/>
          <w:highlight w:val="yellow"/>
        </w:rPr>
        <w:t>I</w:t>
      </w:r>
      <w:r w:rsidR="00D378F8" w:rsidRPr="00F65BA3">
        <w:rPr>
          <w:rFonts w:ascii="Calibri" w:hAnsi="Calibri" w:cs="Times New Roman"/>
          <w:sz w:val="22"/>
          <w:szCs w:val="22"/>
          <w:highlight w:val="yellow"/>
        </w:rPr>
        <w:t>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DIČ: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Peněžní ústav:</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Číslo účtu:</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outlineLvl w:val="0"/>
        <w:rPr>
          <w:rFonts w:ascii="Calibri" w:hAnsi="Calibri" w:cs="Times New Roman"/>
          <w:sz w:val="22"/>
          <w:szCs w:val="22"/>
          <w:highlight w:val="yellow"/>
        </w:rPr>
      </w:pPr>
      <w:r w:rsidRPr="00F65BA3">
        <w:rPr>
          <w:rFonts w:ascii="Calibri" w:hAnsi="Calibri" w:cs="Times New Roman"/>
          <w:sz w:val="22"/>
          <w:szCs w:val="22"/>
          <w:highlight w:val="yellow"/>
        </w:rPr>
        <w:t>VS:</w:t>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Zapsán:</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proofErr w:type="gramStart"/>
      <w:r w:rsidRPr="00F65BA3">
        <w:rPr>
          <w:rFonts w:ascii="Calibri" w:hAnsi="Calibri" w:cs="Times New Roman"/>
          <w:sz w:val="22"/>
          <w:szCs w:val="22"/>
          <w:highlight w:val="yellow"/>
        </w:rPr>
        <w:t>Zastoupený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smluvních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technických :</w:t>
      </w:r>
      <w:proofErr w:type="gramEnd"/>
      <w:r w:rsidR="00154C6A" w:rsidRPr="00154C6A">
        <w:rPr>
          <w:rFonts w:ascii="Calibri" w:hAnsi="Calibri" w:cs="Times New Roman"/>
          <w:sz w:val="22"/>
          <w:szCs w:val="22"/>
        </w:rPr>
        <w:tab/>
      </w:r>
    </w:p>
    <w:p w:rsidR="00D378F8" w:rsidRPr="00154C6A" w:rsidRDefault="00154C6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154C6A">
        <w:rPr>
          <w:rFonts w:ascii="Calibri" w:hAnsi="Calibri" w:cs="Times New Roman"/>
          <w:sz w:val="22"/>
          <w:szCs w:val="22"/>
        </w:rPr>
        <w:tab/>
      </w:r>
    </w:p>
    <w:p w:rsidR="00D378F8" w:rsidRDefault="00F65BA3" w:rsidP="00DB7CD3">
      <w:pPr>
        <w:pStyle w:val="Import0"/>
        <w:spacing w:line="228" w:lineRule="auto"/>
        <w:rPr>
          <w:rFonts w:ascii="Calibri" w:hAnsi="Calibri"/>
          <w:sz w:val="22"/>
          <w:szCs w:val="22"/>
          <w:highlight w:val="yellow"/>
        </w:rPr>
      </w:pPr>
      <w:r>
        <w:rPr>
          <w:rFonts w:ascii="Calibri" w:hAnsi="Calibri"/>
          <w:sz w:val="22"/>
          <w:szCs w:val="22"/>
          <w:highlight w:val="yellow"/>
        </w:rPr>
        <w:t xml:space="preserve">vyplní zhotovitel </w:t>
      </w:r>
    </w:p>
    <w:p w:rsidR="00F65BA3" w:rsidRPr="00FB0ED1" w:rsidRDefault="00F65BA3" w:rsidP="00DB7CD3">
      <w:pPr>
        <w:pStyle w:val="Import0"/>
        <w:spacing w:line="228" w:lineRule="auto"/>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FB0ED1">
        <w:rPr>
          <w:rFonts w:ascii="Calibri" w:hAnsi="Calibri"/>
          <w:sz w:val="22"/>
          <w:szCs w:val="22"/>
        </w:rPr>
        <w:t>(</w:t>
      </w:r>
      <w:r w:rsidR="00D378F8" w:rsidRPr="00FB0ED1">
        <w:rPr>
          <w:rFonts w:ascii="Calibri" w:hAnsi="Calibri"/>
          <w:sz w:val="22"/>
          <w:szCs w:val="22"/>
        </w:rPr>
        <w:t xml:space="preserve">dále také jako </w:t>
      </w:r>
      <w:r w:rsidR="006E3BDD">
        <w:rPr>
          <w:rFonts w:ascii="Calibri" w:hAnsi="Calibri"/>
          <w:sz w:val="22"/>
          <w:szCs w:val="22"/>
        </w:rPr>
        <w:t>„</w:t>
      </w:r>
      <w:r w:rsidR="00D378F8" w:rsidRPr="00FB0ED1">
        <w:rPr>
          <w:rFonts w:ascii="Calibri" w:hAnsi="Calibri"/>
          <w:b/>
          <w:sz w:val="22"/>
          <w:szCs w:val="22"/>
        </w:rPr>
        <w:t>zhotovitel</w:t>
      </w:r>
      <w:r w:rsidR="006E3BDD">
        <w:rPr>
          <w:rFonts w:ascii="Calibri" w:hAnsi="Calibri"/>
          <w:b/>
          <w:sz w:val="22"/>
          <w:szCs w:val="22"/>
        </w:rPr>
        <w:t>“</w:t>
      </w:r>
      <w:r w:rsidRPr="00FB0ED1">
        <w:rPr>
          <w:rFonts w:ascii="Calibri" w:hAnsi="Calibri"/>
          <w:b/>
          <w:sz w:val="22"/>
          <w:szCs w:val="22"/>
        </w:rPr>
        <w:t>)</w:t>
      </w:r>
      <w:r w:rsidR="00D378F8">
        <w:rPr>
          <w:rFonts w:ascii="Calibri" w:hAnsi="Calibri"/>
          <w:b/>
          <w:sz w:val="22"/>
          <w:szCs w:val="22"/>
        </w:rPr>
        <w:tab/>
      </w:r>
    </w:p>
    <w:p w:rsidR="00154C6A" w:rsidRDefault="00154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F2FC5" w:rsidRDefault="00FF2FC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F2FC5" w:rsidRDefault="00FF2FC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F2FC5" w:rsidRDefault="00FF2FC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83EBD" w:rsidRDefault="00183EB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3005C" w:rsidRDefault="0063005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3815AC" w:rsidRDefault="00D378F8" w:rsidP="003815AC">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FB0ED1" w:rsidRPr="00FB0ED1">
        <w:rPr>
          <w:rFonts w:ascii="Calibri" w:hAnsi="Calibri" w:cs="Arial"/>
          <w:b/>
          <w:szCs w:val="22"/>
        </w:rPr>
        <w:t xml:space="preserve">Oprava </w:t>
      </w:r>
      <w:r w:rsidR="00230E93" w:rsidRPr="00230E93">
        <w:rPr>
          <w:rFonts w:ascii="Calibri" w:hAnsi="Calibri" w:cs="Arial"/>
          <w:b/>
          <w:szCs w:val="22"/>
        </w:rPr>
        <w:t>voln</w:t>
      </w:r>
      <w:r w:rsidR="00FD3E6C">
        <w:rPr>
          <w:rFonts w:ascii="Calibri" w:hAnsi="Calibri" w:cs="Arial"/>
          <w:b/>
          <w:szCs w:val="22"/>
        </w:rPr>
        <w:t>ého</w:t>
      </w:r>
      <w:r w:rsidR="00230E93" w:rsidRPr="00230E93">
        <w:rPr>
          <w:rFonts w:ascii="Calibri" w:hAnsi="Calibri" w:cs="Arial"/>
          <w:b/>
          <w:szCs w:val="22"/>
        </w:rPr>
        <w:t xml:space="preserve"> byt</w:t>
      </w:r>
      <w:r w:rsidR="00FD3E6C">
        <w:rPr>
          <w:rFonts w:ascii="Calibri" w:hAnsi="Calibri" w:cs="Arial"/>
          <w:b/>
          <w:szCs w:val="22"/>
        </w:rPr>
        <w:t>u</w:t>
      </w:r>
      <w:r w:rsidR="00230E93" w:rsidRPr="00230E93">
        <w:rPr>
          <w:rFonts w:ascii="Calibri" w:hAnsi="Calibri" w:cs="Arial"/>
          <w:b/>
          <w:szCs w:val="22"/>
        </w:rPr>
        <w:t xml:space="preserve"> včetně změny způsobu vytápění – </w:t>
      </w:r>
      <w:r w:rsidR="003815AC" w:rsidRPr="003815AC">
        <w:rPr>
          <w:rFonts w:ascii="Calibri" w:hAnsi="Calibri" w:cs="Arial"/>
          <w:b/>
          <w:szCs w:val="22"/>
        </w:rPr>
        <w:t>Nádražní  1816/84, byt č.</w:t>
      </w:r>
      <w:r w:rsidR="003815AC">
        <w:rPr>
          <w:rFonts w:ascii="Calibri" w:hAnsi="Calibri" w:cs="Arial"/>
          <w:b/>
          <w:szCs w:val="22"/>
        </w:rPr>
        <w:t xml:space="preserve"> </w:t>
      </w:r>
      <w:r w:rsidR="003815AC" w:rsidRPr="003815AC">
        <w:rPr>
          <w:rFonts w:ascii="Calibri" w:hAnsi="Calibri" w:cs="Arial"/>
          <w:b/>
          <w:szCs w:val="22"/>
        </w:rPr>
        <w:t>3</w:t>
      </w:r>
      <w:r w:rsidR="003815AC">
        <w:rPr>
          <w:rFonts w:ascii="Calibri" w:hAnsi="Calibri" w:cs="Arial"/>
          <w:b/>
          <w:szCs w:val="22"/>
        </w:rPr>
        <w:t xml:space="preserve"> </w:t>
      </w:r>
      <w:r w:rsidR="00230E93">
        <w:rPr>
          <w:rFonts w:ascii="Calibri" w:hAnsi="Calibri" w:cs="Arial"/>
          <w:b/>
          <w:szCs w:val="22"/>
        </w:rPr>
        <w:t xml:space="preserve">v Moravské </w:t>
      </w:r>
      <w:r w:rsidR="003815AC">
        <w:rPr>
          <w:rFonts w:ascii="Calibri" w:hAnsi="Calibri" w:cs="Arial"/>
          <w:b/>
          <w:szCs w:val="22"/>
        </w:rPr>
        <w:t xml:space="preserve"> </w:t>
      </w:r>
    </w:p>
    <w:p w:rsidR="00D378F8" w:rsidRPr="00B75F8A" w:rsidRDefault="003815AC" w:rsidP="003815AC">
      <w:pPr>
        <w:ind w:left="567" w:hanging="567"/>
        <w:rPr>
          <w:rFonts w:ascii="Calibri" w:hAnsi="Calibri" w:cs="Arial"/>
          <w:b/>
          <w:szCs w:val="22"/>
        </w:rPr>
      </w:pPr>
      <w:r>
        <w:rPr>
          <w:rFonts w:ascii="Calibri" w:hAnsi="Calibri" w:cs="Arial"/>
          <w:b/>
          <w:szCs w:val="22"/>
        </w:rPr>
        <w:t xml:space="preserve">             </w:t>
      </w:r>
      <w:r w:rsidR="00230E93">
        <w:rPr>
          <w:rFonts w:ascii="Calibri" w:hAnsi="Calibri" w:cs="Arial"/>
          <w:b/>
          <w:szCs w:val="22"/>
        </w:rPr>
        <w:t>Ostravě</w:t>
      </w:r>
      <w:r w:rsidR="00D378F8"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FF6267" w:rsidRDefault="00D378F8" w:rsidP="003815AC">
      <w:pPr>
        <w:ind w:left="567" w:hanging="567"/>
        <w:rPr>
          <w:rFonts w:ascii="Calibri" w:hAnsi="Calibri"/>
        </w:rPr>
      </w:pPr>
      <w:r w:rsidRPr="00DB7CD3">
        <w:rPr>
          <w:rFonts w:ascii="Calibri" w:hAnsi="Calibri"/>
        </w:rPr>
        <w:t>2.3</w:t>
      </w:r>
      <w:r w:rsidRPr="00821E52">
        <w:rPr>
          <w:rFonts w:asciiTheme="minorHAnsi" w:hAnsiTheme="minorHAnsi"/>
        </w:rPr>
        <w:tab/>
      </w:r>
      <w:r w:rsidRPr="00FF6267">
        <w:rPr>
          <w:rFonts w:ascii="Calibri" w:hAnsi="Calibri"/>
        </w:rPr>
        <w:t>Dílo bude provedeno</w:t>
      </w:r>
      <w:r w:rsidR="00A57704" w:rsidRPr="00FF6267">
        <w:rPr>
          <w:rFonts w:ascii="Calibri" w:hAnsi="Calibri"/>
        </w:rPr>
        <w:t xml:space="preserve"> </w:t>
      </w:r>
      <w:r w:rsidRPr="00FF6267">
        <w:rPr>
          <w:rFonts w:ascii="Calibri" w:hAnsi="Calibri"/>
        </w:rPr>
        <w:t xml:space="preserve">dle </w:t>
      </w:r>
      <w:r w:rsidR="00047A2F" w:rsidRPr="00FF6267">
        <w:rPr>
          <w:rFonts w:ascii="Calibri" w:hAnsi="Calibri"/>
        </w:rPr>
        <w:t>projektov</w:t>
      </w:r>
      <w:r w:rsidR="001C544A" w:rsidRPr="00FF6267">
        <w:rPr>
          <w:rFonts w:ascii="Calibri" w:hAnsi="Calibri"/>
        </w:rPr>
        <w:t xml:space="preserve">é </w:t>
      </w:r>
      <w:r w:rsidR="00E23ADF" w:rsidRPr="00FF6267">
        <w:rPr>
          <w:rFonts w:ascii="Calibri" w:hAnsi="Calibri"/>
        </w:rPr>
        <w:t>dokumentac</w:t>
      </w:r>
      <w:r w:rsidR="001C544A" w:rsidRPr="00FF6267">
        <w:rPr>
          <w:rFonts w:ascii="Calibri" w:hAnsi="Calibri"/>
        </w:rPr>
        <w:t>e</w:t>
      </w:r>
      <w:r w:rsidR="00821E52" w:rsidRPr="00FF6267">
        <w:rPr>
          <w:rFonts w:ascii="Calibri" w:hAnsi="Calibri"/>
        </w:rPr>
        <w:t xml:space="preserve"> s</w:t>
      </w:r>
      <w:r w:rsidR="00FF6267">
        <w:rPr>
          <w:rFonts w:ascii="Calibri" w:hAnsi="Calibri"/>
        </w:rPr>
        <w:t> </w:t>
      </w:r>
      <w:r w:rsidR="00821E52" w:rsidRPr="00FF6267">
        <w:rPr>
          <w:rFonts w:ascii="Calibri" w:hAnsi="Calibri"/>
        </w:rPr>
        <w:t>názvem</w:t>
      </w:r>
      <w:r w:rsidR="00FF6267">
        <w:rPr>
          <w:rFonts w:ascii="Calibri" w:hAnsi="Calibri"/>
        </w:rPr>
        <w:t xml:space="preserve"> </w:t>
      </w:r>
      <w:r w:rsidR="00FF6267" w:rsidRPr="00FF6267">
        <w:rPr>
          <w:rFonts w:ascii="Calibri" w:hAnsi="Calibri"/>
        </w:rPr>
        <w:t xml:space="preserve">„Výměna stávajícího vytápění na etážové topení - </w:t>
      </w:r>
      <w:r w:rsidR="003815AC" w:rsidRPr="003815AC">
        <w:rPr>
          <w:rFonts w:ascii="Calibri" w:hAnsi="Calibri"/>
        </w:rPr>
        <w:t xml:space="preserve">Nádražní  </w:t>
      </w:r>
      <w:proofErr w:type="gramStart"/>
      <w:r w:rsidR="003815AC" w:rsidRPr="003815AC">
        <w:rPr>
          <w:rFonts w:ascii="Calibri" w:hAnsi="Calibri"/>
        </w:rPr>
        <w:t>1816/84,  byt</w:t>
      </w:r>
      <w:proofErr w:type="gramEnd"/>
      <w:r w:rsidR="003815AC" w:rsidRPr="003815AC">
        <w:rPr>
          <w:rFonts w:ascii="Calibri" w:hAnsi="Calibri"/>
        </w:rPr>
        <w:t xml:space="preserve"> č. 3,</w:t>
      </w:r>
      <w:r w:rsidR="00FF6267" w:rsidRPr="00FF6267">
        <w:rPr>
          <w:rFonts w:ascii="Calibri" w:hAnsi="Calibri"/>
        </w:rPr>
        <w:t>“ zpracované v dubnu 2018</w:t>
      </w:r>
      <w:r w:rsidR="00CE479A">
        <w:rPr>
          <w:rFonts w:ascii="Calibri" w:hAnsi="Calibri"/>
        </w:rPr>
        <w:t xml:space="preserve"> projektantem </w:t>
      </w:r>
      <w:r w:rsidR="00FF6267" w:rsidRPr="00FF6267">
        <w:rPr>
          <w:rFonts w:ascii="Calibri" w:hAnsi="Calibri"/>
        </w:rPr>
        <w:t>Ing.</w:t>
      </w:r>
      <w:r w:rsidR="00E979A9">
        <w:rPr>
          <w:rFonts w:ascii="Calibri" w:hAnsi="Calibri"/>
        </w:rPr>
        <w:t xml:space="preserve"> </w:t>
      </w:r>
      <w:r w:rsidR="00FF6267" w:rsidRPr="00FF6267">
        <w:rPr>
          <w:rFonts w:ascii="Calibri" w:hAnsi="Calibri"/>
        </w:rPr>
        <w:t>Radim</w:t>
      </w:r>
      <w:r w:rsidR="00CE479A">
        <w:rPr>
          <w:rFonts w:ascii="Calibri" w:hAnsi="Calibri"/>
        </w:rPr>
        <w:t>em</w:t>
      </w:r>
      <w:r w:rsidR="00FF6267" w:rsidRPr="00FF6267">
        <w:rPr>
          <w:rFonts w:ascii="Calibri" w:hAnsi="Calibri"/>
        </w:rPr>
        <w:t xml:space="preserve"> Prouz</w:t>
      </w:r>
      <w:r w:rsidR="00CE479A">
        <w:rPr>
          <w:rFonts w:ascii="Calibri" w:hAnsi="Calibri"/>
        </w:rPr>
        <w:t>ou</w:t>
      </w:r>
      <w:r w:rsidR="00FF6267" w:rsidRPr="00FF6267">
        <w:rPr>
          <w:rFonts w:ascii="Calibri" w:hAnsi="Calibri"/>
        </w:rPr>
        <w:t>, IČO: 14605945, Bohumínská 63/789, 710 00</w:t>
      </w:r>
      <w:r w:rsidR="00D114AC">
        <w:rPr>
          <w:rFonts w:ascii="Calibri" w:hAnsi="Calibri"/>
        </w:rPr>
        <w:t xml:space="preserve"> Ostrava </w:t>
      </w:r>
      <w:r w:rsidR="00430C3F">
        <w:rPr>
          <w:rFonts w:asciiTheme="minorHAnsi" w:hAnsiTheme="minorHAnsi" w:cs="Arial"/>
        </w:rPr>
        <w:t>(</w:t>
      </w:r>
      <w:r w:rsidR="00430C3F" w:rsidRPr="00C868FC">
        <w:rPr>
          <w:rFonts w:asciiTheme="minorHAnsi" w:hAnsiTheme="minorHAnsi" w:cs="Arial"/>
        </w:rPr>
        <w:t>dále jen „projektová dokumentace“)</w:t>
      </w:r>
      <w:r w:rsidR="00FF6267" w:rsidRPr="00FF6267">
        <w:rPr>
          <w:rFonts w:ascii="Calibri" w:hAnsi="Calibri"/>
        </w:rPr>
        <w:t xml:space="preserve">, a </w:t>
      </w:r>
      <w:r w:rsidR="00FF6267">
        <w:rPr>
          <w:rFonts w:ascii="Calibri" w:hAnsi="Calibri"/>
        </w:rPr>
        <w:t xml:space="preserve">dle </w:t>
      </w:r>
      <w:r w:rsidR="00FF6267" w:rsidRPr="00FF6267">
        <w:rPr>
          <w:rFonts w:ascii="Calibri" w:hAnsi="Calibri"/>
        </w:rPr>
        <w:t>soupis</w:t>
      </w:r>
      <w:r w:rsidR="003A2252">
        <w:rPr>
          <w:rFonts w:ascii="Calibri" w:hAnsi="Calibri"/>
        </w:rPr>
        <w:t>u</w:t>
      </w:r>
      <w:r w:rsidR="00FF6267" w:rsidRPr="00FF6267">
        <w:rPr>
          <w:rFonts w:ascii="Calibri" w:hAnsi="Calibri"/>
        </w:rPr>
        <w:t xml:space="preserve"> </w:t>
      </w:r>
      <w:r w:rsidR="00FF6267">
        <w:rPr>
          <w:rFonts w:ascii="Calibri" w:hAnsi="Calibri"/>
        </w:rPr>
        <w:t>o</w:t>
      </w:r>
      <w:r w:rsidR="00FF6267" w:rsidRPr="00FF6267">
        <w:rPr>
          <w:rFonts w:ascii="Calibri" w:hAnsi="Calibri"/>
        </w:rPr>
        <w:t>prav volného bytu</w:t>
      </w:r>
      <w:r w:rsidR="00C7597A">
        <w:rPr>
          <w:rFonts w:ascii="Calibri" w:hAnsi="Calibri"/>
        </w:rPr>
        <w:t>.</w:t>
      </w:r>
    </w:p>
    <w:p w:rsidR="00FF6267" w:rsidRDefault="00FF6267" w:rsidP="00DB7CD3">
      <w:pPr>
        <w:pStyle w:val="Normln1"/>
        <w:tabs>
          <w:tab w:val="left" w:pos="1526"/>
        </w:tabs>
        <w:ind w:left="567" w:hanging="567"/>
        <w:jc w:val="both"/>
        <w:rPr>
          <w:rFonts w:ascii="Calibri" w:hAnsi="Calibri"/>
        </w:rPr>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1F1922" w:rsidRPr="00E23ADF" w:rsidRDefault="003815AC" w:rsidP="00DD348A">
      <w:pPr>
        <w:widowControl w:val="0"/>
        <w:tabs>
          <w:tab w:val="left" w:pos="3312"/>
        </w:tabs>
        <w:overflowPunct w:val="0"/>
        <w:autoSpaceDE w:val="0"/>
        <w:autoSpaceDN w:val="0"/>
        <w:adjustRightInd w:val="0"/>
        <w:ind w:left="567" w:firstLine="0"/>
        <w:outlineLvl w:val="0"/>
        <w:rPr>
          <w:rFonts w:ascii="Calibri" w:hAnsi="Calibri"/>
        </w:rPr>
      </w:pPr>
      <w:r w:rsidRPr="003815AC">
        <w:rPr>
          <w:rFonts w:ascii="Calibri" w:hAnsi="Calibri"/>
        </w:rPr>
        <w:t>kompletní oprava volné bytové jednotky č.</w:t>
      </w:r>
      <w:r w:rsidR="000B02DC">
        <w:rPr>
          <w:rFonts w:ascii="Calibri" w:hAnsi="Calibri"/>
        </w:rPr>
        <w:t xml:space="preserve"> </w:t>
      </w:r>
      <w:r w:rsidRPr="003815AC">
        <w:rPr>
          <w:rFonts w:ascii="Calibri" w:hAnsi="Calibri"/>
        </w:rPr>
        <w:t>3 včetně provedení změny způsobu vytápění nacházející se v 3.NP budovy č.</w:t>
      </w:r>
      <w:r w:rsidR="000B02DC">
        <w:rPr>
          <w:rFonts w:ascii="Calibri" w:hAnsi="Calibri"/>
        </w:rPr>
        <w:t xml:space="preserve"> </w:t>
      </w:r>
      <w:r w:rsidRPr="003815AC">
        <w:rPr>
          <w:rFonts w:ascii="Calibri" w:hAnsi="Calibri"/>
        </w:rPr>
        <w:t>p. 1816, ul. Nádražní, na pozemku č. 1251/4 v katastrálním území Moravská Ostrava. Bude provedena komplexní oprava elektroinstalace, výměna podlah, vnitřních dveří včetně zárubní, vstupních dveří, nové omítky, nalepení nového keramického obkladu na bytové jádro, dodávka nových zařizovacích předmětů.  Dále pak budou nahrazena dvoje krbová kamna a přímotopné plynové topidlo za nový kombinovaný plynový závěsný kondenzační kotel o výkonu 3,4-24 kW pro vytápění a ohřev vody, který bude umístěn v koupelně. Systém vytápění bude řešen jedním okruhem. Rozvody budou provedeny z měděných trubek vedených podél stěn převážně v drážkách nad podlahou. Otopná tělesa budou ocelová desková se spodním napojením, v koupelně bude umístěno trubkové těleso.  Podrobný rozsah je uveden v soupisu oprav bytu a projektové dokumentaci.</w:t>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795C1C" w:rsidRDefault="00D378F8" w:rsidP="008D7DF4">
      <w:pPr>
        <w:pStyle w:val="Import6"/>
        <w:tabs>
          <w:tab w:val="clear" w:pos="72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005201">
        <w:rPr>
          <w:rFonts w:ascii="Calibri" w:hAnsi="Calibri" w:cs="Times New Roman"/>
          <w:sz w:val="22"/>
          <w:szCs w:val="22"/>
        </w:rPr>
        <w:t>plnění j</w:t>
      </w:r>
      <w:r w:rsidR="00FD3E6C">
        <w:rPr>
          <w:rFonts w:ascii="Calibri" w:hAnsi="Calibri" w:cs="Times New Roman"/>
          <w:sz w:val="22"/>
          <w:szCs w:val="22"/>
        </w:rPr>
        <w:t>e</w:t>
      </w:r>
      <w:r w:rsidR="00FF6267">
        <w:rPr>
          <w:rFonts w:ascii="Calibri" w:hAnsi="Calibri" w:cs="Times New Roman"/>
          <w:sz w:val="22"/>
          <w:szCs w:val="22"/>
        </w:rPr>
        <w:t xml:space="preserve"> byt č. </w:t>
      </w:r>
      <w:r w:rsidR="000B02DC">
        <w:rPr>
          <w:rFonts w:ascii="Calibri" w:hAnsi="Calibri" w:cs="Times New Roman"/>
          <w:sz w:val="22"/>
          <w:szCs w:val="22"/>
        </w:rPr>
        <w:t>3</w:t>
      </w:r>
      <w:r w:rsidR="00FF6267">
        <w:rPr>
          <w:rFonts w:ascii="Calibri" w:hAnsi="Calibri" w:cs="Times New Roman"/>
          <w:sz w:val="22"/>
          <w:szCs w:val="22"/>
        </w:rPr>
        <w:t xml:space="preserve"> na ul.</w:t>
      </w:r>
      <w:r w:rsidR="0096144F">
        <w:rPr>
          <w:rFonts w:ascii="Calibri" w:hAnsi="Calibri" w:cs="Times New Roman"/>
          <w:sz w:val="22"/>
          <w:szCs w:val="22"/>
        </w:rPr>
        <w:t xml:space="preserve"> </w:t>
      </w:r>
      <w:r w:rsidR="000B02DC">
        <w:rPr>
          <w:rFonts w:ascii="Calibri" w:hAnsi="Calibri" w:cs="Times New Roman"/>
          <w:sz w:val="22"/>
          <w:szCs w:val="22"/>
        </w:rPr>
        <w:t>Nádražní 1816/84</w:t>
      </w:r>
      <w:r w:rsidR="00FF6267" w:rsidRPr="00FF6267">
        <w:rPr>
          <w:rFonts w:ascii="Calibri" w:hAnsi="Calibri" w:cs="Times New Roman"/>
          <w:sz w:val="22"/>
          <w:szCs w:val="22"/>
        </w:rPr>
        <w:t xml:space="preserve">, Ostrava – Moravská Ostrava, </w:t>
      </w:r>
      <w:proofErr w:type="spellStart"/>
      <w:r w:rsidR="00FF6267" w:rsidRPr="00FF6267">
        <w:rPr>
          <w:rFonts w:ascii="Calibri" w:hAnsi="Calibri" w:cs="Times New Roman"/>
          <w:sz w:val="22"/>
          <w:szCs w:val="22"/>
        </w:rPr>
        <w:t>parc</w:t>
      </w:r>
      <w:proofErr w:type="spellEnd"/>
      <w:r w:rsidR="00FF6267" w:rsidRPr="00FF6267">
        <w:rPr>
          <w:rFonts w:ascii="Calibri" w:hAnsi="Calibri" w:cs="Times New Roman"/>
          <w:sz w:val="22"/>
          <w:szCs w:val="22"/>
        </w:rPr>
        <w:t>.</w:t>
      </w:r>
      <w:r w:rsidR="00EA3746">
        <w:rPr>
          <w:rFonts w:ascii="Calibri" w:hAnsi="Calibri" w:cs="Times New Roman"/>
          <w:sz w:val="22"/>
          <w:szCs w:val="22"/>
        </w:rPr>
        <w:t xml:space="preserve"> </w:t>
      </w:r>
      <w:proofErr w:type="gramStart"/>
      <w:r w:rsidR="00FF6267" w:rsidRPr="00FF6267">
        <w:rPr>
          <w:rFonts w:ascii="Calibri" w:hAnsi="Calibri" w:cs="Times New Roman"/>
          <w:sz w:val="22"/>
          <w:szCs w:val="22"/>
        </w:rPr>
        <w:t>č.</w:t>
      </w:r>
      <w:proofErr w:type="gramEnd"/>
      <w:r w:rsidR="00EA3746">
        <w:rPr>
          <w:rFonts w:ascii="Calibri" w:hAnsi="Calibri" w:cs="Times New Roman"/>
          <w:sz w:val="22"/>
          <w:szCs w:val="22"/>
        </w:rPr>
        <w:t xml:space="preserve"> </w:t>
      </w:r>
      <w:r w:rsidR="000B02DC">
        <w:rPr>
          <w:rFonts w:ascii="Calibri" w:hAnsi="Calibri" w:cs="Times New Roman"/>
          <w:sz w:val="22"/>
          <w:szCs w:val="22"/>
        </w:rPr>
        <w:t>125</w:t>
      </w:r>
      <w:r w:rsidR="00CA7253">
        <w:rPr>
          <w:rFonts w:ascii="Calibri" w:hAnsi="Calibri" w:cs="Times New Roman"/>
          <w:sz w:val="22"/>
          <w:szCs w:val="22"/>
        </w:rPr>
        <w:t>2</w:t>
      </w:r>
      <w:r w:rsidR="000B02DC">
        <w:rPr>
          <w:rFonts w:ascii="Calibri" w:hAnsi="Calibri" w:cs="Times New Roman"/>
          <w:sz w:val="22"/>
          <w:szCs w:val="22"/>
        </w:rPr>
        <w:t>/4</w:t>
      </w:r>
      <w:r w:rsidR="00FF6267" w:rsidRPr="00FF6267">
        <w:rPr>
          <w:rFonts w:ascii="Calibri" w:hAnsi="Calibri" w:cs="Times New Roman"/>
          <w:sz w:val="22"/>
          <w:szCs w:val="22"/>
        </w:rPr>
        <w:t>, k.</w:t>
      </w:r>
      <w:r w:rsidR="0096144F">
        <w:rPr>
          <w:rFonts w:ascii="Calibri" w:hAnsi="Calibri" w:cs="Times New Roman"/>
          <w:sz w:val="22"/>
          <w:szCs w:val="22"/>
        </w:rPr>
        <w:t xml:space="preserve"> </w:t>
      </w:r>
      <w:proofErr w:type="spellStart"/>
      <w:r w:rsidR="00FF6267" w:rsidRPr="00FF6267">
        <w:rPr>
          <w:rFonts w:ascii="Calibri" w:hAnsi="Calibri" w:cs="Times New Roman"/>
          <w:sz w:val="22"/>
          <w:szCs w:val="22"/>
        </w:rPr>
        <w:t>ú.</w:t>
      </w:r>
      <w:proofErr w:type="spellEnd"/>
      <w:r w:rsidR="00FF6267" w:rsidRPr="00FF6267">
        <w:rPr>
          <w:rFonts w:ascii="Calibri" w:hAnsi="Calibri" w:cs="Times New Roman"/>
          <w:sz w:val="22"/>
          <w:szCs w:val="22"/>
        </w:rPr>
        <w:t xml:space="preserve"> Moravská Ostrava</w:t>
      </w:r>
      <w:r w:rsidR="0096144F">
        <w:rPr>
          <w:rFonts w:ascii="Calibri" w:hAnsi="Calibri" w:cs="Times New Roman"/>
          <w:sz w:val="22"/>
          <w:szCs w:val="22"/>
        </w:rPr>
        <w:t>.</w:t>
      </w:r>
    </w:p>
    <w:p w:rsidR="0096144F" w:rsidRDefault="0096144F"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w:t>
      </w:r>
      <w:r w:rsidR="001F1922">
        <w:rPr>
          <w:rFonts w:ascii="Calibri" w:hAnsi="Calibri" w:cs="Times New Roman"/>
          <w:sz w:val="22"/>
          <w:szCs w:val="22"/>
        </w:rPr>
        <w:t xml:space="preserve">nezbytné </w:t>
      </w:r>
      <w:r w:rsidRPr="00DB7CD3">
        <w:rPr>
          <w:rFonts w:ascii="Calibri" w:hAnsi="Calibri" w:cs="Times New Roman"/>
          <w:sz w:val="22"/>
          <w:szCs w:val="22"/>
        </w:rPr>
        <w:t xml:space="preserve">k provedení díla </w:t>
      </w:r>
      <w:r w:rsidR="005631F8">
        <w:rPr>
          <w:rFonts w:ascii="Calibri" w:hAnsi="Calibri" w:cs="Times New Roman"/>
          <w:sz w:val="22"/>
          <w:szCs w:val="22"/>
        </w:rPr>
        <w:t>v</w:t>
      </w:r>
      <w:r w:rsidR="001F1922">
        <w:rPr>
          <w:rFonts w:ascii="Calibri" w:hAnsi="Calibri" w:cs="Times New Roman"/>
          <w:sz w:val="22"/>
          <w:szCs w:val="22"/>
        </w:rPr>
        <w:t> </w:t>
      </w:r>
      <w:r w:rsidR="005631F8">
        <w:rPr>
          <w:rFonts w:ascii="Calibri" w:hAnsi="Calibri" w:cs="Times New Roman"/>
          <w:sz w:val="22"/>
          <w:szCs w:val="22"/>
        </w:rPr>
        <w:t>termínech stanovených touto smlouvou</w:t>
      </w:r>
      <w:r w:rsidR="001F1922">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F7091E" w:rsidP="00BA0A4B">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w:t>
      </w:r>
    </w:p>
    <w:p w:rsidR="006D298C" w:rsidRDefault="00183EBD" w:rsidP="00BA0A4B">
      <w:pPr>
        <w:pStyle w:val="Import11"/>
        <w:widowControl w:val="0"/>
        <w:spacing w:line="228" w:lineRule="auto"/>
        <w:ind w:left="567" w:hanging="567"/>
        <w:rPr>
          <w:rFonts w:ascii="Calibri" w:hAnsi="Calibri" w:cs="Times New Roman"/>
          <w:b/>
          <w:sz w:val="22"/>
          <w:szCs w:val="22"/>
        </w:rPr>
      </w:pPr>
      <w:r>
        <w:rPr>
          <w:rFonts w:ascii="Calibri" w:hAnsi="Calibri" w:cs="Times New Roman"/>
          <w:sz w:val="22"/>
          <w:szCs w:val="22"/>
        </w:rPr>
        <w:t xml:space="preserve">           </w:t>
      </w:r>
      <w:r w:rsidR="00F7091E">
        <w:rPr>
          <w:rFonts w:ascii="Calibri" w:hAnsi="Calibri" w:cs="Times New Roman"/>
          <w:sz w:val="22"/>
          <w:szCs w:val="22"/>
        </w:rPr>
        <w:t xml:space="preserve">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BA0A4B" w:rsidRPr="00BA0A4B">
        <w:rPr>
          <w:rFonts w:ascii="Calibri" w:hAnsi="Calibri"/>
          <w:b/>
          <w:szCs w:val="22"/>
        </w:rPr>
        <w:t>Chelčického 649/10, byt č. 7, Nádražní  1816/84, byt č. 3,</w:t>
      </w:r>
      <w:r w:rsidR="00BA0A4B" w:rsidRPr="00BA0A4B">
        <w:rPr>
          <w:rFonts w:ascii="Calibri" w:hAnsi="Calibri" w:cs="Times New Roman"/>
          <w:b/>
          <w:sz w:val="22"/>
          <w:szCs w:val="22"/>
        </w:rPr>
        <w:t xml:space="preserve"> Nádražní</w:t>
      </w:r>
    </w:p>
    <w:p w:rsidR="006F3224" w:rsidRDefault="006D298C" w:rsidP="00BA0A4B">
      <w:pPr>
        <w:pStyle w:val="Import11"/>
        <w:widowControl w:val="0"/>
        <w:spacing w:line="228" w:lineRule="auto"/>
        <w:ind w:left="567" w:hanging="567"/>
        <w:rPr>
          <w:rFonts w:ascii="Calibri" w:hAnsi="Calibri" w:cs="Times New Roman"/>
          <w:sz w:val="22"/>
          <w:szCs w:val="22"/>
        </w:rPr>
      </w:pPr>
      <w:r>
        <w:rPr>
          <w:rFonts w:ascii="Calibri" w:hAnsi="Calibri" w:cs="Times New Roman"/>
          <w:b/>
          <w:sz w:val="22"/>
          <w:szCs w:val="22"/>
        </w:rPr>
        <w:t xml:space="preserve">           </w:t>
      </w:r>
      <w:r w:rsidR="00BA0A4B" w:rsidRPr="00BA0A4B">
        <w:rPr>
          <w:rFonts w:ascii="Calibri" w:hAnsi="Calibri" w:cs="Times New Roman"/>
          <w:b/>
          <w:sz w:val="22"/>
          <w:szCs w:val="22"/>
        </w:rPr>
        <w:t>1618/84, byt č. 7 v Moravské Ostravě</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6B1673" w:rsidRDefault="006B167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0B02DC" w:rsidRDefault="000B02D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w:t>
      </w:r>
      <w:r w:rsidR="00CF4DE5">
        <w:rPr>
          <w:rFonts w:ascii="Calibri" w:hAnsi="Calibri" w:cs="Times New Roman"/>
          <w:sz w:val="22"/>
          <w:szCs w:val="22"/>
        </w:rPr>
        <w:t xml:space="preserve"> (dále jen „cena“)</w:t>
      </w:r>
      <w:r w:rsidR="006B5264">
        <w:rPr>
          <w:rFonts w:ascii="Calibri" w:hAnsi="Calibri" w:cs="Times New Roman"/>
          <w:sz w:val="22"/>
          <w:szCs w:val="22"/>
        </w:rPr>
        <w:t xml:space="preserve">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B25013" w:rsidRDefault="00B25013" w:rsidP="00B250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 xml:space="preserve"> </w:t>
      </w:r>
    </w:p>
    <w:tbl>
      <w:tblPr>
        <w:tblW w:w="9808" w:type="dxa"/>
        <w:tblInd w:w="55" w:type="dxa"/>
        <w:tblCellMar>
          <w:left w:w="70" w:type="dxa"/>
          <w:right w:w="70" w:type="dxa"/>
        </w:tblCellMar>
        <w:tblLook w:val="04A0" w:firstRow="1" w:lastRow="0" w:firstColumn="1" w:lastColumn="0" w:noHBand="0" w:noVBand="1"/>
      </w:tblPr>
      <w:tblGrid>
        <w:gridCol w:w="5678"/>
        <w:gridCol w:w="1566"/>
        <w:gridCol w:w="1135"/>
        <w:gridCol w:w="1429"/>
      </w:tblGrid>
      <w:tr w:rsidR="00B25013" w:rsidTr="00761055">
        <w:trPr>
          <w:trHeight w:val="465"/>
        </w:trPr>
        <w:tc>
          <w:tcPr>
            <w:tcW w:w="567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566"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Cena bez DPH</w:t>
            </w:r>
          </w:p>
        </w:tc>
        <w:tc>
          <w:tcPr>
            <w:tcW w:w="1135"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DPH 15%</w:t>
            </w:r>
          </w:p>
        </w:tc>
        <w:tc>
          <w:tcPr>
            <w:tcW w:w="1429"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xml:space="preserve">Cena celkem </w:t>
            </w:r>
          </w:p>
        </w:tc>
      </w:tr>
      <w:tr w:rsidR="00B25013" w:rsidRPr="00761055" w:rsidTr="00761055">
        <w:trPr>
          <w:trHeight w:val="487"/>
        </w:trPr>
        <w:tc>
          <w:tcPr>
            <w:tcW w:w="5678" w:type="dxa"/>
            <w:tcBorders>
              <w:top w:val="nil"/>
              <w:left w:val="single" w:sz="4" w:space="0" w:color="auto"/>
              <w:bottom w:val="single" w:sz="4" w:space="0" w:color="auto"/>
              <w:right w:val="single" w:sz="4" w:space="0" w:color="auto"/>
            </w:tcBorders>
            <w:noWrap/>
            <w:vAlign w:val="bottom"/>
          </w:tcPr>
          <w:p w:rsidR="00B25013" w:rsidRPr="00B25013" w:rsidRDefault="00B25013">
            <w:pPr>
              <w:rPr>
                <w:rFonts w:ascii="Calibri" w:hAnsi="Calibri"/>
                <w:szCs w:val="22"/>
              </w:rPr>
            </w:pPr>
            <w:r w:rsidRPr="00B25013">
              <w:rPr>
                <w:rFonts w:ascii="Calibri" w:hAnsi="Calibri"/>
                <w:szCs w:val="22"/>
              </w:rPr>
              <w:t xml:space="preserve">Soupis oprav volného bytu </w:t>
            </w:r>
            <w:r w:rsidR="000B02DC" w:rsidRPr="000B02DC">
              <w:rPr>
                <w:rFonts w:ascii="Calibri" w:hAnsi="Calibri"/>
                <w:szCs w:val="22"/>
              </w:rPr>
              <w:t>Nádražní  1816/84, byt č. 3</w:t>
            </w:r>
          </w:p>
        </w:tc>
        <w:tc>
          <w:tcPr>
            <w:tcW w:w="1566" w:type="dxa"/>
            <w:tcBorders>
              <w:top w:val="nil"/>
              <w:left w:val="nil"/>
              <w:bottom w:val="single" w:sz="4" w:space="0" w:color="auto"/>
              <w:right w:val="single" w:sz="4" w:space="0" w:color="auto"/>
            </w:tcBorders>
            <w:noWrap/>
            <w:vAlign w:val="bottom"/>
          </w:tcPr>
          <w:p w:rsidR="00B25013" w:rsidRPr="00761055" w:rsidRDefault="00B25013">
            <w:pPr>
              <w:ind w:left="0" w:firstLine="0"/>
              <w:jc w:val="right"/>
              <w:rPr>
                <w:rFonts w:ascii="Calibri" w:hAnsi="Calibri"/>
                <w:color w:val="000000"/>
                <w:szCs w:val="22"/>
                <w:highlight w:val="yellow"/>
              </w:rPr>
            </w:pPr>
          </w:p>
        </w:tc>
        <w:tc>
          <w:tcPr>
            <w:tcW w:w="1135"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429"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r>
      <w:tr w:rsidR="00B25013" w:rsidTr="00761055">
        <w:trPr>
          <w:trHeight w:val="300"/>
        </w:trPr>
        <w:tc>
          <w:tcPr>
            <w:tcW w:w="5678" w:type="dxa"/>
            <w:tcBorders>
              <w:top w:val="nil"/>
              <w:left w:val="single" w:sz="4" w:space="0" w:color="auto"/>
              <w:bottom w:val="single" w:sz="4" w:space="0" w:color="auto"/>
              <w:right w:val="single" w:sz="4" w:space="0" w:color="auto"/>
            </w:tcBorders>
            <w:noWrap/>
            <w:vAlign w:val="bottom"/>
          </w:tcPr>
          <w:p w:rsidR="000B02DC" w:rsidRDefault="00B25013">
            <w:pPr>
              <w:rPr>
                <w:rFonts w:ascii="Calibri" w:hAnsi="Calibri"/>
                <w:szCs w:val="22"/>
              </w:rPr>
            </w:pPr>
            <w:r w:rsidRPr="00B25013">
              <w:rPr>
                <w:rFonts w:ascii="Calibri" w:hAnsi="Calibri"/>
                <w:szCs w:val="22"/>
              </w:rPr>
              <w:t xml:space="preserve">Položkový rozpočet změna způsobu vytápění </w:t>
            </w:r>
            <w:r w:rsidR="000B02DC" w:rsidRPr="000B02DC">
              <w:rPr>
                <w:rFonts w:ascii="Calibri" w:hAnsi="Calibri"/>
                <w:szCs w:val="22"/>
              </w:rPr>
              <w:t>Nádražní</w:t>
            </w:r>
          </w:p>
          <w:p w:rsidR="00B25013" w:rsidRPr="00B25013" w:rsidRDefault="000B02DC">
            <w:pPr>
              <w:rPr>
                <w:rFonts w:ascii="Calibri" w:hAnsi="Calibri"/>
                <w:szCs w:val="22"/>
              </w:rPr>
            </w:pPr>
            <w:r w:rsidRPr="000B02DC">
              <w:rPr>
                <w:rFonts w:ascii="Calibri" w:hAnsi="Calibri"/>
                <w:szCs w:val="22"/>
              </w:rPr>
              <w:t xml:space="preserve"> 1816/84, byt č. 3</w:t>
            </w:r>
          </w:p>
        </w:tc>
        <w:tc>
          <w:tcPr>
            <w:tcW w:w="1566" w:type="dxa"/>
            <w:tcBorders>
              <w:top w:val="nil"/>
              <w:left w:val="nil"/>
              <w:bottom w:val="single" w:sz="4" w:space="0" w:color="auto"/>
              <w:right w:val="single" w:sz="4" w:space="0" w:color="auto"/>
            </w:tcBorders>
            <w:noWrap/>
            <w:vAlign w:val="bottom"/>
          </w:tcPr>
          <w:p w:rsidR="00B25013" w:rsidRDefault="00B25013">
            <w:pPr>
              <w:ind w:left="0" w:firstLine="0"/>
              <w:jc w:val="right"/>
              <w:rPr>
                <w:rFonts w:ascii="Calibri" w:hAnsi="Calibri"/>
                <w:color w:val="000000"/>
                <w:szCs w:val="22"/>
              </w:rPr>
            </w:pPr>
          </w:p>
        </w:tc>
        <w:tc>
          <w:tcPr>
            <w:tcW w:w="1135"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429"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r>
      <w:tr w:rsidR="00B25013" w:rsidTr="00761055">
        <w:trPr>
          <w:trHeight w:val="465"/>
        </w:trPr>
        <w:tc>
          <w:tcPr>
            <w:tcW w:w="5678" w:type="dxa"/>
            <w:tcBorders>
              <w:top w:val="nil"/>
              <w:left w:val="single" w:sz="4" w:space="0" w:color="auto"/>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xml:space="preserve">Cena celkem </w:t>
            </w:r>
          </w:p>
        </w:tc>
        <w:tc>
          <w:tcPr>
            <w:tcW w:w="1566" w:type="dxa"/>
            <w:tcBorders>
              <w:top w:val="nil"/>
              <w:left w:val="nil"/>
              <w:bottom w:val="single" w:sz="4" w:space="0" w:color="auto"/>
              <w:right w:val="single" w:sz="4" w:space="0" w:color="auto"/>
            </w:tcBorders>
            <w:shd w:val="clear" w:color="auto" w:fill="BFBFBF"/>
            <w:noWrap/>
            <w:vAlign w:val="bottom"/>
          </w:tcPr>
          <w:p w:rsidR="00B25013" w:rsidRDefault="00B25013">
            <w:pPr>
              <w:ind w:left="0" w:firstLine="0"/>
              <w:jc w:val="right"/>
              <w:rPr>
                <w:rFonts w:ascii="Calibri" w:hAnsi="Calibri"/>
                <w:b/>
                <w:bCs/>
                <w:color w:val="000000"/>
                <w:sz w:val="24"/>
                <w:szCs w:val="24"/>
              </w:rPr>
            </w:pPr>
          </w:p>
        </w:tc>
        <w:tc>
          <w:tcPr>
            <w:tcW w:w="1135" w:type="dxa"/>
            <w:tcBorders>
              <w:top w:val="nil"/>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w:t>
            </w:r>
          </w:p>
        </w:tc>
        <w:tc>
          <w:tcPr>
            <w:tcW w:w="1429" w:type="dxa"/>
            <w:tcBorders>
              <w:top w:val="nil"/>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w:t>
            </w:r>
          </w:p>
        </w:tc>
      </w:tr>
    </w:tbl>
    <w:p w:rsidR="0096144F" w:rsidRDefault="0096144F" w:rsidP="00B250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761055">
        <w:rPr>
          <w:rFonts w:ascii="Calibri" w:hAnsi="Calibri" w:cs="Times New Roman"/>
          <w:sz w:val="22"/>
          <w:szCs w:val="22"/>
        </w:rPr>
        <w:t xml:space="preserve"> </w:t>
      </w:r>
      <w:r w:rsidR="005631F8" w:rsidRPr="00C1342E">
        <w:rPr>
          <w:rFonts w:ascii="Calibri" w:hAnsi="Calibri" w:cs="Times New Roman"/>
          <w:sz w:val="22"/>
          <w:szCs w:val="22"/>
        </w:rPr>
        <w:t>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483F3F">
        <w:rPr>
          <w:rFonts w:ascii="Calibri" w:hAnsi="Calibri" w:cs="Times New Roman"/>
          <w:sz w:val="22"/>
          <w:szCs w:val="22"/>
        </w:rPr>
        <w:t>, nabídkou zhotovitele</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8165FE">
        <w:rPr>
          <w:rFonts w:ascii="Calibri" w:hAnsi="Calibri"/>
          <w:sz w:val="22"/>
          <w:szCs w:val="22"/>
        </w:rPr>
        <w:t xml:space="preserve">Výše daně </w:t>
      </w:r>
      <w:r w:rsidRPr="00C1342E">
        <w:rPr>
          <w:rFonts w:ascii="Calibri" w:hAnsi="Calibri"/>
          <w:sz w:val="22"/>
          <w:szCs w:val="22"/>
        </w:rPr>
        <w:t>z přidané hodnoty bude účtována dle</w:t>
      </w:r>
      <w:r w:rsidR="008165FE">
        <w:rPr>
          <w:rFonts w:ascii="Calibri" w:hAnsi="Calibri"/>
          <w:sz w:val="22"/>
          <w:szCs w:val="22"/>
        </w:rPr>
        <w:t xml:space="preserve"> zákona č. 235/2004 Sb., o dani z přidané hodnoty (dále jen „DPH“), ve znění platném ke dni zdanitelného plnění.</w:t>
      </w:r>
      <w:r w:rsidR="00FD7FB7">
        <w:rPr>
          <w:rFonts w:ascii="Calibri" w:hAnsi="Calibri"/>
          <w:sz w:val="22"/>
          <w:szCs w:val="22"/>
        </w:rPr>
        <w:t xml:space="preserve"> </w:t>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w:t>
      </w:r>
      <w:r w:rsidR="008165FE">
        <w:rPr>
          <w:rFonts w:ascii="Calibri" w:hAnsi="Calibri"/>
          <w:sz w:val="22"/>
          <w:szCs w:val="22"/>
        </w:rPr>
        <w:t xml:space="preserve">DPH </w:t>
      </w:r>
      <w:r>
        <w:rPr>
          <w:rFonts w:ascii="Calibri" w:hAnsi="Calibri"/>
          <w:sz w:val="22"/>
          <w:szCs w:val="22"/>
        </w:rPr>
        <w:t xml:space="preserve">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w:t>
      </w:r>
      <w:r w:rsidR="008165FE">
        <w:rPr>
          <w:rFonts w:ascii="Calibri" w:hAnsi="Calibri"/>
          <w:snapToGrid w:val="0"/>
          <w:sz w:val="22"/>
          <w:szCs w:val="22"/>
        </w:rPr>
        <w:t>.</w:t>
      </w:r>
      <w:r w:rsidR="004A44B7" w:rsidRPr="00F80BB6">
        <w:rPr>
          <w:rFonts w:ascii="Calibri" w:hAnsi="Calibri"/>
          <w:snapToGrid w:val="0"/>
          <w:sz w:val="22"/>
          <w:szCs w:val="22"/>
        </w:rPr>
        <w:t xml:space="preserve">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D378F8" w:rsidP="00183EBD">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183EBD" w:rsidRDefault="00183EBD" w:rsidP="005169AA">
      <w:pPr>
        <w:pStyle w:val="BodyText21"/>
        <w:widowControl/>
        <w:spacing w:line="228" w:lineRule="auto"/>
        <w:ind w:left="1418" w:hanging="851"/>
        <w:rPr>
          <w:rFonts w:ascii="Calibri" w:hAnsi="Calibri"/>
          <w:szCs w:val="22"/>
        </w:rPr>
      </w:pPr>
    </w:p>
    <w:p w:rsidR="006D298C" w:rsidRDefault="00183EBD" w:rsidP="005169AA">
      <w:pPr>
        <w:pStyle w:val="BodyText21"/>
        <w:widowControl/>
        <w:spacing w:line="228" w:lineRule="auto"/>
        <w:ind w:left="1418" w:hanging="851"/>
        <w:rPr>
          <w:rFonts w:ascii="Calibri" w:hAnsi="Calibri"/>
          <w:szCs w:val="22"/>
        </w:rPr>
      </w:pPr>
      <w:r>
        <w:rPr>
          <w:rFonts w:ascii="Calibri" w:hAnsi="Calibri"/>
          <w:szCs w:val="22"/>
        </w:rPr>
        <w:t>3.6.1</w:t>
      </w:r>
      <w:r w:rsidR="00761055">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w:t>
      </w:r>
      <w:r w:rsidR="00FA63BB" w:rsidRPr="00B153D0">
        <w:rPr>
          <w:rFonts w:ascii="Calibri" w:hAnsi="Calibri"/>
          <w:szCs w:val="22"/>
        </w:rPr>
        <w:t>rozpočt</w:t>
      </w:r>
      <w:r w:rsidR="00FA63BB">
        <w:rPr>
          <w:rFonts w:ascii="Calibri" w:hAnsi="Calibri"/>
          <w:szCs w:val="22"/>
        </w:rPr>
        <w:t>ech</w:t>
      </w:r>
      <w:r w:rsidR="00FA63BB" w:rsidRPr="00B153D0">
        <w:rPr>
          <w:rFonts w:ascii="Calibri" w:hAnsi="Calibri"/>
          <w:szCs w:val="22"/>
        </w:rPr>
        <w:t xml:space="preserve"> </w:t>
      </w:r>
      <w:r w:rsidR="00D378F8" w:rsidRPr="00B153D0">
        <w:rPr>
          <w:rFonts w:ascii="Calibri" w:hAnsi="Calibri"/>
          <w:szCs w:val="22"/>
        </w:rPr>
        <w:t>zhotovitele</w:t>
      </w:r>
      <w:r w:rsidR="00A150F4">
        <w:rPr>
          <w:rFonts w:ascii="Calibri" w:hAnsi="Calibri"/>
          <w:szCs w:val="22"/>
        </w:rPr>
        <w:t>,</w:t>
      </w:r>
      <w:r w:rsidR="00FA63BB">
        <w:rPr>
          <w:rFonts w:ascii="Calibri" w:hAnsi="Calibri"/>
          <w:szCs w:val="22"/>
        </w:rPr>
        <w:t xml:space="preserve"> nebo v soupisu oprav jednotlivých bytů</w:t>
      </w:r>
      <w:r w:rsidR="00FC06FD">
        <w:rPr>
          <w:rFonts w:ascii="Calibri" w:hAnsi="Calibri"/>
          <w:szCs w:val="22"/>
        </w:rPr>
        <w:t>,</w:t>
      </w:r>
      <w:r w:rsidR="00A150F4">
        <w:rPr>
          <w:rFonts w:ascii="Calibri" w:hAnsi="Calibri"/>
          <w:szCs w:val="22"/>
        </w:rPr>
        <w:t xml:space="preserve"> </w:t>
      </w:r>
      <w:r w:rsidR="00FA63BB">
        <w:rPr>
          <w:rFonts w:ascii="Calibri" w:hAnsi="Calibri"/>
          <w:szCs w:val="22"/>
        </w:rPr>
        <w:t xml:space="preserve">které jsou </w:t>
      </w:r>
      <w:r w:rsidR="00A150F4">
        <w:rPr>
          <w:rFonts w:ascii="Calibri" w:hAnsi="Calibri"/>
          <w:szCs w:val="22"/>
        </w:rPr>
        <w:t>přílohou této</w:t>
      </w:r>
    </w:p>
    <w:p w:rsidR="00D378F8" w:rsidRPr="00B153D0" w:rsidRDefault="006D298C" w:rsidP="005169AA">
      <w:pPr>
        <w:pStyle w:val="BodyText21"/>
        <w:widowControl/>
        <w:spacing w:line="228" w:lineRule="auto"/>
        <w:ind w:left="1418" w:hanging="851"/>
        <w:rPr>
          <w:rFonts w:ascii="Calibri" w:hAnsi="Calibri"/>
          <w:szCs w:val="22"/>
        </w:rPr>
      </w:pPr>
      <w:r>
        <w:rPr>
          <w:rFonts w:ascii="Calibri" w:hAnsi="Calibri"/>
          <w:szCs w:val="22"/>
        </w:rPr>
        <w:t xml:space="preserve">                </w:t>
      </w:r>
      <w:r w:rsidR="00A150F4">
        <w:rPr>
          <w:rFonts w:ascii="Calibri" w:hAnsi="Calibri"/>
          <w:szCs w:val="22"/>
        </w:rPr>
        <w:t xml:space="preserve"> smlouvy</w:t>
      </w:r>
      <w:r w:rsidR="00D378F8" w:rsidRPr="00B153D0">
        <w:rPr>
          <w:rFonts w:ascii="Calibri" w:hAnsi="Calibri"/>
          <w:szCs w:val="22"/>
        </w:rPr>
        <w:t xml:space="preserve">, bude je zhotovitel oceňovat maximálně ve výši dle ceníku </w:t>
      </w:r>
      <w:r w:rsidR="00D378F8" w:rsidRPr="003A2252">
        <w:rPr>
          <w:rFonts w:ascii="Calibri" w:hAnsi="Calibri"/>
          <w:szCs w:val="22"/>
        </w:rPr>
        <w:t xml:space="preserve">společnosti </w:t>
      </w:r>
      <w:r w:rsidR="003A2252" w:rsidRPr="003A2252">
        <w:rPr>
          <w:rFonts w:ascii="Calibri" w:hAnsi="Calibri"/>
          <w:szCs w:val="22"/>
        </w:rPr>
        <w:t>RTS,</w:t>
      </w:r>
      <w:r w:rsidR="003A2252">
        <w:rPr>
          <w:rFonts w:ascii="Calibri" w:hAnsi="Calibri"/>
          <w:szCs w:val="22"/>
        </w:rPr>
        <w:t xml:space="preserve"> </w:t>
      </w:r>
      <w:r w:rsidR="003A2252" w:rsidRPr="003A2252">
        <w:rPr>
          <w:rFonts w:ascii="Calibri" w:hAnsi="Calibri"/>
          <w:szCs w:val="22"/>
        </w:rPr>
        <w:t>a.s.</w:t>
      </w:r>
      <w:r w:rsidR="00D378F8" w:rsidRPr="003A2252">
        <w:rPr>
          <w:rFonts w:ascii="Calibri" w:hAnsi="Calibri"/>
          <w:szCs w:val="22"/>
        </w:rPr>
        <w:t xml:space="preserve">, se sídlem </w:t>
      </w:r>
      <w:r w:rsidR="003A2252" w:rsidRPr="003A2252">
        <w:rPr>
          <w:rFonts w:ascii="Calibri" w:hAnsi="Calibri"/>
          <w:szCs w:val="22"/>
        </w:rPr>
        <w:t>Lazaretní 4038/13, 615 00, Brno - Židenice</w:t>
      </w:r>
      <w:r w:rsidR="00D378F8" w:rsidRPr="003A2252">
        <w:rPr>
          <w:rFonts w:ascii="Calibri" w:hAnsi="Calibri"/>
          <w:szCs w:val="22"/>
        </w:rPr>
        <w:t xml:space="preserve">, platného k datu provedení </w:t>
      </w:r>
      <w:proofErr w:type="gramStart"/>
      <w:r w:rsidR="00D378F8" w:rsidRPr="003A2252">
        <w:rPr>
          <w:rFonts w:ascii="Calibri" w:hAnsi="Calibri"/>
          <w:szCs w:val="22"/>
        </w:rPr>
        <w:t xml:space="preserve">příslušného </w:t>
      </w:r>
      <w:r w:rsidR="00432FA3">
        <w:rPr>
          <w:rFonts w:ascii="Calibri" w:hAnsi="Calibri"/>
          <w:szCs w:val="22"/>
        </w:rPr>
        <w:t xml:space="preserve"> </w:t>
      </w:r>
      <w:r w:rsidR="00D378F8" w:rsidRPr="003A2252">
        <w:rPr>
          <w:rFonts w:ascii="Calibri" w:hAnsi="Calibri"/>
          <w:szCs w:val="22"/>
        </w:rPr>
        <w:t>plnění</w:t>
      </w:r>
      <w:proofErr w:type="gramEnd"/>
      <w:r w:rsidR="00D378F8" w:rsidRPr="003A2252">
        <w:rPr>
          <w:rFonts w:ascii="Calibri" w:hAnsi="Calibri"/>
          <w:szCs w:val="22"/>
        </w:rPr>
        <w:t xml:space="preserve">, snížené o </w:t>
      </w:r>
      <w:r w:rsidR="0095514F" w:rsidRPr="003A2252">
        <w:rPr>
          <w:rFonts w:ascii="Calibri" w:hAnsi="Calibri"/>
          <w:szCs w:val="22"/>
        </w:rPr>
        <w:t>30</w:t>
      </w:r>
      <w:r w:rsidR="00D378F8" w:rsidRPr="003A2252">
        <w:rPr>
          <w:rFonts w:ascii="Calibri" w:hAnsi="Calibri"/>
          <w:szCs w:val="22"/>
        </w:rPr>
        <w:t>%</w:t>
      </w:r>
      <w:r w:rsidR="00F02798">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6F3224"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6F3224"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w:t>
      </w:r>
    </w:p>
    <w:p w:rsidR="00D378F8" w:rsidRDefault="006F3224"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 xml:space="preserve">                 </w:t>
      </w:r>
      <w:r w:rsidR="00D378F8" w:rsidRPr="00B153D0">
        <w:rPr>
          <w:rFonts w:ascii="Calibri" w:hAnsi="Calibri"/>
          <w:szCs w:val="22"/>
          <w:lang w:eastAsia="cs-CZ"/>
        </w:rPr>
        <w:t>že je zvýšení ceny nevyhnutelné. Toto písemné oznámení však nezakládá právo zhotovitele na</w:t>
      </w:r>
      <w:r w:rsidR="00FC5926">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BC6E8A"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8364F5">
        <w:rPr>
          <w:rFonts w:ascii="Calibri" w:hAnsi="Calibri" w:cs="Times New Roman"/>
          <w:sz w:val="22"/>
          <w:szCs w:val="22"/>
        </w:rPr>
        <w:t>4.1</w:t>
      </w:r>
      <w:r w:rsidRPr="008364F5">
        <w:rPr>
          <w:rFonts w:ascii="Calibri" w:hAnsi="Calibri" w:cs="Times New Roman"/>
          <w:sz w:val="22"/>
          <w:szCs w:val="22"/>
        </w:rPr>
        <w:tab/>
      </w:r>
      <w:r w:rsidRPr="00BC6E8A">
        <w:rPr>
          <w:rFonts w:ascii="Calibri" w:hAnsi="Calibri"/>
          <w:sz w:val="22"/>
          <w:szCs w:val="22"/>
        </w:rPr>
        <w:t xml:space="preserve">Smluvní strany se dohodly, že dílo dle </w:t>
      </w:r>
      <w:r w:rsidR="000D243A" w:rsidRPr="00BC6E8A">
        <w:rPr>
          <w:rFonts w:ascii="Calibri" w:hAnsi="Calibri"/>
          <w:sz w:val="22"/>
          <w:szCs w:val="22"/>
        </w:rPr>
        <w:t>čl.</w:t>
      </w:r>
      <w:r w:rsidRPr="00BC6E8A">
        <w:rPr>
          <w:rFonts w:ascii="Calibri" w:hAnsi="Calibri"/>
          <w:sz w:val="22"/>
          <w:szCs w:val="22"/>
        </w:rPr>
        <w:t xml:space="preserve"> II </w:t>
      </w:r>
      <w:proofErr w:type="gramStart"/>
      <w:r w:rsidRPr="00BC6E8A">
        <w:rPr>
          <w:rFonts w:ascii="Calibri" w:hAnsi="Calibri"/>
          <w:sz w:val="22"/>
          <w:szCs w:val="22"/>
        </w:rPr>
        <w:t>této</w:t>
      </w:r>
      <w:proofErr w:type="gramEnd"/>
      <w:r w:rsidRPr="00BC6E8A">
        <w:rPr>
          <w:rFonts w:ascii="Calibri" w:hAnsi="Calibri"/>
          <w:sz w:val="22"/>
          <w:szCs w:val="22"/>
        </w:rPr>
        <w:t xml:space="preserve"> smlouvy bude zhotovitelem provedeno v následujícím termínu:</w:t>
      </w:r>
    </w:p>
    <w:p w:rsidR="00BC6E8A" w:rsidRDefault="00BC6E8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E979A9" w:rsidRDefault="00FC5926" w:rsidP="00BC6E8A">
      <w:pPr>
        <w:pStyle w:val="Import6"/>
        <w:tabs>
          <w:tab w:val="clear" w:pos="1584"/>
          <w:tab w:val="left" w:pos="1418"/>
        </w:tabs>
        <w:spacing w:line="228" w:lineRule="auto"/>
        <w:ind w:hanging="153"/>
        <w:rPr>
          <w:rFonts w:ascii="Calibri" w:hAnsi="Calibri"/>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BC6E8A" w:rsidRPr="00BC6E8A">
        <w:rPr>
          <w:rFonts w:ascii="Calibri" w:hAnsi="Calibri"/>
          <w:sz w:val="22"/>
          <w:szCs w:val="22"/>
        </w:rPr>
        <w:t>Termín zahájení díla: datum zveřejnění sml</w:t>
      </w:r>
      <w:r w:rsidR="00E979A9">
        <w:rPr>
          <w:rFonts w:ascii="Calibri" w:hAnsi="Calibri"/>
          <w:sz w:val="22"/>
          <w:szCs w:val="22"/>
        </w:rPr>
        <w:t xml:space="preserve">ouvy </w:t>
      </w:r>
      <w:r w:rsidR="00BC6E8A" w:rsidRPr="00BC6E8A">
        <w:rPr>
          <w:rFonts w:ascii="Calibri" w:hAnsi="Calibri"/>
          <w:sz w:val="22"/>
          <w:szCs w:val="22"/>
        </w:rPr>
        <w:t>o dílo v Registru smluv a nabytí</w:t>
      </w:r>
      <w:r w:rsidR="00E979A9">
        <w:rPr>
          <w:rFonts w:ascii="Calibri" w:hAnsi="Calibri"/>
          <w:sz w:val="22"/>
          <w:szCs w:val="22"/>
        </w:rPr>
        <w:t xml:space="preserve"> </w:t>
      </w:r>
      <w:r w:rsidR="00BC6E8A" w:rsidRPr="00BC6E8A">
        <w:rPr>
          <w:rFonts w:ascii="Calibri" w:hAnsi="Calibri"/>
          <w:sz w:val="22"/>
          <w:szCs w:val="22"/>
        </w:rPr>
        <w:t>jej</w:t>
      </w:r>
      <w:r w:rsidR="00E979A9">
        <w:rPr>
          <w:rFonts w:ascii="Calibri" w:hAnsi="Calibri"/>
          <w:sz w:val="22"/>
          <w:szCs w:val="22"/>
        </w:rPr>
        <w:t>í</w:t>
      </w:r>
    </w:p>
    <w:p w:rsidR="00E979A9" w:rsidRDefault="00E979A9" w:rsidP="00BC6E8A">
      <w:pPr>
        <w:pStyle w:val="Import6"/>
        <w:tabs>
          <w:tab w:val="clear" w:pos="1584"/>
          <w:tab w:val="left" w:pos="1418"/>
        </w:tabs>
        <w:spacing w:line="228" w:lineRule="auto"/>
        <w:ind w:hanging="153"/>
        <w:rPr>
          <w:rFonts w:ascii="Calibri" w:hAnsi="Calibri"/>
          <w:sz w:val="22"/>
          <w:szCs w:val="22"/>
        </w:rPr>
      </w:pPr>
      <w:r>
        <w:rPr>
          <w:rFonts w:ascii="Calibri" w:hAnsi="Calibri"/>
          <w:sz w:val="22"/>
          <w:szCs w:val="22"/>
        </w:rPr>
        <w:t xml:space="preserve">                 </w:t>
      </w:r>
      <w:r w:rsidR="00BC6E8A" w:rsidRPr="00BC6E8A">
        <w:rPr>
          <w:rFonts w:ascii="Calibri" w:hAnsi="Calibri"/>
          <w:sz w:val="22"/>
          <w:szCs w:val="22"/>
        </w:rPr>
        <w:t>účinnosti (předpokládaný termín je 1</w:t>
      </w:r>
      <w:r w:rsidR="003A2252">
        <w:rPr>
          <w:rFonts w:ascii="Calibri" w:hAnsi="Calibri"/>
          <w:sz w:val="22"/>
          <w:szCs w:val="22"/>
        </w:rPr>
        <w:t>5</w:t>
      </w:r>
      <w:r w:rsidR="00BC6E8A" w:rsidRPr="00BC6E8A">
        <w:rPr>
          <w:rFonts w:ascii="Calibri" w:hAnsi="Calibri"/>
          <w:sz w:val="22"/>
          <w:szCs w:val="22"/>
        </w:rPr>
        <w:t>. 2. 2019), pokud dojde při zveřejnění</w:t>
      </w:r>
      <w:r w:rsidR="003A2252">
        <w:rPr>
          <w:rFonts w:ascii="Calibri" w:hAnsi="Calibri"/>
          <w:sz w:val="22"/>
          <w:szCs w:val="22"/>
        </w:rPr>
        <w:t xml:space="preserve"> </w:t>
      </w:r>
      <w:r w:rsidR="00BC6E8A" w:rsidRPr="00BC6E8A">
        <w:rPr>
          <w:rFonts w:ascii="Calibri" w:hAnsi="Calibri"/>
          <w:sz w:val="22"/>
          <w:szCs w:val="22"/>
        </w:rPr>
        <w:t>sml</w:t>
      </w:r>
      <w:r>
        <w:rPr>
          <w:rFonts w:ascii="Calibri" w:hAnsi="Calibri"/>
          <w:sz w:val="22"/>
          <w:szCs w:val="22"/>
        </w:rPr>
        <w:t>o</w:t>
      </w:r>
      <w:r w:rsidR="00BC6E8A" w:rsidRPr="00BC6E8A">
        <w:rPr>
          <w:rFonts w:ascii="Calibri" w:hAnsi="Calibri"/>
          <w:sz w:val="22"/>
          <w:szCs w:val="22"/>
        </w:rPr>
        <w:t>uv</w:t>
      </w:r>
      <w:r>
        <w:rPr>
          <w:rFonts w:ascii="Calibri" w:hAnsi="Calibri"/>
          <w:sz w:val="22"/>
          <w:szCs w:val="22"/>
        </w:rPr>
        <w:t>y</w:t>
      </w:r>
      <w:r w:rsidR="00BC6E8A" w:rsidRPr="00BC6E8A">
        <w:rPr>
          <w:rFonts w:ascii="Calibri" w:hAnsi="Calibri"/>
          <w:sz w:val="22"/>
          <w:szCs w:val="22"/>
        </w:rPr>
        <w:t xml:space="preserve"> o dílo v</w:t>
      </w:r>
    </w:p>
    <w:p w:rsidR="00E979A9" w:rsidRDefault="00E979A9" w:rsidP="00BC6E8A">
      <w:pPr>
        <w:pStyle w:val="Import6"/>
        <w:tabs>
          <w:tab w:val="clear" w:pos="1584"/>
          <w:tab w:val="left" w:pos="1418"/>
        </w:tabs>
        <w:spacing w:line="228" w:lineRule="auto"/>
        <w:ind w:hanging="153"/>
        <w:rPr>
          <w:rFonts w:ascii="Calibri" w:hAnsi="Calibri"/>
          <w:sz w:val="22"/>
          <w:szCs w:val="22"/>
        </w:rPr>
      </w:pPr>
      <w:r>
        <w:rPr>
          <w:rFonts w:ascii="Calibri" w:hAnsi="Calibri"/>
          <w:sz w:val="22"/>
          <w:szCs w:val="22"/>
        </w:rPr>
        <w:t xml:space="preserve">                 </w:t>
      </w:r>
      <w:r w:rsidR="00BC6E8A" w:rsidRPr="00BC6E8A">
        <w:rPr>
          <w:rFonts w:ascii="Calibri" w:hAnsi="Calibri"/>
          <w:sz w:val="22"/>
          <w:szCs w:val="22"/>
        </w:rPr>
        <w:t>Registru smluv k prodlení, termín zahájení prací</w:t>
      </w:r>
      <w:r>
        <w:rPr>
          <w:rFonts w:ascii="Calibri" w:hAnsi="Calibri"/>
          <w:sz w:val="22"/>
          <w:szCs w:val="22"/>
        </w:rPr>
        <w:t xml:space="preserve"> </w:t>
      </w:r>
      <w:r w:rsidR="00BC6E8A" w:rsidRPr="00BC6E8A">
        <w:rPr>
          <w:rFonts w:ascii="Calibri" w:hAnsi="Calibri"/>
          <w:sz w:val="22"/>
          <w:szCs w:val="22"/>
        </w:rPr>
        <w:t>se posun</w:t>
      </w:r>
      <w:r>
        <w:rPr>
          <w:rFonts w:ascii="Calibri" w:hAnsi="Calibri"/>
          <w:sz w:val="22"/>
          <w:szCs w:val="22"/>
        </w:rPr>
        <w:t>e</w:t>
      </w:r>
      <w:r w:rsidR="003A2252">
        <w:rPr>
          <w:rFonts w:ascii="Calibri" w:hAnsi="Calibri"/>
          <w:sz w:val="22"/>
          <w:szCs w:val="22"/>
        </w:rPr>
        <w:t xml:space="preserve"> </w:t>
      </w:r>
      <w:r w:rsidR="00BC6E8A" w:rsidRPr="00BC6E8A">
        <w:rPr>
          <w:rFonts w:ascii="Calibri" w:hAnsi="Calibri"/>
          <w:sz w:val="22"/>
          <w:szCs w:val="22"/>
        </w:rPr>
        <w:t xml:space="preserve">o kalendářní dny, které vyplynou </w:t>
      </w:r>
    </w:p>
    <w:p w:rsidR="00D378F8" w:rsidRDefault="00E979A9" w:rsidP="00BC6E8A">
      <w:pPr>
        <w:pStyle w:val="Import6"/>
        <w:tabs>
          <w:tab w:val="clear" w:pos="1584"/>
          <w:tab w:val="left" w:pos="1418"/>
        </w:tabs>
        <w:spacing w:line="228" w:lineRule="auto"/>
        <w:ind w:hanging="153"/>
        <w:rPr>
          <w:rFonts w:ascii="Calibri" w:hAnsi="Calibri" w:cs="Times New Roman"/>
          <w:b/>
          <w:sz w:val="22"/>
          <w:szCs w:val="22"/>
        </w:rPr>
      </w:pPr>
      <w:r>
        <w:rPr>
          <w:rFonts w:ascii="Calibri" w:hAnsi="Calibri"/>
          <w:sz w:val="22"/>
          <w:szCs w:val="22"/>
        </w:rPr>
        <w:t xml:space="preserve">                 </w:t>
      </w:r>
      <w:r w:rsidR="00BC6E8A" w:rsidRPr="00BC6E8A">
        <w:rPr>
          <w:rFonts w:ascii="Calibri" w:hAnsi="Calibri"/>
          <w:sz w:val="22"/>
          <w:szCs w:val="22"/>
        </w:rPr>
        <w:t xml:space="preserve">z tohoto prodlení. </w:t>
      </w:r>
      <w:r w:rsidR="00F700B1">
        <w:rPr>
          <w:rFonts w:ascii="Calibri" w:hAnsi="Calibri"/>
          <w:sz w:val="22"/>
          <w:szCs w:val="22"/>
        </w:rPr>
        <w:t>N</w:t>
      </w:r>
      <w:r w:rsidR="00BC6E8A" w:rsidRPr="00BC6E8A">
        <w:rPr>
          <w:rFonts w:ascii="Calibri" w:hAnsi="Calibri"/>
          <w:sz w:val="22"/>
          <w:szCs w:val="22"/>
        </w:rPr>
        <w:t>íže uveden</w:t>
      </w:r>
      <w:r w:rsidR="00F700B1">
        <w:rPr>
          <w:rFonts w:ascii="Calibri" w:hAnsi="Calibri"/>
          <w:sz w:val="22"/>
          <w:szCs w:val="22"/>
        </w:rPr>
        <w:t>ý</w:t>
      </w:r>
      <w:r w:rsidR="00BC6E8A" w:rsidRPr="00BC6E8A">
        <w:rPr>
          <w:rFonts w:ascii="Calibri" w:hAnsi="Calibri"/>
          <w:sz w:val="22"/>
          <w:szCs w:val="22"/>
        </w:rPr>
        <w:t xml:space="preserve"> termín</w:t>
      </w:r>
      <w:r w:rsidR="00F700B1">
        <w:rPr>
          <w:rFonts w:ascii="Calibri" w:hAnsi="Calibri"/>
          <w:sz w:val="22"/>
          <w:szCs w:val="22"/>
        </w:rPr>
        <w:t xml:space="preserve"> ukončení díla </w:t>
      </w:r>
      <w:r w:rsidR="00BC6E8A" w:rsidRPr="00BC6E8A">
        <w:rPr>
          <w:rFonts w:ascii="Calibri" w:hAnsi="Calibri"/>
          <w:sz w:val="22"/>
          <w:szCs w:val="22"/>
        </w:rPr>
        <w:t>se</w:t>
      </w:r>
      <w:r w:rsidR="00824C07">
        <w:rPr>
          <w:rFonts w:ascii="Calibri" w:hAnsi="Calibri"/>
          <w:sz w:val="22"/>
          <w:szCs w:val="22"/>
        </w:rPr>
        <w:t xml:space="preserve"> </w:t>
      </w:r>
      <w:r w:rsidR="00BC6E8A" w:rsidRPr="00BC6E8A">
        <w:rPr>
          <w:rFonts w:ascii="Calibri" w:hAnsi="Calibri"/>
          <w:sz w:val="22"/>
          <w:szCs w:val="22"/>
        </w:rPr>
        <w:t>posun</w:t>
      </w:r>
      <w:r w:rsidR="00F700B1">
        <w:rPr>
          <w:rFonts w:ascii="Calibri" w:hAnsi="Calibri"/>
          <w:sz w:val="22"/>
          <w:szCs w:val="22"/>
        </w:rPr>
        <w:t>e</w:t>
      </w:r>
      <w:r w:rsidR="00BC6E8A" w:rsidRPr="00BC6E8A">
        <w:rPr>
          <w:rFonts w:ascii="Calibri" w:hAnsi="Calibri"/>
          <w:sz w:val="22"/>
          <w:szCs w:val="22"/>
        </w:rPr>
        <w:t xml:space="preserve"> o t</w:t>
      </w:r>
      <w:r w:rsidR="00F700B1">
        <w:rPr>
          <w:rFonts w:ascii="Calibri" w:hAnsi="Calibri"/>
          <w:sz w:val="22"/>
          <w:szCs w:val="22"/>
        </w:rPr>
        <w:t>u</w:t>
      </w:r>
      <w:r w:rsidR="00BC6E8A" w:rsidRPr="00BC6E8A">
        <w:rPr>
          <w:rFonts w:ascii="Calibri" w:hAnsi="Calibri"/>
          <w:sz w:val="22"/>
          <w:szCs w:val="22"/>
        </w:rPr>
        <w:t>to dob</w:t>
      </w:r>
      <w:r w:rsidR="00F700B1">
        <w:rPr>
          <w:rFonts w:ascii="Calibri" w:hAnsi="Calibri"/>
          <w:sz w:val="22"/>
          <w:szCs w:val="22"/>
        </w:rPr>
        <w:t>u</w:t>
      </w:r>
      <w:r w:rsidR="00BC6E8A" w:rsidRPr="00BC6E8A">
        <w:rPr>
          <w:rFonts w:ascii="Calibri" w:hAnsi="Calibri"/>
          <w:sz w:val="22"/>
          <w:szCs w:val="22"/>
        </w:rPr>
        <w:t xml:space="preserve"> prodlení.</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BC6E8A">
        <w:rPr>
          <w:rFonts w:ascii="Calibri" w:hAnsi="Calibri" w:cs="Times New Roman"/>
          <w:sz w:val="22"/>
          <w:szCs w:val="22"/>
        </w:rPr>
        <w:t>Termín ukončení díla: 30. 4. 2019</w:t>
      </w:r>
      <w:r w:rsidR="00C3717C">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6B1673"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r>
      <w:r w:rsidRPr="003A2252">
        <w:rPr>
          <w:rFonts w:ascii="Calibri" w:hAnsi="Calibri" w:cs="Times New Roman"/>
          <w:sz w:val="22"/>
          <w:szCs w:val="22"/>
        </w:rPr>
        <w:t>Provádění díla lze ve výjimečných případech po vzájemné předchozí písemné dohodě smluvních stran přerušit z</w:t>
      </w:r>
      <w:r w:rsidR="00B04889" w:rsidRPr="003A2252">
        <w:rPr>
          <w:rFonts w:ascii="Calibri" w:hAnsi="Calibri" w:cs="Times New Roman"/>
          <w:sz w:val="22"/>
          <w:szCs w:val="22"/>
        </w:rPr>
        <w:t> důvodu nepříznivých</w:t>
      </w:r>
      <w:r w:rsidRPr="003A2252">
        <w:rPr>
          <w:rFonts w:ascii="Calibri" w:hAnsi="Calibri" w:cs="Times New Roman"/>
          <w:sz w:val="22"/>
          <w:szCs w:val="22"/>
        </w:rPr>
        <w:t> klimatických</w:t>
      </w:r>
      <w:r w:rsidR="00B04889" w:rsidRPr="003A2252">
        <w:rPr>
          <w:rFonts w:ascii="Calibri" w:hAnsi="Calibri" w:cs="Times New Roman"/>
          <w:sz w:val="22"/>
          <w:szCs w:val="22"/>
        </w:rPr>
        <w:t xml:space="preserve"> podmínek</w:t>
      </w:r>
      <w:r w:rsidRPr="003A2252">
        <w:rPr>
          <w:rFonts w:ascii="Calibri" w:hAnsi="Calibri" w:cs="Times New Roman"/>
          <w:sz w:val="22"/>
          <w:szCs w:val="22"/>
        </w:rPr>
        <w:t xml:space="preserve"> nebo jiných objektivně nutných důvodů, a to zápisem do stavebního deníku</w:t>
      </w:r>
      <w:r w:rsidR="00E06D34" w:rsidRPr="003A2252">
        <w:rPr>
          <w:rFonts w:ascii="Calibri" w:hAnsi="Calibri" w:cs="Times New Roman"/>
          <w:sz w:val="22"/>
          <w:szCs w:val="22"/>
        </w:rPr>
        <w:t xml:space="preserve"> </w:t>
      </w:r>
      <w:r w:rsidR="00036714" w:rsidRPr="003A2252">
        <w:rPr>
          <w:rFonts w:ascii="Calibri" w:hAnsi="Calibri" w:cs="Times New Roman"/>
          <w:sz w:val="22"/>
          <w:szCs w:val="22"/>
        </w:rPr>
        <w:t>podepsaným osobami oprávněnými jednat ve věcech technických</w:t>
      </w:r>
      <w:r w:rsidRPr="003A2252">
        <w:rPr>
          <w:rFonts w:ascii="Calibri" w:hAnsi="Calibri" w:cs="Times New Roman"/>
          <w:sz w:val="22"/>
          <w:szCs w:val="22"/>
        </w:rPr>
        <w:t xml:space="preserve">, který se stává nedílnou součástí této smlouvy. </w:t>
      </w:r>
      <w:r w:rsidR="00036714" w:rsidRPr="003A2252">
        <w:rPr>
          <w:rFonts w:ascii="Calibri" w:hAnsi="Calibri" w:cs="Times New Roman"/>
          <w:sz w:val="22"/>
          <w:szCs w:val="22"/>
        </w:rPr>
        <w:t xml:space="preserve">Po dobu přerušení neběží lhůta pro provedení díla dle bodu 4.1.1 </w:t>
      </w:r>
      <w:r w:rsidR="00BC6E8A" w:rsidRPr="003A2252">
        <w:rPr>
          <w:rFonts w:ascii="Calibri" w:hAnsi="Calibri" w:cs="Times New Roman"/>
          <w:sz w:val="22"/>
          <w:szCs w:val="22"/>
        </w:rPr>
        <w:t xml:space="preserve">a 4.1.2 </w:t>
      </w:r>
      <w:r w:rsidR="00036714" w:rsidRPr="003A2252">
        <w:rPr>
          <w:rFonts w:ascii="Calibri" w:hAnsi="Calibri" w:cs="Times New Roman"/>
          <w:sz w:val="22"/>
          <w:szCs w:val="22"/>
        </w:rPr>
        <w:t>tohoto článku smlouvy.</w:t>
      </w:r>
      <w:r w:rsidR="00F271A1" w:rsidRPr="003A2252">
        <w:rPr>
          <w:rFonts w:ascii="Calibri" w:hAnsi="Calibri" w:cs="Times New Roman"/>
          <w:sz w:val="22"/>
          <w:szCs w:val="22"/>
        </w:rPr>
        <w:t xml:space="preserve"> O přerušení provádění díla není nutné uzavírat dodatek k této smlouvě.</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3224" w:rsidRDefault="00581921" w:rsidP="006D298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w:t>
      </w:r>
      <w:r w:rsidR="00B6600E" w:rsidRPr="00B6600E">
        <w:rPr>
          <w:rFonts w:ascii="Calibri" w:hAnsi="Calibri" w:cs="Times New Roman"/>
          <w:sz w:val="22"/>
          <w:szCs w:val="22"/>
        </w:rPr>
        <w:t xml:space="preserve"> </w:t>
      </w:r>
      <w:r w:rsidR="00B6600E">
        <w:rPr>
          <w:rFonts w:ascii="Calibri" w:hAnsi="Calibri" w:cs="Times New Roman"/>
          <w:sz w:val="22"/>
          <w:szCs w:val="22"/>
        </w:rPr>
        <w:t xml:space="preserve">dále pak </w:t>
      </w:r>
      <w:r w:rsidR="00B6600E" w:rsidRPr="00B6600E">
        <w:rPr>
          <w:rFonts w:ascii="Calibri" w:hAnsi="Calibri" w:cs="Times New Roman"/>
          <w:sz w:val="22"/>
          <w:szCs w:val="22"/>
        </w:rPr>
        <w:t>dodržovat ustanovení nebo podmínky, které jsou pro dílo uvedeny v soupisu oprav volného bytu (příloze č. 1) a minim.</w:t>
      </w:r>
      <w:r w:rsidR="00ED436E">
        <w:rPr>
          <w:rFonts w:ascii="Calibri" w:hAnsi="Calibri" w:cs="Times New Roman"/>
          <w:sz w:val="22"/>
          <w:szCs w:val="22"/>
        </w:rPr>
        <w:t xml:space="preserve"> </w:t>
      </w:r>
      <w:proofErr w:type="gramStart"/>
      <w:r w:rsidR="00B6600E" w:rsidRPr="00B6600E">
        <w:rPr>
          <w:rFonts w:ascii="Calibri" w:hAnsi="Calibri" w:cs="Times New Roman"/>
          <w:sz w:val="22"/>
          <w:szCs w:val="22"/>
        </w:rPr>
        <w:t>požadavků</w:t>
      </w:r>
      <w:proofErr w:type="gramEnd"/>
      <w:r w:rsidR="00B6600E" w:rsidRPr="00B6600E">
        <w:rPr>
          <w:rFonts w:ascii="Calibri" w:hAnsi="Calibri" w:cs="Times New Roman"/>
          <w:sz w:val="22"/>
          <w:szCs w:val="22"/>
        </w:rPr>
        <w:t xml:space="preserve"> na opravy bytu (příloze č. </w:t>
      </w:r>
      <w:r w:rsidR="00B6600E">
        <w:rPr>
          <w:rFonts w:ascii="Calibri" w:hAnsi="Calibri" w:cs="Times New Roman"/>
          <w:sz w:val="22"/>
          <w:szCs w:val="22"/>
        </w:rPr>
        <w:t>2)</w:t>
      </w:r>
      <w:r w:rsidR="00FC5926" w:rsidRPr="00EA6CA4">
        <w:rPr>
          <w:rFonts w:ascii="Calibri" w:hAnsi="Calibri" w:cs="Times New Roman"/>
          <w:sz w:val="22"/>
          <w:szCs w:val="22"/>
        </w:rPr>
        <w:t xml:space="preserve">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lastRenderedPageBreak/>
        <w:t xml:space="preserve">zadávacího řízení </w:t>
      </w:r>
      <w:r w:rsidR="00430C3F">
        <w:rPr>
          <w:rFonts w:ascii="Calibri" w:hAnsi="Calibri" w:cs="Times New Roman"/>
          <w:sz w:val="22"/>
          <w:szCs w:val="22"/>
        </w:rPr>
        <w:t>a ze stavebně – správních rozhodnutí,</w:t>
      </w:r>
      <w:r w:rsidR="00430C3F" w:rsidRPr="00430C3F">
        <w:rPr>
          <w:rFonts w:ascii="Calibri" w:hAnsi="Calibri" w:cs="Times New Roman"/>
          <w:sz w:val="22"/>
          <w:szCs w:val="22"/>
        </w:rPr>
        <w:t xml:space="preserve"> </w:t>
      </w:r>
      <w:r w:rsidR="00430C3F" w:rsidRPr="008E3711">
        <w:rPr>
          <w:rFonts w:ascii="Calibri" w:hAnsi="Calibri" w:cs="Times New Roman"/>
          <w:sz w:val="22"/>
          <w:szCs w:val="22"/>
        </w:rPr>
        <w:t>které byly součástí podmínek zadávacího řízení nebo které budou zhotoviteli objednatelem předány v průběhu realizace díla</w:t>
      </w:r>
      <w:r w:rsidR="00B6600E">
        <w:rPr>
          <w:rFonts w:ascii="Calibri" w:hAnsi="Calibri" w:cs="Times New Roman"/>
          <w:sz w:val="22"/>
          <w:szCs w:val="22"/>
        </w:rPr>
        <w:t>.</w:t>
      </w:r>
    </w:p>
    <w:p w:rsidR="006F3224" w:rsidRPr="00BB42D2" w:rsidRDefault="006F322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3224"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6F3224" w:rsidRPr="00341130" w:rsidRDefault="006F3224"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r w:rsidR="00FA63BB">
        <w:rPr>
          <w:rFonts w:ascii="Calibri" w:hAnsi="Calibri"/>
        </w:rPr>
        <w:t xml:space="preserve"> pokud bude nutné,</w:t>
      </w:r>
    </w:p>
    <w:p w:rsidR="0031381F" w:rsidRDefault="00E03D68" w:rsidP="0031381F">
      <w:pPr>
        <w:pStyle w:val="Normln1"/>
        <w:numPr>
          <w:ilvl w:val="0"/>
          <w:numId w:val="18"/>
        </w:numPr>
        <w:jc w:val="both"/>
        <w:textAlignment w:val="baseline"/>
        <w:rPr>
          <w:rFonts w:ascii="Calibri" w:hAnsi="Calibri"/>
        </w:rPr>
      </w:pPr>
      <w:r>
        <w:rPr>
          <w:rFonts w:ascii="Calibri" w:hAnsi="Calibri"/>
        </w:rPr>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w:t>
      </w:r>
      <w:r w:rsidR="00824C07">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824C07" w:rsidP="00FC5926">
      <w:pPr>
        <w:pStyle w:val="Normln1"/>
        <w:numPr>
          <w:ilvl w:val="0"/>
          <w:numId w:val="19"/>
        </w:numPr>
        <w:jc w:val="both"/>
        <w:textAlignment w:val="baseline"/>
        <w:rPr>
          <w:rFonts w:ascii="Calibri" w:hAnsi="Calibri"/>
        </w:rPr>
      </w:pPr>
      <w:r>
        <w:rPr>
          <w:rFonts w:ascii="Calibri" w:hAnsi="Calibri"/>
        </w:rPr>
        <w:t>zabezpečení denního úklidu společných částí domu včetně výtahu mokrou cestou</w:t>
      </w:r>
      <w:r w:rsidR="008C3E6E">
        <w:rPr>
          <w:rFonts w:ascii="Calibri" w:hAnsi="Calibri"/>
        </w:rPr>
        <w:t xml:space="preserve"> a zajištění denní likvidace a odvozu vybouraného materiálu</w:t>
      </w:r>
      <w:r w:rsidR="00FC5926" w:rsidRPr="00192E20">
        <w:rPr>
          <w:rFonts w:ascii="Calibri" w:hAnsi="Calibri"/>
        </w:rPr>
        <w:t>,</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w:t>
      </w:r>
      <w:r w:rsidRPr="00F0468D">
        <w:rPr>
          <w:rFonts w:ascii="Calibri" w:hAnsi="Calibri"/>
        </w:rPr>
        <w:t>(např. správců inženýrských sítí, atd.),</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w:t>
      </w:r>
      <w:r w:rsidR="00B058EB">
        <w:rPr>
          <w:rFonts w:ascii="Calibri" w:hAnsi="Calibri"/>
        </w:rPr>
        <w:t>n</w:t>
      </w:r>
      <w:r w:rsidR="00245B7C">
        <w:rPr>
          <w:rFonts w:ascii="Calibri" w:hAnsi="Calibri"/>
        </w:rPr>
        <w:t>ou-li se strany jinak,</w:t>
      </w:r>
    </w:p>
    <w:p w:rsidR="00AA5B72" w:rsidRPr="00AA5B72" w:rsidRDefault="00AA5B72" w:rsidP="00AA5B72">
      <w:pPr>
        <w:pStyle w:val="Normln1"/>
        <w:numPr>
          <w:ilvl w:val="0"/>
          <w:numId w:val="19"/>
        </w:numPr>
        <w:textAlignment w:val="baseline"/>
        <w:rPr>
          <w:rFonts w:ascii="Calibri" w:hAnsi="Calibri"/>
        </w:rPr>
      </w:pPr>
      <w:r w:rsidRPr="00AA5B72">
        <w:rPr>
          <w:rFonts w:ascii="Calibri" w:hAnsi="Calibri"/>
        </w:rPr>
        <w:t>uvedení prostor dotčených stavbou do původního stavu</w:t>
      </w:r>
      <w:r w:rsidR="00B6600E">
        <w:rPr>
          <w:rFonts w:ascii="Calibri" w:hAnsi="Calibri"/>
        </w:rPr>
        <w:t>,</w:t>
      </w:r>
      <w:r w:rsidR="00824C07">
        <w:rPr>
          <w:rFonts w:ascii="Calibri" w:hAnsi="Calibri"/>
        </w:rPr>
        <w:t xml:space="preserve"> včetně případného poškození společných částí domu</w:t>
      </w:r>
      <w:r w:rsidR="008C3E6E">
        <w:rPr>
          <w:rFonts w:ascii="Calibri" w:hAnsi="Calibri"/>
        </w:rPr>
        <w:t>,</w:t>
      </w:r>
    </w:p>
    <w:p w:rsidR="00B6600E" w:rsidRPr="00B6600E" w:rsidRDefault="008C3E6E" w:rsidP="00B6600E">
      <w:pPr>
        <w:widowControl w:val="0"/>
        <w:numPr>
          <w:ilvl w:val="0"/>
          <w:numId w:val="32"/>
        </w:numPr>
        <w:overflowPunct w:val="0"/>
        <w:autoSpaceDE w:val="0"/>
        <w:autoSpaceDN w:val="0"/>
        <w:adjustRightInd w:val="0"/>
        <w:textAlignment w:val="baseline"/>
        <w:rPr>
          <w:rFonts w:ascii="Calibri" w:hAnsi="Calibri"/>
          <w:noProof/>
          <w:szCs w:val="22"/>
        </w:rPr>
      </w:pPr>
      <w:r>
        <w:rPr>
          <w:rFonts w:ascii="Calibri" w:hAnsi="Calibri"/>
          <w:noProof/>
          <w:szCs w:val="22"/>
        </w:rPr>
        <w:t>p</w:t>
      </w:r>
      <w:r w:rsidR="00B6600E" w:rsidRPr="00B6600E">
        <w:rPr>
          <w:rFonts w:ascii="Calibri" w:hAnsi="Calibri"/>
          <w:noProof/>
          <w:szCs w:val="22"/>
        </w:rPr>
        <w:t xml:space="preserve">rovádění prací je možné pouze v pracovních dnech v pondělí až pátek v čase od </w:t>
      </w:r>
      <w:r>
        <w:rPr>
          <w:rFonts w:ascii="Calibri" w:hAnsi="Calibri"/>
          <w:noProof/>
          <w:szCs w:val="22"/>
        </w:rPr>
        <w:t>7</w:t>
      </w:r>
      <w:r w:rsidR="00B6600E" w:rsidRPr="00B6600E">
        <w:rPr>
          <w:rFonts w:ascii="Calibri" w:hAnsi="Calibri"/>
          <w:noProof/>
          <w:szCs w:val="22"/>
        </w:rPr>
        <w:t>:00 do 1</w:t>
      </w:r>
      <w:r>
        <w:rPr>
          <w:rFonts w:ascii="Calibri" w:hAnsi="Calibri"/>
          <w:noProof/>
          <w:szCs w:val="22"/>
        </w:rPr>
        <w:t>9</w:t>
      </w:r>
      <w:r w:rsidR="00B6600E" w:rsidRPr="00B6600E">
        <w:rPr>
          <w:rFonts w:ascii="Calibri" w:hAnsi="Calibri"/>
          <w:noProof/>
          <w:szCs w:val="22"/>
        </w:rPr>
        <w:t>:00 hodin.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FF0DDE">
      <w:pPr>
        <w:pStyle w:val="Normln1"/>
        <w:numPr>
          <w:ilvl w:val="0"/>
          <w:numId w:val="17"/>
        </w:numPr>
        <w:ind w:left="1134" w:hanging="283"/>
        <w:jc w:val="both"/>
        <w:rPr>
          <w:rFonts w:ascii="Calibri" w:hAnsi="Calibri"/>
        </w:rPr>
      </w:pPr>
      <w:r w:rsidRPr="0042523C">
        <w:rPr>
          <w:rFonts w:ascii="Calibri" w:hAnsi="Calibri"/>
        </w:rPr>
        <w:t xml:space="preserve">zpracování </w:t>
      </w:r>
      <w:r w:rsidR="00FC5926" w:rsidRPr="0042523C">
        <w:rPr>
          <w:rFonts w:ascii="Calibri" w:hAnsi="Calibri"/>
        </w:rPr>
        <w:t xml:space="preserve">dokumentace skutečného provedení díla ve </w:t>
      </w:r>
      <w:r w:rsidR="008C3E6E" w:rsidRPr="0042523C">
        <w:rPr>
          <w:rFonts w:ascii="Calibri" w:hAnsi="Calibri"/>
        </w:rPr>
        <w:t>dvojí</w:t>
      </w:r>
      <w:r w:rsidR="00FC5926" w:rsidRPr="0042523C">
        <w:rPr>
          <w:rFonts w:ascii="Calibri" w:hAnsi="Calibri"/>
        </w:rPr>
        <w:t>m vyhotovení,</w:t>
      </w:r>
    </w:p>
    <w:p w:rsidR="00183EBD" w:rsidRPr="00437516" w:rsidRDefault="00FF0DDE" w:rsidP="00183EBD">
      <w:pPr>
        <w:pStyle w:val="Normln1"/>
        <w:numPr>
          <w:ilvl w:val="0"/>
          <w:numId w:val="17"/>
        </w:numPr>
        <w:ind w:left="993" w:hanging="142"/>
        <w:jc w:val="both"/>
        <w:rPr>
          <w:rFonts w:ascii="Calibri" w:hAnsi="Calibri"/>
        </w:rPr>
      </w:pPr>
      <w:r w:rsidRPr="00437516">
        <w:rPr>
          <w:rFonts w:ascii="Calibri" w:hAnsi="Calibri"/>
        </w:rPr>
        <w:t xml:space="preserve">   </w:t>
      </w:r>
      <w:r w:rsidR="00FC5926" w:rsidRPr="00437516">
        <w:rPr>
          <w:rFonts w:ascii="Calibri" w:hAnsi="Calibri"/>
        </w:rPr>
        <w:t>atesty použitých materiálů, prohlášení o shodě,</w:t>
      </w:r>
      <w:r w:rsidR="008960AA" w:rsidRPr="00437516">
        <w:rPr>
          <w:rFonts w:ascii="Calibri" w:hAnsi="Calibri"/>
        </w:rPr>
        <w:t xml:space="preserve"> revizní zprávy,</w:t>
      </w:r>
      <w:r w:rsidR="00FC5926" w:rsidRPr="00437516">
        <w:rPr>
          <w:rFonts w:ascii="Calibri" w:hAnsi="Calibri"/>
        </w:rPr>
        <w:t xml:space="preserve"> atd.,</w:t>
      </w:r>
    </w:p>
    <w:p w:rsidR="00FF0DDE" w:rsidRDefault="0042523C" w:rsidP="00FF0DDE">
      <w:pPr>
        <w:pStyle w:val="Normln1"/>
        <w:numPr>
          <w:ilvl w:val="0"/>
          <w:numId w:val="17"/>
        </w:numPr>
        <w:ind w:left="1134" w:hanging="283"/>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 xml:space="preserve">doložení příslušných dokladů, např. čestného prohlášení </w:t>
      </w:r>
    </w:p>
    <w:p w:rsidR="0042523C" w:rsidRDefault="00FF0DDE" w:rsidP="0042523C">
      <w:pPr>
        <w:pStyle w:val="Normln1"/>
        <w:ind w:left="993"/>
        <w:jc w:val="both"/>
        <w:rPr>
          <w:rFonts w:ascii="Calibri" w:hAnsi="Calibri"/>
        </w:rPr>
      </w:pPr>
      <w:r>
        <w:rPr>
          <w:rFonts w:ascii="Calibri" w:hAnsi="Calibri"/>
        </w:rPr>
        <w:t xml:space="preserve">   </w:t>
      </w:r>
      <w:r w:rsidR="0042523C" w:rsidRPr="0042523C">
        <w:rPr>
          <w:rFonts w:ascii="Calibri" w:hAnsi="Calibri"/>
        </w:rPr>
        <w:t xml:space="preserve">o </w:t>
      </w:r>
      <w:r>
        <w:rPr>
          <w:rFonts w:ascii="Calibri" w:hAnsi="Calibri"/>
        </w:rPr>
        <w:t xml:space="preserve">  </w:t>
      </w:r>
      <w:r w:rsidR="0042523C" w:rsidRPr="0042523C">
        <w:rPr>
          <w:rFonts w:ascii="Calibri" w:hAnsi="Calibri"/>
        </w:rPr>
        <w:t>nakládání s odpady v souladu s platnou legislativou,</w:t>
      </w:r>
    </w:p>
    <w:p w:rsidR="00F84505" w:rsidRDefault="00F84505" w:rsidP="00437516">
      <w:pPr>
        <w:numPr>
          <w:ilvl w:val="0"/>
          <w:numId w:val="17"/>
        </w:numPr>
        <w:ind w:left="1134" w:hanging="283"/>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AF35B6">
      <w:pPr>
        <w:pStyle w:val="Normln1"/>
        <w:numPr>
          <w:ilvl w:val="0"/>
          <w:numId w:val="17"/>
        </w:numPr>
        <w:ind w:left="1134" w:hanging="283"/>
        <w:jc w:val="both"/>
        <w:rPr>
          <w:rFonts w:ascii="Calibri" w:hAnsi="Calibri"/>
        </w:rPr>
      </w:pPr>
      <w:r w:rsidRPr="00F0468D">
        <w:rPr>
          <w:rFonts w:ascii="Calibri" w:hAnsi="Calibri"/>
        </w:rPr>
        <w:t>stavební deník v</w:t>
      </w:r>
      <w:r w:rsidR="00256510">
        <w:rPr>
          <w:rFonts w:ascii="Calibri" w:hAnsi="Calibri"/>
        </w:rPr>
        <w:t> </w:t>
      </w:r>
      <w:r w:rsidRPr="00F0468D">
        <w:rPr>
          <w:rFonts w:ascii="Calibri" w:hAnsi="Calibri"/>
        </w:rPr>
        <w:t>originále</w:t>
      </w:r>
      <w:r w:rsidR="00256510">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7C2E2C">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437516" w:rsidRPr="00437516" w:rsidRDefault="00437516" w:rsidP="00437516">
      <w:pPr>
        <w:numPr>
          <w:ilvl w:val="0"/>
          <w:numId w:val="20"/>
        </w:numPr>
        <w:autoSpaceDE w:val="0"/>
        <w:autoSpaceDN w:val="0"/>
        <w:adjustRightInd w:val="0"/>
        <w:ind w:left="993" w:hanging="284"/>
        <w:jc w:val="left"/>
        <w:rPr>
          <w:rFonts w:ascii="Calibri" w:hAnsi="Calibri" w:cs="Arial"/>
        </w:rPr>
      </w:pPr>
      <w:r w:rsidRPr="00437516">
        <w:rPr>
          <w:rFonts w:ascii="Calibri" w:hAnsi="Calibri" w:cs="Arial"/>
        </w:rPr>
        <w:t>odebranou energii pro opravovaný byt uhradí zhotovitel objednateli dle svých podružných měřidel v dohodnuté ceně 8,-Kč včetně DPH za každou odebranou KWh. Počáteční a konečný</w:t>
      </w:r>
    </w:p>
    <w:p w:rsidR="00437516" w:rsidRDefault="00437516" w:rsidP="00437516">
      <w:pPr>
        <w:autoSpaceDE w:val="0"/>
        <w:autoSpaceDN w:val="0"/>
        <w:adjustRightInd w:val="0"/>
        <w:ind w:left="900" w:firstLine="0"/>
        <w:jc w:val="left"/>
        <w:rPr>
          <w:rFonts w:ascii="Calibri" w:hAnsi="Calibri" w:cs="Arial"/>
        </w:rPr>
      </w:pPr>
      <w:r>
        <w:rPr>
          <w:rFonts w:ascii="Calibri" w:hAnsi="Calibri" w:cs="Arial"/>
        </w:rPr>
        <w:t xml:space="preserve">  </w:t>
      </w:r>
      <w:r w:rsidRPr="00437516">
        <w:rPr>
          <w:rFonts w:ascii="Calibri" w:hAnsi="Calibri" w:cs="Arial"/>
        </w:rPr>
        <w:t>stav odběru elektrické energie bude zaznamenán v protokolu o předání a převzetí díla,</w:t>
      </w:r>
    </w:p>
    <w:p w:rsidR="00437516" w:rsidRDefault="00437516" w:rsidP="00437516">
      <w:pPr>
        <w:autoSpaceDE w:val="0"/>
        <w:autoSpaceDN w:val="0"/>
        <w:adjustRightInd w:val="0"/>
        <w:ind w:left="900" w:firstLine="0"/>
        <w:jc w:val="left"/>
        <w:rPr>
          <w:rFonts w:ascii="Calibri" w:hAnsi="Calibri" w:cs="Arial"/>
        </w:rPr>
      </w:pPr>
      <w:r>
        <w:rPr>
          <w:rFonts w:ascii="Calibri" w:hAnsi="Calibri" w:cs="Arial"/>
        </w:rPr>
        <w:lastRenderedPageBreak/>
        <w:t xml:space="preserve">  </w:t>
      </w:r>
      <w:r w:rsidRPr="00437516">
        <w:rPr>
          <w:rFonts w:ascii="Calibri" w:hAnsi="Calibri" w:cs="Arial"/>
        </w:rPr>
        <w:t>odebranou</w:t>
      </w:r>
      <w:r>
        <w:rPr>
          <w:rFonts w:ascii="Calibri" w:hAnsi="Calibri" w:cs="Arial"/>
        </w:rPr>
        <w:t xml:space="preserve"> </w:t>
      </w:r>
      <w:r w:rsidRPr="00437516">
        <w:rPr>
          <w:rFonts w:ascii="Calibri" w:hAnsi="Calibri" w:cs="Arial"/>
        </w:rPr>
        <w:t>studenou vodu pro opravovaný byt uhradí zhotovitel objednateli dle naměřených</w:t>
      </w:r>
    </w:p>
    <w:p w:rsidR="00437516" w:rsidRDefault="00437516" w:rsidP="00437516">
      <w:pPr>
        <w:autoSpaceDE w:val="0"/>
        <w:autoSpaceDN w:val="0"/>
        <w:adjustRightInd w:val="0"/>
        <w:ind w:left="900" w:firstLine="0"/>
        <w:jc w:val="left"/>
        <w:rPr>
          <w:rFonts w:ascii="Calibri" w:hAnsi="Calibri" w:cs="Arial"/>
        </w:rPr>
      </w:pPr>
      <w:r w:rsidRPr="00437516">
        <w:rPr>
          <w:rFonts w:ascii="Calibri" w:hAnsi="Calibri" w:cs="Arial"/>
        </w:rPr>
        <w:t xml:space="preserve"> </w:t>
      </w:r>
      <w:r>
        <w:rPr>
          <w:rFonts w:ascii="Calibri" w:hAnsi="Calibri" w:cs="Arial"/>
        </w:rPr>
        <w:t xml:space="preserve"> </w:t>
      </w:r>
      <w:r w:rsidRPr="00437516">
        <w:rPr>
          <w:rFonts w:ascii="Calibri" w:hAnsi="Calibri" w:cs="Arial"/>
        </w:rPr>
        <w:t>jednotek spotřeby v dohodnuté ceně 99,-Kč včetně DPH za každý odebraný</w:t>
      </w:r>
      <w:r w:rsidR="006E3BDD">
        <w:rPr>
          <w:rFonts w:ascii="Calibri" w:hAnsi="Calibri" w:cs="Arial"/>
        </w:rPr>
        <w:t xml:space="preserve"> m</w:t>
      </w:r>
      <w:r w:rsidR="006E3BDD">
        <w:rPr>
          <w:rFonts w:ascii="Calibri" w:hAnsi="Calibri" w:cs="Arial"/>
          <w:vertAlign w:val="superscript"/>
        </w:rPr>
        <w:t>3</w:t>
      </w:r>
      <w:r w:rsidRPr="00437516">
        <w:rPr>
          <w:rFonts w:ascii="Calibri" w:hAnsi="Calibri" w:cs="Arial"/>
        </w:rPr>
        <w:t xml:space="preserve"> pokud je</w:t>
      </w:r>
      <w:r w:rsidR="006E3BDD">
        <w:rPr>
          <w:rFonts w:ascii="Calibri" w:hAnsi="Calibri" w:cs="Arial"/>
        </w:rPr>
        <w:t xml:space="preserve"> v</w:t>
      </w:r>
      <w:r w:rsidRPr="00437516">
        <w:rPr>
          <w:rFonts w:ascii="Calibri" w:hAnsi="Calibri" w:cs="Arial"/>
        </w:rPr>
        <w:t xml:space="preserve"> bytě</w:t>
      </w:r>
    </w:p>
    <w:p w:rsidR="00437516" w:rsidRDefault="00437516" w:rsidP="00437516">
      <w:pPr>
        <w:autoSpaceDE w:val="0"/>
        <w:autoSpaceDN w:val="0"/>
        <w:adjustRightInd w:val="0"/>
        <w:ind w:left="900" w:firstLine="0"/>
        <w:jc w:val="left"/>
        <w:rPr>
          <w:rFonts w:ascii="Calibri" w:hAnsi="Calibri" w:cs="Arial"/>
        </w:rPr>
      </w:pPr>
      <w:r w:rsidRPr="00437516">
        <w:rPr>
          <w:rFonts w:ascii="Calibri" w:hAnsi="Calibri" w:cs="Arial"/>
        </w:rPr>
        <w:t xml:space="preserve"> </w:t>
      </w:r>
      <w:r>
        <w:rPr>
          <w:rFonts w:ascii="Calibri" w:hAnsi="Calibri" w:cs="Arial"/>
        </w:rPr>
        <w:t xml:space="preserve"> </w:t>
      </w:r>
      <w:r w:rsidRPr="00437516">
        <w:rPr>
          <w:rFonts w:ascii="Calibri" w:hAnsi="Calibri" w:cs="Arial"/>
        </w:rPr>
        <w:t>umístěn vodoměr na teplou vodu, uhradí zhotovitel objednateli dle naměřených jednotek</w:t>
      </w:r>
    </w:p>
    <w:p w:rsidR="00437516" w:rsidRDefault="00437516" w:rsidP="00437516">
      <w:pPr>
        <w:autoSpaceDE w:val="0"/>
        <w:autoSpaceDN w:val="0"/>
        <w:adjustRightInd w:val="0"/>
        <w:ind w:left="900" w:firstLine="0"/>
        <w:jc w:val="left"/>
        <w:rPr>
          <w:rFonts w:ascii="Calibri" w:hAnsi="Calibri" w:cs="Arial"/>
        </w:rPr>
      </w:pPr>
      <w:r>
        <w:rPr>
          <w:rFonts w:ascii="Calibri" w:hAnsi="Calibri" w:cs="Arial"/>
        </w:rPr>
        <w:t xml:space="preserve"> </w:t>
      </w:r>
      <w:r w:rsidRPr="00437516">
        <w:rPr>
          <w:rFonts w:ascii="Calibri" w:hAnsi="Calibri" w:cs="Arial"/>
        </w:rPr>
        <w:t xml:space="preserve"> spotřeby v dohodnuté ceně 160,-Kč včetně DPH za každý </w:t>
      </w:r>
      <w:r w:rsidRPr="006E3BDD">
        <w:rPr>
          <w:rFonts w:ascii="Calibri" w:hAnsi="Calibri" w:cs="Arial"/>
        </w:rPr>
        <w:t xml:space="preserve">odebraný </w:t>
      </w:r>
      <w:r w:rsidR="00FD7FB7" w:rsidRPr="00FD7FB7">
        <w:rPr>
          <w:rFonts w:ascii="Calibri" w:hAnsi="Calibri" w:cs="Arial"/>
        </w:rPr>
        <w:t>m</w:t>
      </w:r>
      <w:r w:rsidR="00FD7FB7" w:rsidRPr="00FD7FB7">
        <w:rPr>
          <w:rFonts w:ascii="Calibri" w:hAnsi="Calibri" w:cs="Arial"/>
          <w:vertAlign w:val="superscript"/>
        </w:rPr>
        <w:t>3</w:t>
      </w:r>
      <w:r w:rsidRPr="006E3BDD">
        <w:rPr>
          <w:rFonts w:ascii="Calibri" w:hAnsi="Calibri" w:cs="Arial"/>
        </w:rPr>
        <w:t>,</w:t>
      </w:r>
      <w:r w:rsidRPr="00437516">
        <w:rPr>
          <w:rFonts w:ascii="Calibri" w:hAnsi="Calibri" w:cs="Arial"/>
        </w:rPr>
        <w:t xml:space="preserve"> počáteční a konečný stav</w:t>
      </w:r>
    </w:p>
    <w:p w:rsidR="00437516" w:rsidRDefault="00437516" w:rsidP="00437516">
      <w:pPr>
        <w:autoSpaceDE w:val="0"/>
        <w:autoSpaceDN w:val="0"/>
        <w:adjustRightInd w:val="0"/>
        <w:ind w:left="900" w:firstLine="0"/>
        <w:jc w:val="left"/>
        <w:rPr>
          <w:rFonts w:ascii="Calibri" w:hAnsi="Calibri" w:cs="Arial"/>
        </w:rPr>
      </w:pPr>
      <w:r w:rsidRPr="00437516">
        <w:rPr>
          <w:rFonts w:ascii="Calibri" w:hAnsi="Calibri" w:cs="Arial"/>
        </w:rPr>
        <w:t xml:space="preserve"> </w:t>
      </w:r>
      <w:r>
        <w:rPr>
          <w:rFonts w:ascii="Calibri" w:hAnsi="Calibri" w:cs="Arial"/>
        </w:rPr>
        <w:t xml:space="preserve"> </w:t>
      </w:r>
      <w:r w:rsidRPr="00437516">
        <w:rPr>
          <w:rFonts w:ascii="Calibri" w:hAnsi="Calibri" w:cs="Arial"/>
        </w:rPr>
        <w:t>odběru vody bude zaznamenán v protokolu o předání a převzetí díla,</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77109B" w:rsidRDefault="0077109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Zhotovitel je povinen vypracovat pro staveniště</w:t>
      </w:r>
    </w:p>
    <w:p w:rsidR="00FC5926" w:rsidRDefault="00183EBD"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FC5926" w:rsidRPr="00EA6CA4">
        <w:rPr>
          <w:rFonts w:ascii="Calibri" w:hAnsi="Calibri" w:cs="Times New Roman"/>
          <w:sz w:val="22"/>
          <w:szCs w:val="22"/>
        </w:rPr>
        <w:t xml:space="preserve">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w:t>
      </w:r>
    </w:p>
    <w:p w:rsidR="006F3224" w:rsidRDefault="00183EBD"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bCs/>
          <w:iCs/>
          <w:sz w:val="22"/>
          <w:szCs w:val="22"/>
        </w:rPr>
      </w:pPr>
      <w:r>
        <w:rPr>
          <w:rFonts w:ascii="Calibri" w:hAnsi="Calibri" w:cs="Times New Roman"/>
          <w:sz w:val="22"/>
          <w:szCs w:val="22"/>
        </w:rPr>
        <w:lastRenderedPageBreak/>
        <w:t xml:space="preserve">           </w:t>
      </w:r>
      <w:r w:rsidR="00E667C4" w:rsidRPr="00876A4F">
        <w:rPr>
          <w:rFonts w:ascii="Calibri" w:hAnsi="Calibri" w:cs="Times New Roman"/>
          <w:sz w:val="22"/>
          <w:szCs w:val="22"/>
        </w:rPr>
        <w:t>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w:t>
      </w:r>
    </w:p>
    <w:p w:rsidR="000F50C9" w:rsidRPr="0054327E" w:rsidRDefault="006F3224"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bCs/>
          <w:iCs/>
          <w:sz w:val="22"/>
          <w:szCs w:val="22"/>
        </w:rPr>
        <w:t xml:space="preserve">           </w:t>
      </w:r>
      <w:r w:rsidR="000F50C9" w:rsidRPr="000F50C9">
        <w:rPr>
          <w:rFonts w:ascii="Calibri" w:hAnsi="Calibri"/>
          <w:bCs/>
          <w:iCs/>
          <w:sz w:val="22"/>
          <w:szCs w:val="22"/>
        </w:rPr>
        <w:t>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6178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94B78" w:rsidRPr="00C94B78">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w:t>
      </w:r>
      <w:r w:rsidR="00C94B78">
        <w:rPr>
          <w:rFonts w:ascii="Calibri" w:hAnsi="Calibri" w:cs="Times New Roman"/>
          <w:sz w:val="22"/>
          <w:szCs w:val="22"/>
        </w:rPr>
        <w:t>uladu s bezpečnostními předpisy a</w:t>
      </w:r>
      <w:r w:rsidR="00C94B78" w:rsidRPr="00C94B78">
        <w:rPr>
          <w:rFonts w:ascii="Calibri" w:hAnsi="Calibri" w:cs="Times New Roman"/>
          <w:sz w:val="22"/>
          <w:szCs w:val="22"/>
        </w:rPr>
        <w:t xml:space="preserve"> projektovou dokumentací</w:t>
      </w:r>
      <w:r w:rsidR="00EC53B9" w:rsidRPr="00EC53B9">
        <w:rPr>
          <w:rFonts w:ascii="Calibri" w:hAnsi="Calibri" w:cs="Times New Roman"/>
          <w:sz w:val="22"/>
          <w:szCs w:val="22"/>
        </w:rPr>
        <w:t>.</w:t>
      </w:r>
    </w:p>
    <w:p w:rsidR="00EC53B9" w:rsidRDefault="00EC53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F65D43">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F65D43">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 xml:space="preserve">stup na staveniště a umožnit </w:t>
      </w:r>
      <w:r w:rsidR="00430C3F">
        <w:rPr>
          <w:rFonts w:ascii="Calibri" w:hAnsi="Calibri" w:cs="Calibri"/>
          <w:sz w:val="22"/>
          <w:szCs w:val="22"/>
        </w:rPr>
        <w:t>jim</w:t>
      </w:r>
      <w:r w:rsidR="00430C3F" w:rsidRPr="008A285B">
        <w:rPr>
          <w:rFonts w:ascii="Calibri" w:hAnsi="Calibri" w:cs="Calibri"/>
          <w:sz w:val="22"/>
          <w:szCs w:val="22"/>
        </w:rPr>
        <w:t xml:space="preserve"> </w:t>
      </w:r>
      <w:r w:rsidR="00016B83" w:rsidRPr="008A285B">
        <w:rPr>
          <w:rFonts w:ascii="Calibri" w:hAnsi="Calibri" w:cs="Calibri"/>
          <w:sz w:val="22"/>
          <w:szCs w:val="22"/>
        </w:rPr>
        <w:t>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65D43">
        <w:rPr>
          <w:rFonts w:ascii="Calibri" w:hAnsi="Calibri" w:cs="Times New Roman"/>
          <w:sz w:val="22"/>
          <w:szCs w:val="22"/>
        </w:rPr>
        <w:t>6</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w:t>
      </w:r>
      <w:r w:rsidR="00343320">
        <w:rPr>
          <w:rFonts w:ascii="Calibri" w:hAnsi="Calibri" w:cs="Times New Roman"/>
          <w:sz w:val="22"/>
          <w:szCs w:val="22"/>
        </w:rPr>
        <w:t xml:space="preserve">převzetí </w:t>
      </w:r>
      <w:r w:rsidR="00590E1F" w:rsidRPr="008F66C2">
        <w:rPr>
          <w:rFonts w:ascii="Calibri" w:hAnsi="Calibri" w:cs="Times New Roman"/>
          <w:sz w:val="22"/>
          <w:szCs w:val="22"/>
        </w:rPr>
        <w:t>díla je zhotovitel povinen vyzvat objednatele</w:t>
      </w:r>
      <w:r w:rsidR="00223BF1">
        <w:rPr>
          <w:rFonts w:ascii="Calibri" w:hAnsi="Calibri" w:cs="Times New Roman"/>
          <w:sz w:val="22"/>
          <w:szCs w:val="22"/>
        </w:rPr>
        <w:t>.</w:t>
      </w:r>
      <w:r w:rsidR="0042523C">
        <w:rPr>
          <w:rFonts w:ascii="Calibri" w:hAnsi="Calibri" w:cs="Times New Roman"/>
          <w:sz w:val="22"/>
          <w:szCs w:val="22"/>
        </w:rPr>
        <w:t xml:space="preserve"> </w:t>
      </w:r>
      <w:r w:rsidR="00590E1F">
        <w:rPr>
          <w:rFonts w:ascii="Calibri" w:hAnsi="Calibri" w:cs="Times New Roman"/>
          <w:sz w:val="22"/>
          <w:szCs w:val="22"/>
        </w:rPr>
        <w:t>Při</w:t>
      </w:r>
      <w:r w:rsidR="00FC5926" w:rsidRPr="00EA6CA4">
        <w:rPr>
          <w:rFonts w:ascii="Calibri" w:hAnsi="Calibri" w:cs="Times New Roman"/>
          <w:sz w:val="22"/>
          <w:szCs w:val="22"/>
        </w:rPr>
        <w:t xml:space="preserve"> </w:t>
      </w:r>
      <w:r w:rsidR="00343320">
        <w:rPr>
          <w:rFonts w:ascii="Calibri" w:hAnsi="Calibri" w:cs="Times New Roman"/>
          <w:sz w:val="22"/>
          <w:szCs w:val="22"/>
        </w:rPr>
        <w:t xml:space="preserve">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w:t>
      </w:r>
    </w:p>
    <w:p w:rsidR="00FC5926" w:rsidRDefault="00183EBD"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61055">
        <w:rPr>
          <w:rFonts w:ascii="Calibri" w:hAnsi="Calibri" w:cs="Times New Roman"/>
          <w:sz w:val="22"/>
          <w:szCs w:val="22"/>
        </w:rPr>
        <w:t xml:space="preserve">    </w:t>
      </w:r>
      <w:r w:rsidR="00FC5926" w:rsidRPr="00EA6CA4">
        <w:rPr>
          <w:rFonts w:ascii="Calibri" w:hAnsi="Calibri" w:cs="Times New Roman"/>
          <w:sz w:val="22"/>
          <w:szCs w:val="22"/>
        </w:rPr>
        <w:t>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F65D43">
        <w:rPr>
          <w:rFonts w:ascii="Calibri" w:hAnsi="Calibri"/>
          <w:szCs w:val="22"/>
        </w:rPr>
        <w:t>7</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EA374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F65D43">
        <w:rPr>
          <w:rFonts w:ascii="Calibri" w:hAnsi="Calibri"/>
          <w:szCs w:val="22"/>
        </w:rPr>
        <w:t>8</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w:t>
      </w:r>
      <w:r w:rsidR="006F3224">
        <w:rPr>
          <w:rFonts w:ascii="Calibri" w:hAnsi="Calibri"/>
          <w:szCs w:val="22"/>
        </w:rPr>
        <w:t xml:space="preserve"> </w:t>
      </w:r>
      <w:r w:rsidR="00FC5926" w:rsidRPr="00EA6CA4">
        <w:rPr>
          <w:rFonts w:ascii="Calibri" w:hAnsi="Calibri"/>
          <w:szCs w:val="22"/>
        </w:rPr>
        <w:lastRenderedPageBreak/>
        <w:t>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65D43">
        <w:rPr>
          <w:rFonts w:ascii="Calibri" w:hAnsi="Calibri"/>
          <w:szCs w:val="22"/>
        </w:rPr>
        <w:t>19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223BF1">
        <w:rPr>
          <w:rFonts w:ascii="Calibri" w:hAnsi="Calibri"/>
          <w:szCs w:val="22"/>
        </w:rPr>
        <w:t xml:space="preserve">ke dni převzetí díla bez vad a nedodělků.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BC6E8A" w:rsidRDefault="00BC6E8A"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900831" w:rsidRPr="00223BF1">
        <w:rPr>
          <w:rFonts w:ascii="Calibri" w:hAnsi="Calibri" w:cs="Times New Roman"/>
          <w:sz w:val="22"/>
          <w:szCs w:val="22"/>
        </w:rPr>
        <w:t>Zápisem do stavebního deníku nejsou dotčena ustanovení této smlouvy, ani jím nemohou být měněna s v</w:t>
      </w:r>
      <w:r w:rsidR="009C1EF6" w:rsidRPr="00223BF1">
        <w:rPr>
          <w:rFonts w:ascii="Calibri" w:hAnsi="Calibri" w:cs="Times New Roman"/>
          <w:sz w:val="22"/>
          <w:szCs w:val="22"/>
        </w:rPr>
        <w:t>ýjimkou uvedenou v</w:t>
      </w:r>
      <w:r w:rsidR="009C1EF6">
        <w:rPr>
          <w:rFonts w:ascii="Calibri" w:hAnsi="Calibri" w:cs="Times New Roman"/>
          <w:sz w:val="22"/>
          <w:szCs w:val="22"/>
        </w:rPr>
        <w:t>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C310FD">
        <w:rPr>
          <w:rFonts w:ascii="Calibri" w:hAnsi="Calibri" w:cs="Times New Roman"/>
          <w:sz w:val="22"/>
          <w:szCs w:val="22"/>
        </w:rPr>
        <w:t>.</w:t>
      </w:r>
      <w:r w:rsidR="00600321">
        <w:rPr>
          <w:rFonts w:ascii="Calibri" w:hAnsi="Calibri" w:cs="Times New Roman"/>
          <w:sz w:val="22"/>
          <w:szCs w:val="22"/>
        </w:rPr>
        <w:t xml:space="preserve"> </w:t>
      </w:r>
      <w:r w:rsidR="00C310FD">
        <w:rPr>
          <w:rFonts w:ascii="Calibri" w:hAnsi="Calibri" w:cs="Times New Roman"/>
          <w:sz w:val="22"/>
          <w:szCs w:val="22"/>
        </w:rPr>
        <w:t xml:space="preserve">bod 4.1.2, bod </w:t>
      </w:r>
      <w:r w:rsidR="00C17C32" w:rsidRPr="00006AC4">
        <w:rPr>
          <w:rFonts w:ascii="Calibri" w:hAnsi="Calibri" w:cs="Times New Roman"/>
          <w:sz w:val="22"/>
          <w:szCs w:val="22"/>
        </w:rPr>
        <w:t>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w:t>
      </w:r>
      <w:r w:rsidR="00C310FD">
        <w:rPr>
          <w:rFonts w:ascii="Calibri" w:hAnsi="Calibri" w:cs="Times New Roman"/>
          <w:sz w:val="22"/>
          <w:szCs w:val="22"/>
        </w:rPr>
        <w:t xml:space="preserve">a čl. V. bod 5.10 </w:t>
      </w:r>
      <w:r w:rsidR="00900831" w:rsidRPr="00006AC4">
        <w:rPr>
          <w:rFonts w:ascii="Calibri" w:hAnsi="Calibri" w:cs="Times New Roman"/>
          <w:sz w:val="22"/>
          <w:szCs w:val="22"/>
        </w:rPr>
        <w:t>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w:t>
      </w:r>
      <w:r w:rsidR="00343320">
        <w:rPr>
          <w:rFonts w:ascii="Calibri" w:hAnsi="Calibri" w:cs="Times New Roman"/>
          <w:bCs/>
          <w:sz w:val="22"/>
          <w:szCs w:val="22"/>
        </w:rPr>
        <w: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technick</w:t>
      </w:r>
      <w:r w:rsidR="002278EC">
        <w:rPr>
          <w:rFonts w:ascii="Calibri" w:hAnsi="Calibri" w:cs="Times New Roman"/>
          <w:bCs/>
          <w:sz w:val="22"/>
          <w:szCs w:val="22"/>
        </w:rPr>
        <w:t>ý dozor objednatele (investora) a</w:t>
      </w:r>
      <w:r w:rsidR="008D2973">
        <w:rPr>
          <w:rFonts w:ascii="Calibri" w:hAnsi="Calibri" w:cs="Times New Roman"/>
          <w:bCs/>
          <w:sz w:val="22"/>
          <w:szCs w:val="22"/>
        </w:rPr>
        <w:t xml:space="preserve"> </w:t>
      </w:r>
      <w:r w:rsidR="00900831" w:rsidRPr="003F1973">
        <w:rPr>
          <w:rFonts w:ascii="Calibri" w:hAnsi="Calibri" w:cs="Times New Roman"/>
          <w:bCs/>
          <w:sz w:val="22"/>
          <w:szCs w:val="22"/>
        </w:rPr>
        <w:t>dále osoba vykonávající autorský dozor projektanta</w:t>
      </w:r>
      <w:r w:rsidR="0042523C">
        <w:rPr>
          <w:rFonts w:ascii="Calibri" w:hAnsi="Calibri" w:cs="Times New Roman"/>
          <w:bCs/>
          <w:sz w:val="22"/>
          <w:szCs w:val="22"/>
        </w:rPr>
        <w:t xml:space="preserve"> a orgány státní správy</w:t>
      </w:r>
      <w:r w:rsidR="00900831" w:rsidRPr="003F1973">
        <w:rPr>
          <w:rFonts w:ascii="Calibri" w:hAnsi="Calibri" w:cs="Times New Roman"/>
          <w:bCs/>
          <w:sz w:val="22"/>
          <w:szCs w:val="22"/>
        </w:rPr>
        <w:t>.</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1739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w:t>
      </w:r>
    </w:p>
    <w:p w:rsidR="000D713D" w:rsidRDefault="0001739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01739D">
        <w:rPr>
          <w:rFonts w:ascii="Calibri" w:hAnsi="Calibri" w:cs="Times New Roman"/>
          <w:sz w:val="22"/>
          <w:szCs w:val="22"/>
        </w:rPr>
        <w:t>Záruka na výrobky a zařízení, ke kterým budou dodány záruční listy, je stanovena dle záručních dob příslušných výrobců, nejméně však 24 měsíců.</w:t>
      </w:r>
      <w:r>
        <w:rPr>
          <w:rFonts w:ascii="Calibri" w:hAnsi="Calibri" w:cs="Times New Roman"/>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3224"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23BF1"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p>
    <w:p w:rsidR="00EA3746" w:rsidRPr="008364F5" w:rsidRDefault="00EA374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3005C" w:rsidRDefault="000D713D" w:rsidP="008364F5">
      <w:pPr>
        <w:ind w:left="567" w:hanging="567"/>
        <w:rPr>
          <w:rFonts w:ascii="Calibri" w:hAnsi="Calibri"/>
          <w:szCs w:val="22"/>
        </w:rPr>
      </w:pPr>
      <w:r w:rsidRPr="0063005C">
        <w:rPr>
          <w:rFonts w:ascii="Calibri" w:hAnsi="Calibri"/>
          <w:szCs w:val="22"/>
        </w:rPr>
        <w:t>7</w:t>
      </w:r>
      <w:r w:rsidR="00D378F8" w:rsidRPr="0063005C">
        <w:rPr>
          <w:rFonts w:ascii="Calibri" w:hAnsi="Calibri"/>
          <w:szCs w:val="22"/>
        </w:rPr>
        <w:t>.6</w:t>
      </w:r>
      <w:r w:rsidR="00D378F8" w:rsidRPr="0063005C">
        <w:rPr>
          <w:rFonts w:ascii="Calibri" w:hAnsi="Calibri"/>
          <w:szCs w:val="22"/>
        </w:rPr>
        <w:tab/>
        <w:t xml:space="preserve">V případě, že objednatel zvolí pro vyřízení reklamace odstranění vady, zavazuje se zhotovitel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63005C">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3005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35274B" w:rsidRDefault="0035274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183EBD" w:rsidRPr="00EA3746" w:rsidRDefault="00D75290" w:rsidP="00183EBD">
      <w:pPr>
        <w:numPr>
          <w:ilvl w:val="0"/>
          <w:numId w:val="1"/>
        </w:numPr>
        <w:tabs>
          <w:tab w:val="left" w:pos="2977"/>
          <w:tab w:val="left" w:pos="4395"/>
          <w:tab w:val="right" w:pos="8789"/>
        </w:tabs>
        <w:spacing w:after="240"/>
        <w:rPr>
          <w:rFonts w:ascii="Calibri" w:hAnsi="Calibri"/>
          <w:i/>
          <w:color w:val="FF0000"/>
          <w:szCs w:val="22"/>
        </w:rPr>
      </w:pPr>
      <w:r w:rsidRPr="00EA3746">
        <w:rPr>
          <w:rFonts w:ascii="Calibri" w:hAnsi="Calibri"/>
          <w:szCs w:val="22"/>
        </w:rPr>
        <w:t>Zhotovitel vystaví</w:t>
      </w:r>
      <w:r w:rsidR="00032C47" w:rsidRPr="00EA3746">
        <w:rPr>
          <w:rFonts w:ascii="Calibri" w:hAnsi="Calibri"/>
          <w:szCs w:val="22"/>
        </w:rPr>
        <w:t xml:space="preserve"> a doručí</w:t>
      </w:r>
      <w:r w:rsidRPr="00EA3746">
        <w:rPr>
          <w:rFonts w:ascii="Calibri" w:hAnsi="Calibri"/>
          <w:szCs w:val="22"/>
        </w:rPr>
        <w:t xml:space="preserve"> </w:t>
      </w:r>
      <w:r w:rsidR="00CF4DE5" w:rsidRPr="00EA3746">
        <w:rPr>
          <w:rFonts w:ascii="Calibri" w:hAnsi="Calibri"/>
          <w:szCs w:val="22"/>
        </w:rPr>
        <w:t>daňový doklad (</w:t>
      </w:r>
      <w:r w:rsidRPr="00EA3746">
        <w:rPr>
          <w:rFonts w:ascii="Calibri" w:hAnsi="Calibri"/>
          <w:szCs w:val="22"/>
        </w:rPr>
        <w:t>fakturu</w:t>
      </w:r>
      <w:r w:rsidR="00CF4DE5" w:rsidRPr="00EA3746">
        <w:rPr>
          <w:rFonts w:ascii="Calibri" w:hAnsi="Calibri"/>
          <w:szCs w:val="22"/>
        </w:rPr>
        <w:t>)</w:t>
      </w:r>
      <w:r w:rsidRPr="00EA3746">
        <w:rPr>
          <w:rFonts w:ascii="Calibri" w:hAnsi="Calibri"/>
          <w:szCs w:val="22"/>
        </w:rPr>
        <w:t>, jejíž nedílnou součástí bude objednatelem odsouhlasený soupis provedených prací a dodávek, ke kterému se faktura vztahuje</w:t>
      </w:r>
      <w:r w:rsidR="00CF4DE5" w:rsidRPr="00EA3746">
        <w:rPr>
          <w:rFonts w:ascii="Calibri" w:hAnsi="Calibri"/>
          <w:szCs w:val="22"/>
        </w:rPr>
        <w:t xml:space="preserve">, a to </w:t>
      </w:r>
      <w:r w:rsidR="00032C47" w:rsidRPr="00EA3746">
        <w:rPr>
          <w:rFonts w:ascii="Calibri" w:hAnsi="Calibri"/>
          <w:szCs w:val="22"/>
        </w:rPr>
        <w:t>do 7 dnů od předání díla</w:t>
      </w:r>
      <w:r w:rsidRPr="00EA3746">
        <w:rPr>
          <w:rFonts w:ascii="Calibri" w:hAnsi="Calibri"/>
          <w:szCs w:val="22"/>
        </w:rPr>
        <w:t xml:space="preserve"> </w:t>
      </w:r>
      <w:r w:rsidRPr="00EA3746">
        <w:rPr>
          <w:rFonts w:ascii="Calibri" w:hAnsi="Calibri"/>
          <w:iCs/>
          <w:szCs w:val="22"/>
        </w:rPr>
        <w:t>O</w:t>
      </w:r>
      <w:r w:rsidRPr="00EA3746">
        <w:rPr>
          <w:rFonts w:ascii="Calibri" w:hAnsi="Calibri"/>
          <w:szCs w:val="22"/>
        </w:rPr>
        <w:t xml:space="preserve">bjednatel je povinen na základě zhotovitelem vystaveného </w:t>
      </w:r>
      <w:r w:rsidR="00032C47" w:rsidRPr="00EA3746">
        <w:rPr>
          <w:rFonts w:ascii="Calibri" w:hAnsi="Calibri"/>
          <w:szCs w:val="22"/>
        </w:rPr>
        <w:t xml:space="preserve">a doručeného </w:t>
      </w:r>
      <w:r w:rsidRPr="00EA3746">
        <w:rPr>
          <w:rFonts w:ascii="Calibri" w:hAnsi="Calibri"/>
          <w:szCs w:val="22"/>
        </w:rPr>
        <w:t>daňového dokladu uhradit zhotoviteli cenu za skutečně provedené práce.</w:t>
      </w:r>
    </w:p>
    <w:p w:rsidR="00252D1A" w:rsidRPr="00252D1A" w:rsidRDefault="001D322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V souladu s ustanovením §</w:t>
      </w:r>
      <w:r w:rsidR="00F34CED">
        <w:rPr>
          <w:rFonts w:ascii="Calibri" w:hAnsi="Calibri" w:cs="Times New Roman"/>
          <w:bCs/>
          <w:sz w:val="22"/>
          <w:szCs w:val="22"/>
        </w:rPr>
        <w:t xml:space="preserve"> </w:t>
      </w:r>
      <w:r>
        <w:rPr>
          <w:rFonts w:ascii="Calibri" w:hAnsi="Calibri" w:cs="Times New Roman"/>
          <w:bCs/>
          <w:sz w:val="22"/>
          <w:szCs w:val="22"/>
        </w:rPr>
        <w:t>21</w:t>
      </w:r>
      <w:r w:rsidR="00F34CED">
        <w:rPr>
          <w:rFonts w:ascii="Calibri" w:hAnsi="Calibri" w:cs="Times New Roman"/>
          <w:bCs/>
          <w:sz w:val="22"/>
          <w:szCs w:val="22"/>
        </w:rPr>
        <w:t xml:space="preserve"> </w:t>
      </w:r>
      <w:r>
        <w:rPr>
          <w:rFonts w:ascii="Calibri" w:hAnsi="Calibri" w:cs="Times New Roman"/>
          <w:bCs/>
          <w:sz w:val="22"/>
          <w:szCs w:val="22"/>
        </w:rPr>
        <w:t>zákona o DPH se smluvní strany dohodly</w:t>
      </w:r>
      <w:r w:rsidR="00F34CED">
        <w:rPr>
          <w:rFonts w:ascii="Calibri" w:hAnsi="Calibri" w:cs="Times New Roman"/>
          <w:bCs/>
          <w:sz w:val="22"/>
          <w:szCs w:val="22"/>
        </w:rPr>
        <w:t xml:space="preserve"> na fakturaci díla po jeho předání. Datum</w:t>
      </w:r>
      <w:r w:rsidR="00761055">
        <w:rPr>
          <w:rFonts w:ascii="Calibri" w:hAnsi="Calibri" w:cs="Times New Roman"/>
          <w:bCs/>
          <w:sz w:val="22"/>
          <w:szCs w:val="22"/>
        </w:rPr>
        <w:t xml:space="preserve"> </w:t>
      </w:r>
      <w:r w:rsidR="00F34CED">
        <w:rPr>
          <w:rFonts w:ascii="Calibri" w:hAnsi="Calibri" w:cs="Times New Roman"/>
          <w:bCs/>
          <w:sz w:val="22"/>
          <w:szCs w:val="22"/>
        </w:rPr>
        <w:t>uskutečnění z</w:t>
      </w:r>
      <w:r w:rsidR="00D75290" w:rsidRPr="00D75290">
        <w:rPr>
          <w:rFonts w:ascii="Calibri" w:hAnsi="Calibri" w:cs="Times New Roman"/>
          <w:bCs/>
          <w:sz w:val="22"/>
          <w:szCs w:val="22"/>
        </w:rPr>
        <w:t>danitelné</w:t>
      </w:r>
      <w:r w:rsidR="00F34CED">
        <w:rPr>
          <w:rFonts w:ascii="Calibri" w:hAnsi="Calibri" w:cs="Times New Roman"/>
          <w:bCs/>
          <w:sz w:val="22"/>
          <w:szCs w:val="22"/>
        </w:rPr>
        <w:t>ho</w:t>
      </w:r>
      <w:r w:rsidR="00D75290" w:rsidRPr="00D75290">
        <w:rPr>
          <w:rFonts w:ascii="Calibri" w:hAnsi="Calibri" w:cs="Times New Roman"/>
          <w:bCs/>
          <w:sz w:val="22"/>
          <w:szCs w:val="22"/>
        </w:rPr>
        <w:t xml:space="preserve"> plnění </w:t>
      </w:r>
      <w:r w:rsidR="00F34CED">
        <w:rPr>
          <w:rFonts w:ascii="Calibri" w:hAnsi="Calibri" w:cs="Times New Roman"/>
          <w:bCs/>
          <w:sz w:val="22"/>
          <w:szCs w:val="22"/>
        </w:rPr>
        <w:t>je den</w:t>
      </w:r>
      <w:r w:rsidR="00D75290" w:rsidRPr="00D75290">
        <w:rPr>
          <w:rFonts w:ascii="Calibri" w:hAnsi="Calibri" w:cs="Times New Roman"/>
          <w:bCs/>
          <w:sz w:val="22"/>
          <w:szCs w:val="22"/>
        </w:rPr>
        <w:t xml:space="preserve"> předání a převzetí díla. K tomuto datu je zhotovitel oprávněn vystavit daňový doklad a po jeho podpisu zástupcem objednatele zašle zhotovitel daňový doklad objednateli. K  faktuře je zhotovitel povinen přiložit zápis o předání a převzetí díla.</w:t>
      </w:r>
      <w:r w:rsidR="003F0FBA">
        <w:rPr>
          <w:rFonts w:ascii="Calibri" w:hAnsi="Calibri" w:cs="Times New Roman"/>
          <w:bCs/>
          <w:sz w:val="22"/>
          <w:szCs w:val="22"/>
        </w:rPr>
        <w:t xml:space="preserve">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EA3746">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56510" w:rsidRPr="00256510" w:rsidRDefault="00256510" w:rsidP="00256510">
      <w:pPr>
        <w:pStyle w:val="Import6"/>
        <w:widowControl w:val="0"/>
        <w:spacing w:line="228" w:lineRule="auto"/>
        <w:ind w:left="1134" w:firstLine="0"/>
        <w:jc w:val="left"/>
        <w:rPr>
          <w:rFonts w:ascii="Calibri" w:hAnsi="Calibri" w:cs="Times New Roman"/>
          <w:sz w:val="22"/>
          <w:szCs w:val="22"/>
        </w:rPr>
      </w:pPr>
      <w:r w:rsidRPr="00256510">
        <w:rPr>
          <w:rFonts w:ascii="Calibri" w:hAnsi="Calibri" w:cs="Times New Roman"/>
          <w:sz w:val="22"/>
          <w:szCs w:val="22"/>
        </w:rPr>
        <w:t>IČ:    00845451</w:t>
      </w:r>
    </w:p>
    <w:p w:rsidR="00256510" w:rsidRDefault="00256510" w:rsidP="00256510">
      <w:pPr>
        <w:pStyle w:val="Import6"/>
        <w:widowControl w:val="0"/>
        <w:spacing w:line="228" w:lineRule="auto"/>
        <w:ind w:left="1134" w:firstLine="0"/>
        <w:jc w:val="left"/>
        <w:rPr>
          <w:rFonts w:ascii="Calibri" w:hAnsi="Calibri" w:cs="Times New Roman"/>
          <w:sz w:val="22"/>
          <w:szCs w:val="22"/>
        </w:rPr>
      </w:pPr>
      <w:r w:rsidRPr="00256510">
        <w:rPr>
          <w:rFonts w:ascii="Calibri" w:hAnsi="Calibri" w:cs="Times New Roman"/>
          <w:sz w:val="22"/>
          <w:szCs w:val="22"/>
        </w:rPr>
        <w:t>DIČ: CZ00845451 (plátce DPH)</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EF04AA" w:rsidRPr="00322048" w:rsidRDefault="00EF04AA"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číselný kód dle Klasifikace produkce (CZ-CPA 41-43) u stavebních nebo montážních prací  </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r w:rsidR="00EF04AA" w:rsidRPr="003F1973">
        <w:rPr>
          <w:rFonts w:ascii="Calibri" w:hAnsi="Calibri" w:cs="Times New Roman"/>
          <w:sz w:val="22"/>
          <w:szCs w:val="22"/>
        </w:rPr>
        <w:t>náležitosti</w:t>
      </w:r>
      <w:r w:rsidR="00EF04AA">
        <w:rPr>
          <w:rFonts w:ascii="Calibri" w:hAnsi="Calibri" w:cs="Times New Roman"/>
          <w:sz w:val="22"/>
          <w:szCs w:val="22"/>
        </w:rPr>
        <w:t>,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223BF1">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393DE0">
        <w:rPr>
          <w:rFonts w:ascii="Calibri" w:hAnsi="Calibri" w:cs="Times New Roman"/>
          <w:sz w:val="22"/>
          <w:szCs w:val="22"/>
        </w:rPr>
        <w:t xml:space="preserve"> Povinnost zaplatit je splněna dnem odepsání příslušné peněžní částky z účtu povinného.</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83EBD" w:rsidRDefault="007905FC"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 xml:space="preserve">Smluvní strany se dohodly, že objednatel </w:t>
      </w:r>
      <w:r w:rsidR="006E22A2">
        <w:rPr>
          <w:rFonts w:ascii="Calibri" w:hAnsi="Calibri" w:cs="Times New Roman"/>
          <w:sz w:val="22"/>
          <w:szCs w:val="22"/>
        </w:rPr>
        <w:t xml:space="preserve">jednorázově </w:t>
      </w:r>
      <w:r w:rsidRPr="00C419D8">
        <w:rPr>
          <w:rFonts w:ascii="Calibri" w:hAnsi="Calibri" w:cs="Times New Roman"/>
          <w:sz w:val="22"/>
          <w:szCs w:val="22"/>
        </w:rPr>
        <w:t>uhradí faktur</w:t>
      </w:r>
      <w:r w:rsidR="006E22A2">
        <w:rPr>
          <w:rFonts w:ascii="Calibri" w:hAnsi="Calibri" w:cs="Times New Roman"/>
          <w:sz w:val="22"/>
          <w:szCs w:val="22"/>
        </w:rPr>
        <w:t>u</w:t>
      </w:r>
      <w:r w:rsidRPr="00C419D8">
        <w:rPr>
          <w:rFonts w:ascii="Calibri" w:hAnsi="Calibri" w:cs="Times New Roman"/>
          <w:sz w:val="22"/>
          <w:szCs w:val="22"/>
        </w:rPr>
        <w:t xml:space="preserve"> vystaven</w:t>
      </w:r>
      <w:r w:rsidR="006E22A2">
        <w:rPr>
          <w:rFonts w:ascii="Calibri" w:hAnsi="Calibri" w:cs="Times New Roman"/>
          <w:sz w:val="22"/>
          <w:szCs w:val="22"/>
        </w:rPr>
        <w:t xml:space="preserve">ou </w:t>
      </w:r>
      <w:r w:rsidRPr="00C419D8">
        <w:rPr>
          <w:rFonts w:ascii="Calibri" w:hAnsi="Calibri" w:cs="Times New Roman"/>
          <w:sz w:val="22"/>
          <w:szCs w:val="22"/>
        </w:rPr>
        <w:t>zhotovitelem pouze</w:t>
      </w:r>
    </w:p>
    <w:p w:rsidR="008C4522" w:rsidRDefault="00183EBD"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905FC" w:rsidRPr="00C419D8">
        <w:rPr>
          <w:rFonts w:ascii="Calibri" w:hAnsi="Calibri" w:cs="Times New Roman"/>
          <w:sz w:val="22"/>
          <w:szCs w:val="22"/>
        </w:rPr>
        <w:t xml:space="preserve"> do výše 90 % a 10 % z vystaven</w:t>
      </w:r>
      <w:r w:rsidR="006E22A2">
        <w:rPr>
          <w:rFonts w:ascii="Calibri" w:hAnsi="Calibri" w:cs="Times New Roman"/>
          <w:sz w:val="22"/>
          <w:szCs w:val="22"/>
        </w:rPr>
        <w:t>é</w:t>
      </w:r>
      <w:r w:rsidR="007905FC" w:rsidRPr="00C419D8">
        <w:rPr>
          <w:rFonts w:ascii="Calibri" w:hAnsi="Calibri" w:cs="Times New Roman"/>
          <w:sz w:val="22"/>
          <w:szCs w:val="22"/>
        </w:rPr>
        <w:t xml:space="preserve"> faktur</w:t>
      </w:r>
      <w:r w:rsidR="006E22A2">
        <w:rPr>
          <w:rFonts w:ascii="Calibri" w:hAnsi="Calibri" w:cs="Times New Roman"/>
          <w:sz w:val="22"/>
          <w:szCs w:val="22"/>
        </w:rPr>
        <w:t>y</w:t>
      </w:r>
      <w:r w:rsidR="007905FC" w:rsidRPr="00C419D8">
        <w:rPr>
          <w:rFonts w:ascii="Calibri" w:hAnsi="Calibri" w:cs="Times New Roman"/>
          <w:sz w:val="22"/>
          <w:szCs w:val="22"/>
        </w:rPr>
        <w:t xml:space="preserve"> bude použito jako tzv. </w:t>
      </w:r>
      <w:r w:rsidR="008C4522">
        <w:rPr>
          <w:rFonts w:ascii="Calibri" w:hAnsi="Calibri" w:cs="Times New Roman"/>
          <w:sz w:val="22"/>
          <w:szCs w:val="22"/>
        </w:rPr>
        <w:t>pozastávka</w:t>
      </w:r>
      <w:r w:rsidR="007905FC" w:rsidRPr="00C419D8">
        <w:rPr>
          <w:rFonts w:ascii="Calibri" w:hAnsi="Calibri" w:cs="Times New Roman"/>
          <w:sz w:val="22"/>
          <w:szCs w:val="22"/>
        </w:rPr>
        <w:t>.</w:t>
      </w:r>
      <w:r w:rsidR="00C06DEB" w:rsidRPr="00C06DEB">
        <w:rPr>
          <w:rFonts w:ascii="Calibri" w:hAnsi="Calibri" w:cs="Times New Roman"/>
          <w:sz w:val="22"/>
          <w:szCs w:val="22"/>
        </w:rPr>
        <w:t xml:space="preserve"> </w:t>
      </w:r>
      <w:r w:rsidR="008C4522">
        <w:rPr>
          <w:rFonts w:ascii="Calibri" w:hAnsi="Calibri" w:cs="Times New Roman"/>
          <w:sz w:val="22"/>
          <w:szCs w:val="22"/>
        </w:rPr>
        <w:t>Pozastávka</w:t>
      </w:r>
      <w:r w:rsidR="00C06DEB" w:rsidRPr="00852859">
        <w:rPr>
          <w:rFonts w:ascii="Calibri" w:hAnsi="Calibri" w:cs="Times New Roman"/>
          <w:sz w:val="22"/>
          <w:szCs w:val="22"/>
        </w:rPr>
        <w:t xml:space="preserve"> zajišťuje veškeré závazky zhotovitele vzniklé z této smlouvy, zejména závazky na odstranění vad díla vzniklých v průběhu realizace díla</w:t>
      </w:r>
      <w:r w:rsidR="008C4522">
        <w:rPr>
          <w:rFonts w:ascii="Calibri" w:hAnsi="Calibri" w:cs="Times New Roman"/>
          <w:sz w:val="22"/>
          <w:szCs w:val="22"/>
        </w:rPr>
        <w:t xml:space="preserve"> uvedených v protokolu o předání a převzetí díla</w:t>
      </w:r>
    </w:p>
    <w:p w:rsidR="008C4522" w:rsidRDefault="008C4522"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7FD6" w:rsidRPr="00B037E9" w:rsidRDefault="008C4522"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8.7</w:t>
      </w:r>
      <w:r w:rsidR="0042523C">
        <w:rPr>
          <w:rFonts w:ascii="Calibri" w:hAnsi="Calibri" w:cs="Times New Roman"/>
          <w:sz w:val="22"/>
          <w:szCs w:val="22"/>
        </w:rPr>
        <w:tab/>
      </w:r>
      <w:r w:rsidR="00D378F8" w:rsidRPr="00AC61FF">
        <w:rPr>
          <w:rFonts w:ascii="Calibri" w:hAnsi="Calibri" w:cs="Times New Roman"/>
          <w:sz w:val="22"/>
          <w:szCs w:val="22"/>
        </w:rPr>
        <w:t xml:space="preserve">Objednatel uhradí zhotoviteli </w:t>
      </w:r>
      <w:r w:rsidRPr="00AC61FF">
        <w:rPr>
          <w:rFonts w:ascii="Calibri" w:hAnsi="Calibri" w:cs="Times New Roman"/>
          <w:sz w:val="22"/>
          <w:szCs w:val="22"/>
        </w:rPr>
        <w:t>pozastávku</w:t>
      </w:r>
      <w:r w:rsidR="00137FD6" w:rsidRPr="00AC61FF">
        <w:rPr>
          <w:rFonts w:ascii="Calibri" w:hAnsi="Calibri" w:cs="Times New Roman"/>
          <w:sz w:val="22"/>
          <w:szCs w:val="22"/>
        </w:rPr>
        <w:t xml:space="preserve"> do třiceti (30) dnů násle</w:t>
      </w:r>
      <w:r w:rsidR="00137FD6" w:rsidRPr="00B037E9">
        <w:rPr>
          <w:rFonts w:ascii="Calibri" w:hAnsi="Calibri" w:cs="Times New Roman"/>
          <w:sz w:val="22"/>
          <w:szCs w:val="22"/>
        </w:rPr>
        <w:t>dovně:</w:t>
      </w:r>
    </w:p>
    <w:p w:rsidR="00137FD6" w:rsidRPr="00AC61FF" w:rsidRDefault="008C4522" w:rsidP="00F700B1">
      <w:pPr>
        <w:pStyle w:val="Import6"/>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AC61FF">
        <w:rPr>
          <w:rFonts w:ascii="Calibri" w:hAnsi="Calibri" w:cs="Times New Roman"/>
          <w:sz w:val="22"/>
          <w:szCs w:val="22"/>
        </w:rPr>
        <w:t xml:space="preserve">po řádném předání díla bez drobných vad a nedodělků, </w:t>
      </w:r>
    </w:p>
    <w:p w:rsidR="00D378F8" w:rsidRPr="00AC61FF" w:rsidRDefault="008C4522" w:rsidP="00F700B1">
      <w:pPr>
        <w:pStyle w:val="Import6"/>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AC61FF">
        <w:rPr>
          <w:rFonts w:ascii="Calibri" w:hAnsi="Calibri" w:cs="Times New Roman"/>
          <w:sz w:val="22"/>
          <w:szCs w:val="22"/>
        </w:rPr>
        <w:t xml:space="preserve">popřípadě až poté, co </w:t>
      </w:r>
      <w:r w:rsidR="00D378F8" w:rsidRPr="00AC61FF">
        <w:rPr>
          <w:rFonts w:ascii="Calibri" w:hAnsi="Calibri" w:cs="Times New Roman"/>
          <w:sz w:val="22"/>
          <w:szCs w:val="22"/>
        </w:rPr>
        <w:t>budou tyto drobné vady a nedodělky odstraněny</w:t>
      </w:r>
      <w:r w:rsidR="00F700B1" w:rsidRPr="00B037E9">
        <w:rPr>
          <w:rFonts w:ascii="Calibri" w:hAnsi="Calibri" w:cs="Times New Roman"/>
          <w:sz w:val="22"/>
          <w:szCs w:val="22"/>
        </w:rPr>
        <w:t>.</w:t>
      </w:r>
      <w:r w:rsidR="00D378F8" w:rsidRPr="00B037E9">
        <w:rPr>
          <w:rFonts w:ascii="Calibri" w:hAnsi="Calibri" w:cs="Times New Roman"/>
          <w:sz w:val="22"/>
          <w:szCs w:val="22"/>
        </w:rPr>
        <w:t xml:space="preserve"> </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w:t>
      </w:r>
      <w:r w:rsidR="00F700B1">
        <w:rPr>
          <w:rFonts w:ascii="Calibri" w:hAnsi="Calibri" w:cs="Times New Roman"/>
          <w:sz w:val="22"/>
          <w:szCs w:val="22"/>
        </w:rPr>
        <w:t>pozastávka</w:t>
      </w:r>
      <w:r w:rsidRPr="00C419D8">
        <w:rPr>
          <w:rFonts w:ascii="Calibri" w:hAnsi="Calibri" w:cs="Times New Roman"/>
          <w:sz w:val="22"/>
          <w:szCs w:val="22"/>
        </w:rPr>
        <w:t xml:space="preserve"> nebyl</w:t>
      </w:r>
      <w:r w:rsidR="00F700B1">
        <w:rPr>
          <w:rFonts w:ascii="Calibri" w:hAnsi="Calibri" w:cs="Times New Roman"/>
          <w:sz w:val="22"/>
          <w:szCs w:val="22"/>
        </w:rPr>
        <w:t>a</w:t>
      </w:r>
      <w:r w:rsidRPr="00C419D8">
        <w:rPr>
          <w:rFonts w:ascii="Calibri" w:hAnsi="Calibri" w:cs="Times New Roman"/>
          <w:sz w:val="22"/>
          <w:szCs w:val="22"/>
        </w:rPr>
        <w:t xml:space="preserve"> objednatelem před je</w:t>
      </w:r>
      <w:r w:rsidR="001A1ADA">
        <w:rPr>
          <w:rFonts w:ascii="Calibri" w:hAnsi="Calibri" w:cs="Times New Roman"/>
          <w:sz w:val="22"/>
          <w:szCs w:val="22"/>
        </w:rPr>
        <w:t>jím</w:t>
      </w:r>
      <w:r w:rsidRPr="00C419D8">
        <w:rPr>
          <w:rFonts w:ascii="Calibri" w:hAnsi="Calibri" w:cs="Times New Roman"/>
          <w:sz w:val="22"/>
          <w:szCs w:val="22"/>
        </w:rPr>
        <w:t xml:space="preserve"> uhrazením zhotoviteli, oprávněně </w:t>
      </w:r>
      <w:r w:rsidRPr="00726EDE">
        <w:rPr>
          <w:rFonts w:ascii="Calibri" w:hAnsi="Calibri" w:cs="Times New Roman"/>
          <w:sz w:val="22"/>
          <w:szCs w:val="22"/>
        </w:rPr>
        <w:t>čerpán</w:t>
      </w:r>
      <w:r w:rsidR="001A1ADA">
        <w:rPr>
          <w:rFonts w:ascii="Calibri" w:hAnsi="Calibri" w:cs="Times New Roman"/>
          <w:sz w:val="22"/>
          <w:szCs w:val="22"/>
        </w:rPr>
        <w:t>a</w:t>
      </w:r>
      <w:r w:rsidRPr="00726EDE">
        <w:rPr>
          <w:rFonts w:ascii="Calibri" w:hAnsi="Calibri" w:cs="Times New Roman"/>
          <w:sz w:val="22"/>
          <w:szCs w:val="22"/>
        </w:rPr>
        <w:t xml:space="preserve">. Proti pohledávce zhotovitele na zaplacení </w:t>
      </w:r>
      <w:r w:rsidR="001A1ADA">
        <w:rPr>
          <w:rFonts w:ascii="Calibri" w:hAnsi="Calibri" w:cs="Times New Roman"/>
          <w:sz w:val="22"/>
          <w:szCs w:val="22"/>
        </w:rPr>
        <w:t>pozastávky</w:t>
      </w:r>
      <w:r w:rsidRPr="00726EDE">
        <w:rPr>
          <w:rFonts w:ascii="Calibri" w:hAnsi="Calibri" w:cs="Times New Roman"/>
          <w:sz w:val="22"/>
          <w:szCs w:val="22"/>
        </w:rPr>
        <w:t xml:space="preserve"> je objednatel oprávněn jednostranně započítat své pohledávky vzniklé z titulu této smlouvy,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34894">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393DE0"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w:t>
      </w:r>
      <w:r w:rsidR="00734894">
        <w:rPr>
          <w:rFonts w:ascii="Calibri" w:hAnsi="Calibri" w:cs="Times New Roman"/>
          <w:sz w:val="22"/>
          <w:szCs w:val="22"/>
        </w:rPr>
        <w:t>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183EBD" w:rsidRDefault="00183EBD"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lastRenderedPageBreak/>
        <w:t>8.1</w:t>
      </w:r>
      <w:r w:rsidR="00734894">
        <w:rPr>
          <w:rFonts w:ascii="Calibri" w:hAnsi="Calibri" w:cs="Times New Roman"/>
          <w:sz w:val="22"/>
          <w:szCs w:val="22"/>
        </w:rPr>
        <w:t>1</w:t>
      </w:r>
      <w:r>
        <w:rPr>
          <w:rFonts w:ascii="Calibri" w:hAnsi="Calibri" w:cs="Times New Roman"/>
          <w:sz w:val="22"/>
          <w:szCs w:val="22"/>
        </w:rPr>
        <w:tab/>
        <w:t>Zálohy nejsou sjednány.</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42523C"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42523C">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42523C">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w:t>
      </w:r>
      <w:r w:rsidR="007C01FE">
        <w:rPr>
          <w:rFonts w:ascii="Calibri" w:hAnsi="Calibri" w:cs="Times New Roman"/>
          <w:sz w:val="22"/>
          <w:szCs w:val="22"/>
        </w:rPr>
        <w:t>2</w:t>
      </w:r>
      <w:r w:rsidR="007110E0">
        <w:rPr>
          <w:rFonts w:ascii="Calibri" w:hAnsi="Calibri" w:cs="Times New Roman"/>
          <w:sz w:val="22"/>
          <w:szCs w:val="22"/>
        </w:rPr>
        <w:t xml:space="preserve"> této smlouvy ve </w:t>
      </w:r>
      <w:r w:rsidRPr="003F1973">
        <w:rPr>
          <w:rFonts w:ascii="Calibri" w:hAnsi="Calibri" w:cs="Times New Roman"/>
          <w:sz w:val="22"/>
          <w:szCs w:val="22"/>
        </w:rPr>
        <w:t xml:space="preserve">výši </w:t>
      </w:r>
      <w:r w:rsidR="0042523C">
        <w:rPr>
          <w:rFonts w:ascii="Calibri" w:hAnsi="Calibri" w:cs="Times New Roman"/>
          <w:sz w:val="22"/>
          <w:szCs w:val="22"/>
        </w:rPr>
        <w:t>1000,- Kč</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sidR="007C6501">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183EBD" w:rsidRDefault="00CC55B1" w:rsidP="00183EBD">
      <w:pPr>
        <w:pStyle w:val="Import7"/>
        <w:numPr>
          <w:ilvl w:val="4"/>
          <w:numId w:val="2"/>
        </w:numPr>
        <w:ind w:left="0" w:firstLine="0"/>
        <w:rPr>
          <w:rFonts w:ascii="Calibri" w:hAnsi="Calibri" w:cs="Times New Roman"/>
          <w:sz w:val="22"/>
          <w:szCs w:val="22"/>
        </w:rPr>
      </w:pPr>
      <w:r w:rsidRPr="00183EBD">
        <w:rPr>
          <w:rFonts w:ascii="Calibri" w:hAnsi="Calibri" w:cs="Times New Roman"/>
          <w:sz w:val="22"/>
          <w:szCs w:val="22"/>
        </w:rPr>
        <w:t>V případě prodlení kterékoliv smluvní strany se zaplacením peněžitého závazku, je tato smluvní strana</w:t>
      </w:r>
    </w:p>
    <w:p w:rsidR="00183EBD" w:rsidRPr="00183EBD" w:rsidRDefault="00183EBD" w:rsidP="00183EBD">
      <w:pPr>
        <w:pStyle w:val="Import7"/>
        <w:ind w:left="0" w:firstLine="0"/>
        <w:rPr>
          <w:rFonts w:ascii="Calibri" w:hAnsi="Calibri" w:cs="Times New Roman"/>
          <w:sz w:val="22"/>
          <w:szCs w:val="22"/>
        </w:rPr>
      </w:pPr>
      <w:r>
        <w:rPr>
          <w:rFonts w:ascii="Calibri" w:hAnsi="Calibri" w:cs="Times New Roman"/>
          <w:sz w:val="22"/>
          <w:szCs w:val="22"/>
        </w:rPr>
        <w:t xml:space="preserve">           p</w:t>
      </w:r>
      <w:r w:rsidR="00CC55B1" w:rsidRPr="00183EBD">
        <w:rPr>
          <w:rFonts w:ascii="Calibri" w:hAnsi="Calibri" w:cs="Times New Roman"/>
          <w:sz w:val="22"/>
          <w:szCs w:val="22"/>
        </w:rPr>
        <w:t>ovinna zaplatit druhé smluvní straně úrok z prodlení v zákonné výši počítaný z dlužné částky za každý</w:t>
      </w:r>
    </w:p>
    <w:p w:rsidR="00183EBD" w:rsidRDefault="00183EBD" w:rsidP="00183EBD">
      <w:pPr>
        <w:pStyle w:val="Import7"/>
        <w:ind w:left="0" w:firstLine="0"/>
        <w:rPr>
          <w:rFonts w:ascii="Calibri" w:hAnsi="Calibri" w:cs="Times New Roman"/>
          <w:sz w:val="22"/>
          <w:szCs w:val="22"/>
        </w:rPr>
      </w:pPr>
      <w:r>
        <w:rPr>
          <w:rFonts w:ascii="Calibri" w:hAnsi="Calibri" w:cs="Times New Roman"/>
          <w:sz w:val="22"/>
          <w:szCs w:val="22"/>
        </w:rPr>
        <w:t xml:space="preserve">           </w:t>
      </w:r>
      <w:r w:rsidR="00CC55B1">
        <w:rPr>
          <w:rFonts w:ascii="Calibri" w:hAnsi="Calibri" w:cs="Times New Roman"/>
          <w:sz w:val="22"/>
          <w:szCs w:val="22"/>
        </w:rPr>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w:t>
      </w:r>
    </w:p>
    <w:p w:rsidR="000B0030" w:rsidRPr="000B0030" w:rsidRDefault="00183EBD" w:rsidP="00183EBD">
      <w:pPr>
        <w:pStyle w:val="Import7"/>
        <w:ind w:left="0" w:firstLine="0"/>
        <w:rPr>
          <w:rFonts w:ascii="Calibri" w:hAnsi="Calibri" w:cs="Times New Roman"/>
          <w:sz w:val="22"/>
          <w:szCs w:val="22"/>
        </w:rPr>
      </w:pPr>
      <w:r>
        <w:rPr>
          <w:rFonts w:ascii="Calibri" w:hAnsi="Calibri" w:cs="Times New Roman"/>
          <w:sz w:val="22"/>
          <w:szCs w:val="22"/>
        </w:rPr>
        <w:t xml:space="preserve">           </w:t>
      </w:r>
      <w:r w:rsidR="000B0030" w:rsidRPr="000B0030">
        <w:rPr>
          <w:rFonts w:ascii="Calibri" w:hAnsi="Calibri" w:cs="Times New Roman"/>
          <w:sz w:val="22"/>
          <w:szCs w:val="22"/>
        </w:rPr>
        <w:t>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w:t>
      </w:r>
      <w:r>
        <w:rPr>
          <w:rFonts w:ascii="Calibri" w:hAnsi="Calibri" w:cs="Times New Roman"/>
          <w:sz w:val="22"/>
          <w:szCs w:val="22"/>
        </w:rPr>
        <w:t xml:space="preserve"> provedením díla v termín</w:t>
      </w:r>
      <w:r w:rsidR="007C01FE">
        <w:rPr>
          <w:rFonts w:ascii="Calibri" w:hAnsi="Calibri" w:cs="Times New Roman"/>
          <w:sz w:val="22"/>
          <w:szCs w:val="22"/>
        </w:rPr>
        <w:t>u</w:t>
      </w:r>
      <w:r w:rsidR="00DD659B">
        <w:rPr>
          <w:rFonts w:ascii="Calibri" w:hAnsi="Calibri" w:cs="Times New Roman"/>
          <w:sz w:val="22"/>
          <w:szCs w:val="22"/>
        </w:rPr>
        <w:t xml:space="preserve"> dle čl. IV </w:t>
      </w:r>
      <w:r w:rsidR="004630BB">
        <w:rPr>
          <w:rFonts w:ascii="Calibri" w:hAnsi="Calibri" w:cs="Times New Roman"/>
          <w:sz w:val="22"/>
          <w:szCs w:val="22"/>
        </w:rPr>
        <w:t>bod</w:t>
      </w:r>
      <w:r w:rsidR="004A4C91">
        <w:rPr>
          <w:rFonts w:ascii="Calibri" w:hAnsi="Calibri" w:cs="Times New Roman"/>
          <w:sz w:val="22"/>
          <w:szCs w:val="22"/>
        </w:rPr>
        <w:t xml:space="preserve"> </w:t>
      </w:r>
      <w:r w:rsidR="004630BB">
        <w:rPr>
          <w:rFonts w:ascii="Calibri" w:hAnsi="Calibri" w:cs="Times New Roman"/>
          <w:sz w:val="22"/>
          <w:szCs w:val="22"/>
        </w:rPr>
        <w:t>4.1.2</w:t>
      </w:r>
      <w:r w:rsidRPr="003F1973">
        <w:rPr>
          <w:rFonts w:ascii="Calibri" w:hAnsi="Calibri" w:cs="Times New Roman"/>
          <w:sz w:val="22"/>
          <w:szCs w:val="22"/>
        </w:rPr>
        <w:t xml:space="preserve">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6F322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5ED8" w:rsidRDefault="00CC55B1"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AF35B6" w:rsidRDefault="00AF35B6"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p>
    <w:p w:rsidR="007C01FE" w:rsidRDefault="007C01FE"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183EBD" w:rsidRPr="00183EBD" w:rsidRDefault="00D378F8" w:rsidP="007C2E2C">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183EBD">
        <w:rPr>
          <w:rFonts w:ascii="Calibri" w:hAnsi="Calibri" w:cs="Times New Roman"/>
          <w:sz w:val="22"/>
          <w:szCs w:val="22"/>
        </w:rPr>
        <w:t>Zhotovitel je povinen být po celou dobu provádění díla dle této smlouvy pojištěn pro případ škody</w:t>
      </w:r>
    </w:p>
    <w:p w:rsidR="000B181B" w:rsidRDefault="007C2E2C" w:rsidP="00183EB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425"/>
        <w:rPr>
          <w:rFonts w:ascii="Calibri" w:hAnsi="Calibri"/>
          <w:sz w:val="22"/>
          <w:szCs w:val="22"/>
        </w:rPr>
      </w:pPr>
      <w:r>
        <w:rPr>
          <w:rFonts w:ascii="Calibri" w:hAnsi="Calibri" w:cs="Times New Roman"/>
          <w:sz w:val="22"/>
          <w:szCs w:val="22"/>
        </w:rPr>
        <w:t xml:space="preserve">        </w:t>
      </w:r>
      <w:r w:rsidR="00D378F8" w:rsidRPr="00203D8F">
        <w:rPr>
          <w:rFonts w:ascii="Calibri" w:hAnsi="Calibri" w:cs="Times New Roman"/>
          <w:sz w:val="22"/>
          <w:szCs w:val="22"/>
        </w:rPr>
        <w:t>způsobené</w:t>
      </w:r>
      <w:r w:rsidR="000B0030">
        <w:rPr>
          <w:rFonts w:ascii="Calibri" w:hAnsi="Calibri" w:cs="Times New Roman"/>
          <w:sz w:val="22"/>
          <w:szCs w:val="22"/>
        </w:rPr>
        <w:t xml:space="preserve"> objednateli nebo</w:t>
      </w:r>
      <w:r w:rsidR="00D378F8" w:rsidRPr="00203D8F">
        <w:rPr>
          <w:rFonts w:ascii="Calibri" w:hAnsi="Calibri" w:cs="Times New Roman"/>
          <w:sz w:val="22"/>
          <w:szCs w:val="22"/>
        </w:rPr>
        <w:t xml:space="preserve"> třetí</w:t>
      </w:r>
      <w:r w:rsidR="000B0030">
        <w:rPr>
          <w:rFonts w:ascii="Calibri" w:hAnsi="Calibri" w:cs="Times New Roman"/>
          <w:sz w:val="22"/>
          <w:szCs w:val="22"/>
        </w:rPr>
        <w:t>m</w:t>
      </w:r>
      <w:r w:rsidR="00D378F8"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00D378F8"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00D378F8" w:rsidRPr="00203D8F">
        <w:rPr>
          <w:rFonts w:ascii="Calibri" w:hAnsi="Calibri" w:cs="Times New Roman"/>
          <w:sz w:val="22"/>
          <w:szCs w:val="22"/>
        </w:rPr>
        <w:t xml:space="preserve"> výši </w:t>
      </w:r>
      <w:r w:rsidR="0075703C">
        <w:rPr>
          <w:rFonts w:ascii="Calibri" w:hAnsi="Calibri" w:cs="Times New Roman"/>
          <w:sz w:val="22"/>
          <w:szCs w:val="22"/>
        </w:rPr>
        <w:t>1.0</w:t>
      </w:r>
      <w:r w:rsidR="00D378F8"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00D378F8" w:rsidRPr="00203D8F">
        <w:rPr>
          <w:rFonts w:ascii="Calibri" w:hAnsi="Calibri" w:cs="Times New Roman"/>
          <w:sz w:val="22"/>
          <w:szCs w:val="22"/>
        </w:rPr>
        <w:t>předložit kdykoliv, kdy o to bude objednatelem pož</w:t>
      </w:r>
      <w:r w:rsidR="00D378F8"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183EBD" w:rsidRPr="007C2E2C" w:rsidRDefault="0021005C" w:rsidP="00E44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C2E2C">
        <w:rPr>
          <w:rFonts w:ascii="Calibri" w:hAnsi="Calibri"/>
          <w:sz w:val="22"/>
          <w:szCs w:val="22"/>
        </w:rPr>
        <w:t xml:space="preserve">V případě </w:t>
      </w:r>
      <w:r w:rsidR="000A1243" w:rsidRPr="007C2E2C">
        <w:rPr>
          <w:rFonts w:ascii="Calibri" w:hAnsi="Calibri"/>
          <w:sz w:val="22"/>
          <w:szCs w:val="22"/>
        </w:rPr>
        <w:t>zániku závazku před</w:t>
      </w:r>
      <w:r w:rsidRPr="007C2E2C">
        <w:rPr>
          <w:rFonts w:ascii="Calibri" w:hAnsi="Calibri"/>
          <w:sz w:val="22"/>
          <w:szCs w:val="22"/>
        </w:rPr>
        <w:t xml:space="preserve"> řádným </w:t>
      </w:r>
      <w:r w:rsidR="000A1243" w:rsidRPr="007C2E2C">
        <w:rPr>
          <w:rFonts w:ascii="Calibri" w:hAnsi="Calibri"/>
          <w:sz w:val="22"/>
          <w:szCs w:val="22"/>
        </w:rPr>
        <w:t>provedením díla</w:t>
      </w:r>
      <w:r w:rsidRPr="007C2E2C">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6B1673" w:rsidRDefault="006B1673" w:rsidP="0091597F">
      <w:pPr>
        <w:pStyle w:val="Odstavecseseznamem"/>
        <w:rPr>
          <w:rFonts w:ascii="Calibri" w:hAnsi="Calibri"/>
          <w:sz w:val="22"/>
          <w:szCs w:val="22"/>
        </w:rPr>
      </w:pPr>
    </w:p>
    <w:p w:rsidR="006B1673" w:rsidRDefault="006B1673"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75703C" w:rsidRPr="003F1973" w:rsidRDefault="0075703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065ED8" w:rsidRPr="00065ED8" w:rsidRDefault="00D105A0" w:rsidP="00065ED8">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105A0">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CC2870" w:rsidRDefault="00CC2870" w:rsidP="00065ED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w:t>
      </w:r>
      <w:r w:rsidR="00503CC8">
        <w:rPr>
          <w:rFonts w:ascii="Calibri" w:hAnsi="Calibri" w:cs="Times New Roman"/>
          <w:sz w:val="22"/>
          <w:szCs w:val="22"/>
        </w:rPr>
        <w:t>jakákoliv svá práva nebo povinnosti vyplývající z této smlouvy nebo i celou tuto smlouvu</w:t>
      </w:r>
      <w:r w:rsidRPr="003F1973">
        <w:rPr>
          <w:rFonts w:ascii="Calibri" w:hAnsi="Calibri" w:cs="Times New Roman"/>
          <w:sz w:val="22"/>
          <w:szCs w:val="22"/>
        </w:rPr>
        <w:t xml:space="preserve">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6F3224" w:rsidRPr="00183EBD" w:rsidRDefault="000F67EA" w:rsidP="006F3224">
      <w:pPr>
        <w:pStyle w:val="Odstavecseseznamem"/>
        <w:numPr>
          <w:ilvl w:val="1"/>
          <w:numId w:val="5"/>
        </w:numPr>
        <w:jc w:val="both"/>
        <w:rPr>
          <w:rFonts w:ascii="Calibri" w:hAnsi="Calibri"/>
          <w:szCs w:val="22"/>
        </w:rPr>
      </w:pPr>
      <w:r w:rsidRPr="00183EBD">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w:t>
      </w:r>
    </w:p>
    <w:p w:rsidR="006F3224" w:rsidRPr="006F3224" w:rsidRDefault="006F3224" w:rsidP="006F3224">
      <w:pPr>
        <w:pStyle w:val="Odstavecseseznamem"/>
        <w:rPr>
          <w:rFonts w:ascii="Calibri" w:hAnsi="Calibri"/>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lastRenderedPageBreak/>
        <w:t>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83EBD"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77109B">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11.</w:t>
      </w:r>
      <w:r w:rsidR="0077109B">
        <w:rPr>
          <w:rFonts w:ascii="Calibri" w:hAnsi="Calibri" w:cs="Times New Roman"/>
          <w:sz w:val="22"/>
          <w:szCs w:val="22"/>
        </w:rPr>
        <w:t>10</w:t>
      </w:r>
      <w:bookmarkStart w:id="0" w:name="_GoBack"/>
      <w:bookmarkEnd w:id="0"/>
      <w:r w:rsidR="00EE1C28">
        <w:rPr>
          <w:rFonts w:ascii="Calibri" w:hAnsi="Calibri" w:cs="Times New Roman"/>
          <w:sz w:val="22"/>
          <w:szCs w:val="22"/>
        </w:rPr>
        <w:tab/>
      </w:r>
      <w:r w:rsidR="008E0922" w:rsidRPr="008E0922">
        <w:rPr>
          <w:rFonts w:ascii="Calibri" w:hAnsi="Calibri" w:cs="Times New Roman"/>
          <w:bCs/>
          <w:sz w:val="22"/>
          <w:szCs w:val="22"/>
        </w:rPr>
        <w:t xml:space="preserve">O uzavření této smlouvy rozhodla Rada městského obvodu Moravská Ostrava a Přívoz svým usnesením č. </w:t>
      </w:r>
      <w:proofErr w:type="spellStart"/>
      <w:r w:rsidR="00C7597A" w:rsidRPr="00C7597A">
        <w:rPr>
          <w:rFonts w:ascii="Calibri" w:hAnsi="Calibri" w:cs="Times New Roman"/>
          <w:bCs/>
          <w:sz w:val="22"/>
          <w:szCs w:val="22"/>
          <w:highlight w:val="yellow"/>
        </w:rPr>
        <w:t>xxxxxxx</w:t>
      </w:r>
      <w:proofErr w:type="spellEnd"/>
      <w:r w:rsidR="008E0922" w:rsidRPr="008E0922">
        <w:rPr>
          <w:rFonts w:ascii="Calibri" w:hAnsi="Calibri" w:cs="Times New Roman"/>
          <w:bCs/>
          <w:sz w:val="22"/>
          <w:szCs w:val="22"/>
        </w:rPr>
        <w:t xml:space="preserve"> ze dne </w:t>
      </w:r>
      <w:proofErr w:type="spellStart"/>
      <w:r w:rsidR="00C7597A" w:rsidRPr="00C7597A">
        <w:rPr>
          <w:rFonts w:ascii="Calibri" w:hAnsi="Calibri" w:cs="Times New Roman"/>
          <w:bCs/>
          <w:sz w:val="22"/>
          <w:szCs w:val="22"/>
          <w:highlight w:val="yellow"/>
        </w:rPr>
        <w:t>xxxx</w:t>
      </w:r>
      <w:proofErr w:type="spellEnd"/>
      <w:r w:rsidR="008E0922" w:rsidRPr="008E0922">
        <w:rPr>
          <w:rFonts w:ascii="Calibri" w:hAnsi="Calibri" w:cs="Times New Roman"/>
          <w:bCs/>
          <w:sz w:val="22"/>
          <w:szCs w:val="22"/>
        </w:rPr>
        <w:t xml:space="preserve">. K podpisu této smlouvy byl na základě tohoto usnesení zmocněn Ing. </w:t>
      </w:r>
      <w:r w:rsidR="007C01FE">
        <w:rPr>
          <w:rFonts w:ascii="Calibri" w:hAnsi="Calibri" w:cs="Times New Roman"/>
          <w:bCs/>
          <w:sz w:val="22"/>
          <w:szCs w:val="22"/>
        </w:rPr>
        <w:t>David Witosz</w:t>
      </w:r>
      <w:r w:rsidR="008E0922" w:rsidRPr="008E0922">
        <w:rPr>
          <w:rFonts w:ascii="Calibri" w:hAnsi="Calibri" w:cs="Times New Roman"/>
          <w:bCs/>
          <w:sz w:val="22"/>
          <w:szCs w:val="22"/>
        </w:rPr>
        <w:t xml:space="preserve">, </w:t>
      </w:r>
      <w:r w:rsidR="007C01FE">
        <w:rPr>
          <w:rFonts w:ascii="Calibri" w:hAnsi="Calibri" w:cs="Times New Roman"/>
          <w:bCs/>
          <w:sz w:val="22"/>
          <w:szCs w:val="22"/>
        </w:rPr>
        <w:t>místostarosta</w:t>
      </w:r>
      <w:r w:rsidR="008E0922" w:rsidRPr="008E0922">
        <w:rPr>
          <w:rFonts w:ascii="Calibri" w:hAnsi="Calibri" w:cs="Times New Roman"/>
          <w:bCs/>
          <w:sz w:val="22"/>
          <w:szCs w:val="22"/>
        </w:rPr>
        <w:t xml:space="preserve"> městského obvodu Moravská Ostrava a Přívoz.</w:t>
      </w:r>
    </w:p>
    <w:p w:rsidR="00E979A9" w:rsidRPr="00F51595" w:rsidRDefault="00E979A9"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w:t>
      </w:r>
      <w:r w:rsidR="002D58EB">
        <w:rPr>
          <w:rFonts w:ascii="Calibri" w:hAnsi="Calibri" w:cs="Arial"/>
          <w:b/>
          <w:szCs w:val="22"/>
        </w:rPr>
        <w:t>ý</w:t>
      </w:r>
      <w:r w:rsidR="00C7597A">
        <w:rPr>
          <w:rFonts w:ascii="Calibri" w:hAnsi="Calibri" w:cs="Arial"/>
          <w:b/>
          <w:szCs w:val="22"/>
        </w:rPr>
        <w:t xml:space="preserve"> rozpoč</w:t>
      </w:r>
      <w:r w:rsidR="002D58EB">
        <w:rPr>
          <w:rFonts w:ascii="Calibri" w:hAnsi="Calibri" w:cs="Arial"/>
          <w:b/>
          <w:szCs w:val="22"/>
        </w:rPr>
        <w:t>et</w:t>
      </w:r>
      <w:r w:rsidR="00C7597A">
        <w:rPr>
          <w:rFonts w:ascii="Calibri" w:hAnsi="Calibri" w:cs="Arial"/>
          <w:b/>
          <w:szCs w:val="22"/>
        </w:rPr>
        <w:t xml:space="preserve"> a soupis oprav </w:t>
      </w:r>
      <w:r w:rsidR="00A12EE9" w:rsidRPr="00A12EE9">
        <w:rPr>
          <w:rFonts w:ascii="Calibri" w:hAnsi="Calibri"/>
          <w:b/>
          <w:szCs w:val="22"/>
        </w:rPr>
        <w:t>Nádražní  1816/84, byt č. 3</w:t>
      </w:r>
    </w:p>
    <w:p w:rsidR="009F33A4" w:rsidRPr="009F33A4" w:rsidRDefault="009F33A4" w:rsidP="009F33A4">
      <w:pPr>
        <w:rPr>
          <w:rFonts w:ascii="Calibri" w:hAnsi="Calibri" w:cs="Arial"/>
          <w:b/>
          <w:szCs w:val="22"/>
        </w:rPr>
      </w:pPr>
      <w:r w:rsidRPr="009F33A4">
        <w:rPr>
          <w:rFonts w:ascii="Calibri" w:hAnsi="Calibri" w:cs="Arial"/>
          <w:b/>
          <w:szCs w:val="22"/>
        </w:rPr>
        <w:t xml:space="preserve">Příloha č. </w:t>
      </w:r>
      <w:r w:rsidR="002D58EB">
        <w:rPr>
          <w:rFonts w:ascii="Calibri" w:hAnsi="Calibri" w:cs="Arial"/>
          <w:b/>
          <w:szCs w:val="22"/>
        </w:rPr>
        <w:t>1</w:t>
      </w:r>
      <w:r w:rsidRPr="009F33A4">
        <w:rPr>
          <w:rFonts w:ascii="Calibri" w:hAnsi="Calibri" w:cs="Arial"/>
          <w:b/>
          <w:szCs w:val="22"/>
        </w:rPr>
        <w:t xml:space="preserve"> : Minimální požadavky na opravy bytů</w:t>
      </w:r>
    </w:p>
    <w:p w:rsidR="009F33A4" w:rsidRDefault="009F33A4" w:rsidP="00186717">
      <w:pPr>
        <w:rPr>
          <w:rFonts w:ascii="Calibri" w:hAnsi="Calibri" w:cs="Arial"/>
          <w:b/>
          <w:szCs w:val="22"/>
        </w:rPr>
      </w:pPr>
    </w:p>
    <w:p w:rsidR="00E4499D" w:rsidRDefault="00E4499D" w:rsidP="00186717">
      <w:pPr>
        <w:rPr>
          <w:rFonts w:ascii="Calibri" w:hAnsi="Calibri" w:cs="Arial"/>
          <w:b/>
          <w:szCs w:val="22"/>
        </w:rPr>
      </w:pPr>
    </w:p>
    <w:p w:rsidR="00E4499D"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p>
    <w:p w:rsidR="00D378F8" w:rsidRPr="00186717" w:rsidRDefault="00D349C3" w:rsidP="00186717">
      <w:pPr>
        <w:rPr>
          <w:rFonts w:ascii="Calibri" w:hAnsi="Calibri" w:cs="Arial"/>
          <w:b/>
          <w:szCs w:val="22"/>
        </w:rPr>
      </w:pPr>
      <w:r>
        <w:rPr>
          <w:rFonts w:ascii="Calibri" w:hAnsi="Calibri" w:cs="Arial"/>
          <w:b/>
          <w:szCs w:val="22"/>
        </w:rPr>
        <w:tab/>
      </w:r>
    </w:p>
    <w:p w:rsidR="00D378F8" w:rsidRDefault="00D378F8" w:rsidP="008E58A9">
      <w:pPr>
        <w:ind w:left="0" w:firstLine="0"/>
        <w:outlineLvl w:val="0"/>
        <w:rPr>
          <w:rFonts w:ascii="Calibri" w:hAnsi="Calibri"/>
          <w:szCs w:val="22"/>
        </w:rPr>
      </w:pPr>
    </w:p>
    <w:p w:rsidR="00E4499D" w:rsidRDefault="00D378F8" w:rsidP="007C2E2C">
      <w:pPr>
        <w:ind w:left="0" w:firstLine="0"/>
        <w:outlineLvl w:val="0"/>
        <w:rPr>
          <w:rFonts w:ascii="Calibri" w:hAnsi="Calibri"/>
          <w:szCs w:val="22"/>
        </w:rPr>
      </w:pPr>
      <w:r w:rsidRPr="001D277D">
        <w:rPr>
          <w:rFonts w:ascii="Calibri" w:hAnsi="Calibri"/>
          <w:szCs w:val="22"/>
        </w:rPr>
        <w:t>V</w:t>
      </w:r>
      <w:r w:rsidR="00AF0AAC" w:rsidRPr="001D277D">
        <w:rPr>
          <w:rFonts w:ascii="Calibri" w:hAnsi="Calibri"/>
          <w:szCs w:val="22"/>
        </w:rPr>
        <w:t> Ostravě,</w:t>
      </w:r>
      <w:r w:rsidR="00745BD1" w:rsidRPr="001D277D">
        <w:rPr>
          <w:rFonts w:ascii="Calibri" w:hAnsi="Calibri"/>
          <w:szCs w:val="22"/>
        </w:rPr>
        <w:t xml:space="preserve"> dne</w:t>
      </w:r>
      <w:r w:rsidR="00B65171">
        <w:rPr>
          <w:rFonts w:ascii="Calibri" w:hAnsi="Calibri"/>
          <w:szCs w:val="22"/>
        </w:rPr>
        <w:tab/>
      </w:r>
      <w:r w:rsidR="00B65171">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745BD1" w:rsidRPr="001D277D">
        <w:rPr>
          <w:rFonts w:ascii="Calibri" w:hAnsi="Calibri"/>
          <w:szCs w:val="22"/>
        </w:rPr>
        <w:tab/>
      </w:r>
      <w:r w:rsidR="00AF0AAC" w:rsidRPr="001D277D">
        <w:rPr>
          <w:rFonts w:ascii="Calibri" w:hAnsi="Calibri"/>
          <w:szCs w:val="22"/>
        </w:rPr>
        <w:tab/>
      </w:r>
      <w:r w:rsidR="00D349C3" w:rsidRPr="001D277D">
        <w:rPr>
          <w:rFonts w:ascii="Calibri" w:hAnsi="Calibri"/>
          <w:szCs w:val="22"/>
        </w:rPr>
        <w:t xml:space="preserve">V </w:t>
      </w:r>
      <w:r w:rsidR="00B65171">
        <w:rPr>
          <w:rFonts w:ascii="Calibri" w:hAnsi="Calibri"/>
          <w:szCs w:val="22"/>
        </w:rPr>
        <w:t>Ostravě</w:t>
      </w:r>
      <w:r w:rsidR="00AF0AAC" w:rsidRPr="001D277D">
        <w:rPr>
          <w:rFonts w:ascii="Calibri" w:hAnsi="Calibri"/>
          <w:szCs w:val="22"/>
        </w:rPr>
        <w:t>,</w:t>
      </w:r>
      <w:r w:rsidR="00D349C3" w:rsidRPr="001D277D">
        <w:rPr>
          <w:rFonts w:ascii="Calibri" w:hAnsi="Calibri"/>
          <w:szCs w:val="22"/>
        </w:rPr>
        <w:t xml:space="preserve"> dne</w:t>
      </w:r>
      <w:r w:rsidRPr="001D277D">
        <w:rPr>
          <w:rFonts w:ascii="Calibri" w:hAnsi="Calibri"/>
          <w:szCs w:val="22"/>
        </w:rPr>
        <w:tab/>
      </w:r>
    </w:p>
    <w:p w:rsidR="00D378F8" w:rsidRPr="001D277D" w:rsidRDefault="00D378F8" w:rsidP="007C2E2C">
      <w:pPr>
        <w:ind w:left="0" w:firstLine="0"/>
        <w:outlineLvl w:val="0"/>
        <w:rPr>
          <w:rFonts w:ascii="Calibri" w:hAnsi="Calibri"/>
          <w:szCs w:val="22"/>
        </w:rPr>
      </w:pPr>
      <w:r w:rsidRPr="001D277D">
        <w:rPr>
          <w:rFonts w:ascii="Calibri" w:hAnsi="Calibri"/>
          <w:szCs w:val="22"/>
        </w:rPr>
        <w:tab/>
      </w:r>
      <w:r w:rsidRPr="001D277D">
        <w:rPr>
          <w:rFonts w:ascii="Calibri" w:hAnsi="Calibri"/>
          <w:szCs w:val="22"/>
        </w:rPr>
        <w:tab/>
      </w:r>
      <w:r w:rsidRPr="001D277D">
        <w:rPr>
          <w:rFonts w:ascii="Calibri" w:hAnsi="Calibri"/>
          <w:szCs w:val="22"/>
        </w:rPr>
        <w:tab/>
      </w:r>
    </w:p>
    <w:p w:rsidR="00B07B20" w:rsidRPr="001D277D" w:rsidRDefault="00B07B20" w:rsidP="009D5821">
      <w:pPr>
        <w:ind w:left="0" w:firstLine="0"/>
        <w:outlineLvl w:val="0"/>
        <w:rPr>
          <w:rFonts w:ascii="Calibri" w:hAnsi="Calibri"/>
          <w:szCs w:val="22"/>
        </w:rPr>
      </w:pPr>
    </w:p>
    <w:p w:rsidR="00D349C3" w:rsidRPr="001D277D" w:rsidRDefault="00D378F8" w:rsidP="00D349C3">
      <w:pPr>
        <w:rPr>
          <w:rFonts w:ascii="Calibri" w:hAnsi="Calibri"/>
          <w:szCs w:val="22"/>
        </w:rPr>
      </w:pPr>
      <w:r w:rsidRPr="001D277D">
        <w:rPr>
          <w:rFonts w:ascii="Calibri" w:hAnsi="Calibri"/>
          <w:szCs w:val="22"/>
        </w:rPr>
        <w:t>_____________________________</w:t>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_____________________________</w:t>
      </w:r>
    </w:p>
    <w:p w:rsidR="00D378F8" w:rsidRPr="001D277D" w:rsidRDefault="001D277D" w:rsidP="00BB4B6F">
      <w:pPr>
        <w:rPr>
          <w:rFonts w:ascii="Calibri" w:hAnsi="Calibri" w:cs="Arial"/>
          <w:b/>
          <w:szCs w:val="22"/>
        </w:rPr>
      </w:pPr>
      <w:r w:rsidRPr="001D277D">
        <w:rPr>
          <w:rFonts w:ascii="Calibri" w:hAnsi="Calibri" w:cs="Arial"/>
          <w:b/>
          <w:szCs w:val="22"/>
        </w:rPr>
        <w:t xml:space="preserve">Ing. </w:t>
      </w:r>
      <w:r w:rsidR="007C01FE">
        <w:rPr>
          <w:rFonts w:ascii="Calibri" w:hAnsi="Calibri" w:cs="Arial"/>
          <w:b/>
          <w:szCs w:val="22"/>
        </w:rPr>
        <w:t>David Witosz</w:t>
      </w:r>
      <w:r w:rsidRPr="001D277D">
        <w:rPr>
          <w:rFonts w:ascii="Calibri" w:hAnsi="Calibri" w:cs="Arial"/>
          <w:b/>
          <w:szCs w:val="22"/>
        </w:rPr>
        <w:tab/>
      </w:r>
      <w:r w:rsidR="005B6E57" w:rsidRPr="001D277D">
        <w:rPr>
          <w:rFonts w:ascii="Calibri" w:hAnsi="Calibri" w:cs="Arial"/>
          <w:b/>
          <w:szCs w:val="22"/>
        </w:rPr>
        <w:tab/>
      </w:r>
      <w:r w:rsidRPr="001D277D">
        <w:rPr>
          <w:rFonts w:ascii="Calibri" w:hAnsi="Calibri" w:cs="Arial"/>
          <w:b/>
          <w:szCs w:val="22"/>
        </w:rPr>
        <w:tab/>
      </w:r>
      <w:r w:rsidRPr="001D277D">
        <w:rPr>
          <w:rFonts w:ascii="Calibri" w:hAnsi="Calibri" w:cs="Arial"/>
          <w:b/>
          <w:szCs w:val="22"/>
        </w:rPr>
        <w:tab/>
      </w:r>
      <w:r w:rsidR="00154C6A">
        <w:rPr>
          <w:rFonts w:ascii="Calibri" w:hAnsi="Calibri" w:cs="Arial"/>
          <w:b/>
          <w:szCs w:val="22"/>
        </w:rPr>
        <w:tab/>
      </w:r>
    </w:p>
    <w:p w:rsidR="005017E2" w:rsidRPr="00FF4299" w:rsidRDefault="00BA0A4B" w:rsidP="00FF4299">
      <w:pPr>
        <w:rPr>
          <w:rFonts w:ascii="Calibri" w:hAnsi="Calibri"/>
          <w:szCs w:val="22"/>
        </w:rPr>
      </w:pPr>
      <w:proofErr w:type="gramStart"/>
      <w:r>
        <w:rPr>
          <w:rFonts w:ascii="Calibri" w:hAnsi="Calibri"/>
          <w:szCs w:val="22"/>
        </w:rPr>
        <w:t>místostarosta</w:t>
      </w:r>
      <w:proofErr w:type="gramEnd"/>
      <w:r w:rsidR="00D378F8"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C7597A" w:rsidRPr="00C7597A">
        <w:rPr>
          <w:rFonts w:ascii="Calibri" w:hAnsi="Calibri"/>
          <w:szCs w:val="22"/>
          <w:highlight w:val="yellow"/>
        </w:rPr>
        <w:t xml:space="preserve">vyplní </w:t>
      </w:r>
      <w:proofErr w:type="gramStart"/>
      <w:r w:rsidR="00C7597A" w:rsidRPr="00C7597A">
        <w:rPr>
          <w:rFonts w:ascii="Calibri" w:hAnsi="Calibri"/>
          <w:szCs w:val="22"/>
          <w:highlight w:val="yellow"/>
        </w:rPr>
        <w:t>zhotovitel</w:t>
      </w:r>
      <w:proofErr w:type="gramEnd"/>
    </w:p>
    <w:sectPr w:rsidR="005017E2" w:rsidRPr="00FF4299" w:rsidSect="00E4499D">
      <w:headerReference w:type="even" r:id="rId9"/>
      <w:headerReference w:type="default" r:id="rId10"/>
      <w:footerReference w:type="even" r:id="rId11"/>
      <w:footerReference w:type="default" r:id="rId12"/>
      <w:headerReference w:type="first" r:id="rId13"/>
      <w:footerReference w:type="first" r:id="rId14"/>
      <w:pgSz w:w="11906" w:h="16838" w:code="9"/>
      <w:pgMar w:top="-1701" w:right="1106" w:bottom="1797" w:left="1077" w:header="9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DC" w:rsidRDefault="000B02DC">
      <w:r>
        <w:separator/>
      </w:r>
    </w:p>
    <w:p w:rsidR="000B02DC" w:rsidRDefault="000B02DC"/>
    <w:p w:rsidR="000B02DC" w:rsidRDefault="000B02DC" w:rsidP="003A4FAD"/>
    <w:p w:rsidR="000B02DC" w:rsidRDefault="000B02DC"/>
    <w:p w:rsidR="000B02DC" w:rsidRDefault="000B02DC"/>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p w:rsidR="000B02DC" w:rsidRDefault="000B02DC"/>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endnote>
  <w:endnote w:type="continuationSeparator" w:id="0">
    <w:p w:rsidR="000B02DC" w:rsidRDefault="000B02DC">
      <w:r>
        <w:continuationSeparator/>
      </w:r>
    </w:p>
    <w:p w:rsidR="000B02DC" w:rsidRDefault="000B02DC"/>
    <w:p w:rsidR="000B02DC" w:rsidRDefault="000B02DC" w:rsidP="003A4FAD"/>
    <w:p w:rsidR="000B02DC" w:rsidRDefault="000B02DC"/>
    <w:p w:rsidR="000B02DC" w:rsidRDefault="000B02DC"/>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p w:rsidR="000B02DC" w:rsidRDefault="000B02DC"/>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73" w:rsidRDefault="006B16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73" w:rsidRDefault="006B1673" w:rsidP="00230E93">
    <w:pPr>
      <w:pStyle w:val="Zpat"/>
      <w:tabs>
        <w:tab w:val="left" w:pos="1418"/>
        <w:tab w:val="center" w:pos="14220"/>
      </w:tabs>
      <w:spacing w:line="240" w:lineRule="exact"/>
      <w:rPr>
        <w:rStyle w:val="slostrnky"/>
        <w:rFonts w:cs="Arial"/>
        <w:b w:val="0"/>
        <w:kern w:val="24"/>
      </w:rPr>
    </w:pPr>
  </w:p>
  <w:p w:rsidR="00A12EE9" w:rsidRDefault="000B02DC" w:rsidP="00230E93">
    <w:pPr>
      <w:pStyle w:val="Zpat"/>
      <w:tabs>
        <w:tab w:val="left" w:pos="1418"/>
        <w:tab w:val="center" w:pos="14220"/>
      </w:tabs>
      <w:spacing w:line="240" w:lineRule="exact"/>
      <w:rPr>
        <w:rStyle w:val="slostrnky"/>
        <w:rFonts w:cs="Arial"/>
        <w:b w:val="0"/>
        <w:kern w:val="24"/>
      </w:rPr>
    </w:pPr>
    <w:r>
      <w:rPr>
        <w:noProof/>
      </w:rPr>
      <w:drawing>
        <wp:anchor distT="0" distB="0" distL="114300" distR="114300" simplePos="0" relativeHeight="251657216" behindDoc="1" locked="0" layoutInCell="1" allowOverlap="1" wp14:anchorId="459F47D4" wp14:editId="0A9370F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7"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7109B">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7109B">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p>
  <w:p w:rsidR="00A12EE9" w:rsidRDefault="000B02DC" w:rsidP="00230E93">
    <w:pPr>
      <w:pStyle w:val="Zpat"/>
      <w:tabs>
        <w:tab w:val="left" w:pos="1418"/>
        <w:tab w:val="center" w:pos="14220"/>
      </w:tabs>
      <w:spacing w:line="240" w:lineRule="exact"/>
      <w:rPr>
        <w:rStyle w:val="slostrnky"/>
        <w:rFonts w:ascii="Calibri" w:hAnsi="Calibri" w:cs="Arial"/>
        <w:kern w:val="24"/>
        <w:sz w:val="18"/>
        <w:szCs w:val="18"/>
      </w:rPr>
    </w:pP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230E93">
      <w:rPr>
        <w:rStyle w:val="slostrnky"/>
        <w:rFonts w:ascii="Calibri" w:hAnsi="Calibri" w:cs="Arial"/>
        <w:kern w:val="24"/>
        <w:sz w:val="18"/>
        <w:szCs w:val="18"/>
      </w:rPr>
      <w:t>Oprava voln</w:t>
    </w:r>
    <w:r>
      <w:rPr>
        <w:rStyle w:val="slostrnky"/>
        <w:rFonts w:ascii="Calibri" w:hAnsi="Calibri" w:cs="Arial"/>
        <w:kern w:val="24"/>
        <w:sz w:val="18"/>
        <w:szCs w:val="18"/>
      </w:rPr>
      <w:t>ého</w:t>
    </w:r>
    <w:r w:rsidRPr="00230E93">
      <w:rPr>
        <w:rStyle w:val="slostrnky"/>
        <w:rFonts w:ascii="Calibri" w:hAnsi="Calibri" w:cs="Arial"/>
        <w:kern w:val="24"/>
        <w:sz w:val="18"/>
        <w:szCs w:val="18"/>
      </w:rPr>
      <w:t xml:space="preserve"> byt</w:t>
    </w:r>
    <w:r>
      <w:rPr>
        <w:rStyle w:val="slostrnky"/>
        <w:rFonts w:ascii="Calibri" w:hAnsi="Calibri" w:cs="Arial"/>
        <w:kern w:val="24"/>
        <w:sz w:val="18"/>
        <w:szCs w:val="18"/>
      </w:rPr>
      <w:t>u</w:t>
    </w:r>
    <w:r w:rsidRPr="00230E93">
      <w:rPr>
        <w:rStyle w:val="slostrnky"/>
        <w:rFonts w:ascii="Calibri" w:hAnsi="Calibri" w:cs="Arial"/>
        <w:kern w:val="24"/>
        <w:sz w:val="18"/>
        <w:szCs w:val="18"/>
      </w:rPr>
      <w:t xml:space="preserve"> včetně změny způsobu</w:t>
    </w:r>
  </w:p>
  <w:p w:rsidR="000B02DC" w:rsidRPr="005017E2" w:rsidRDefault="000B02DC" w:rsidP="00230E93">
    <w:pPr>
      <w:pStyle w:val="Zpat"/>
      <w:tabs>
        <w:tab w:val="left" w:pos="1418"/>
        <w:tab w:val="center" w:pos="14220"/>
      </w:tabs>
      <w:spacing w:line="240" w:lineRule="exact"/>
      <w:rPr>
        <w:rFonts w:ascii="Calibri" w:hAnsi="Calibri" w:cs="Calibri"/>
        <w:sz w:val="18"/>
        <w:szCs w:val="18"/>
      </w:rPr>
    </w:pPr>
    <w:proofErr w:type="gramStart"/>
    <w:r w:rsidRPr="00230E93">
      <w:rPr>
        <w:rStyle w:val="slostrnky"/>
        <w:rFonts w:ascii="Calibri" w:hAnsi="Calibri" w:cs="Arial"/>
        <w:kern w:val="24"/>
        <w:sz w:val="18"/>
        <w:szCs w:val="18"/>
      </w:rPr>
      <w:t xml:space="preserve">vytápění  – </w:t>
    </w:r>
    <w:r w:rsidR="00A12EE9" w:rsidRPr="00A12EE9">
      <w:rPr>
        <w:rFonts w:ascii="Calibri" w:hAnsi="Calibri"/>
        <w:b/>
        <w:kern w:val="24"/>
        <w:sz w:val="18"/>
        <w:szCs w:val="18"/>
      </w:rPr>
      <w:t>Nádražní</w:t>
    </w:r>
    <w:proofErr w:type="gramEnd"/>
    <w:r w:rsidR="00A12EE9" w:rsidRPr="00A12EE9">
      <w:rPr>
        <w:rFonts w:ascii="Calibri" w:hAnsi="Calibri"/>
        <w:b/>
        <w:kern w:val="24"/>
        <w:sz w:val="18"/>
        <w:szCs w:val="18"/>
      </w:rPr>
      <w:t xml:space="preserve">  1816/84, byt č. 3</w:t>
    </w:r>
  </w:p>
  <w:p w:rsidR="000B02DC" w:rsidRDefault="000B02DC" w:rsidP="006F3224"/>
  <w:p w:rsidR="000B02DC" w:rsidRDefault="000B02DC" w:rsidP="006F3224"/>
  <w:p w:rsidR="000B02DC" w:rsidRDefault="000B02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DC" w:rsidRDefault="000B02D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0B02DC" w:rsidRPr="005017E2" w:rsidRDefault="000B02DC"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5561DBF2" wp14:editId="263FA47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8"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2</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w:t>
    </w:r>
    <w:r w:rsidRPr="00937483">
      <w:rPr>
        <w:rStyle w:val="slostrnky"/>
        <w:rFonts w:cs="Arial"/>
        <w:b w:val="0"/>
        <w:kern w:val="24"/>
        <w:sz w:val="16"/>
        <w:szCs w:val="16"/>
      </w:rPr>
      <w:t>dílo –</w:t>
    </w:r>
    <w:r w:rsidRPr="00937483">
      <w:rPr>
        <w:rStyle w:val="slostrnky"/>
        <w:rFonts w:cs="Arial"/>
        <w:kern w:val="24"/>
        <w:sz w:val="16"/>
        <w:szCs w:val="16"/>
      </w:rPr>
      <w:t xml:space="preserve"> </w:t>
    </w:r>
    <w:r w:rsidRPr="00937483">
      <w:rPr>
        <w:rStyle w:val="slostrnky"/>
        <w:rFonts w:ascii="Calibri" w:hAnsi="Calibri" w:cs="Arial"/>
        <w:kern w:val="24"/>
        <w:sz w:val="18"/>
        <w:szCs w:val="18"/>
      </w:rPr>
      <w:t>„</w:t>
    </w:r>
    <w:r w:rsidRPr="00937483">
      <w:rPr>
        <w:rFonts w:ascii="Calibri" w:hAnsi="Calibri"/>
        <w:kern w:val="24"/>
        <w:sz w:val="18"/>
        <w:szCs w:val="18"/>
      </w:rPr>
      <w:t xml:space="preserve">Oprava rozvodů ZTI - Na </w:t>
    </w:r>
    <w:proofErr w:type="spellStart"/>
    <w:r w:rsidRPr="00937483">
      <w:rPr>
        <w:rFonts w:ascii="Calibri" w:hAnsi="Calibri"/>
        <w:kern w:val="24"/>
        <w:sz w:val="18"/>
        <w:szCs w:val="18"/>
      </w:rPr>
      <w:t>Liškovci</w:t>
    </w:r>
    <w:proofErr w:type="spellEnd"/>
    <w:r w:rsidRPr="00937483">
      <w:rPr>
        <w:rFonts w:ascii="Calibri" w:hAnsi="Calibri"/>
        <w:kern w:val="24"/>
        <w:sz w:val="18"/>
        <w:szCs w:val="18"/>
      </w:rPr>
      <w:t xml:space="preserve"> 2</w:t>
    </w:r>
    <w:r w:rsidRPr="00937483">
      <w:rPr>
        <w:rStyle w:val="slostrnky"/>
        <w:rFonts w:ascii="Calibri" w:hAnsi="Calibri" w:cs="Arial"/>
        <w:kern w:val="24"/>
        <w:sz w:val="18"/>
        <w:szCs w:val="18"/>
      </w:rPr>
      <w:t>“</w:t>
    </w:r>
  </w:p>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DC" w:rsidRDefault="000B02DC">
      <w:r>
        <w:separator/>
      </w:r>
    </w:p>
    <w:p w:rsidR="000B02DC" w:rsidRDefault="000B02DC"/>
    <w:p w:rsidR="000B02DC" w:rsidRDefault="000B02DC" w:rsidP="003A4FAD"/>
    <w:p w:rsidR="000B02DC" w:rsidRDefault="000B02DC"/>
    <w:p w:rsidR="000B02DC" w:rsidRDefault="000B02DC"/>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p w:rsidR="000B02DC" w:rsidRDefault="000B02DC"/>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footnote>
  <w:footnote w:type="continuationSeparator" w:id="0">
    <w:p w:rsidR="000B02DC" w:rsidRDefault="000B02DC">
      <w:r>
        <w:continuationSeparator/>
      </w:r>
    </w:p>
    <w:p w:rsidR="000B02DC" w:rsidRDefault="000B02DC"/>
    <w:p w:rsidR="000B02DC" w:rsidRDefault="000B02DC" w:rsidP="003A4FAD"/>
    <w:p w:rsidR="000B02DC" w:rsidRDefault="000B02DC"/>
    <w:p w:rsidR="000B02DC" w:rsidRDefault="000B02DC"/>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p w:rsidR="000B02DC" w:rsidRDefault="000B02DC"/>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3A4FAD"/>
  <w:p w:rsidR="000B02DC" w:rsidRDefault="000B02DC" w:rsidP="003A4FAD"/>
  <w:p w:rsidR="000B02DC" w:rsidRDefault="000B02DC" w:rsidP="00103D31"/>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C338D6"/>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DC" w:rsidRDefault="000B02DC" w:rsidP="00183EBD">
    <w:pPr>
      <w:tabs>
        <w:tab w:val="left" w:pos="720"/>
      </w:tabs>
      <w:rPr>
        <w:rFonts w:ascii="Arial" w:hAnsi="Arial" w:cs="Arial"/>
        <w:color w:val="003C69"/>
        <w:sz w:val="20"/>
      </w:rPr>
    </w:pPr>
    <w:r>
      <w:rPr>
        <w:noProof/>
      </w:rPr>
      <mc:AlternateContent>
        <mc:Choice Requires="wps">
          <w:drawing>
            <wp:anchor distT="0" distB="0" distL="114300" distR="114300" simplePos="0" relativeHeight="251660288" behindDoc="0" locked="0" layoutInCell="1" allowOverlap="1" wp14:anchorId="6ED790EC" wp14:editId="5EDFAA90">
              <wp:simplePos x="0" y="0"/>
              <wp:positionH relativeFrom="margin">
                <wp:align>right</wp:align>
              </wp:positionH>
              <wp:positionV relativeFrom="paragraph">
                <wp:posOffset>-47625</wp:posOffset>
              </wp:positionV>
              <wp:extent cx="2658745" cy="449580"/>
              <wp:effectExtent l="0" t="0" r="8255" b="762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2DC" w:rsidRPr="00DB547A" w:rsidRDefault="000B02DC" w:rsidP="00183EBD">
                          <w:pPr>
                            <w:pStyle w:val="Zhlav"/>
                            <w:tabs>
                              <w:tab w:val="clear" w:pos="9072"/>
                              <w:tab w:val="right" w:pos="9639"/>
                            </w:tabs>
                            <w:ind w:right="-141"/>
                            <w:jc w:val="right"/>
                            <w:rPr>
                              <w:rFonts w:cs="Arial"/>
                              <w:b/>
                              <w:color w:val="00ADD0"/>
                              <w:sz w:val="28"/>
                              <w:szCs w:val="28"/>
                            </w:rPr>
                          </w:pPr>
                          <w:r>
                            <w:rPr>
                              <w:rFonts w:cs="Arial"/>
                              <w:b/>
                              <w:color w:val="00ADD0"/>
                              <w:sz w:val="28"/>
                              <w:szCs w:val="28"/>
                            </w:rP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58.15pt;margin-top:-3.75pt;width:209.35pt;height:3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GejgIAABQFAAAOAAAAZHJzL2Uyb0RvYy54bWysVFtu2zAQ/C/QOxD8d/SAZFtC5KBJ6qJA&#10;+gCSHoCWKIsoxWVJ2nJa9EA9Ry/WJWU76uOjKKoPiRSXw9mdWV5eHXpJ9txYAaqiyUVMCVc1NEJt&#10;K/rhYT1bUmIdUw2ToHhFH7mlV6vnzy4HXfIUOpANNwRBlC0HXdHOOV1Gka073jN7AZorXGzB9Mzh&#10;1GyjxrAB0XsZpXE8jwYwjTZQc2vx7+24SFcBv2157d61reWOyIoiNxfeJrw3/h2tLlm5NUx3oj7S&#10;YP/AomdC4aFnqFvmGNkZ8RtUL2oDFlp3UUMfQduKmoccMJsk/iWb+45pHnLB4lh9LpP9f7D12/17&#10;Q0SD2lGiWI8SPfCDg/33b0SD5CT1JRq0LTHyXmOsO1zDwYf7dK2+g/qjJQpuOqa2/IUxMHScNUgx&#10;8TujydYRx3qQzfAGGjyL7RwEoENreg+IFSGIjlI9nuVBPqTGn+k8Xy6ynJIa17KsyJdBv4iVp93a&#10;WPeKQ0/8oKIG5Q/obH9nnWfDylNIYA9SNGshZZiY7eZGGrJnaJV1eEICmOQ0TCofrMBvGxHHP0gS&#10;z/Brnm6Q/kuRpFl8nRaz9Xy5mGXrLJ8Vi3g5i5PiupjHWZHdrr96gklWdqJpuLoTip9smGR/J/Ox&#10;IUYDBSOSoaJFnuajRFP2dppkHJ4/JdkLh10pRV/R5TmIlV7Yl6rBtFnpmJDjOPqZfqgy1uD0DVUJ&#10;NvDKjx5wh80BUbw3NtA8oiEMoF6oOl4lOOjAfKZkwLasqP20Y4ZTIl8rNFWRZJnv4zDJ8kWKEzNd&#10;2UxXmKoRqqKOknF448be32kjth2eNNpYwQs0YiuCR55YHe2LrReSOV4Tvren8xD1dJmtfgAAAP//&#10;AwBQSwMEFAAGAAgAAAAhAGR2WZHcAAAABgEAAA8AAABkcnMvZG93bnJldi54bWxMj0FPg0AUhO8m&#10;/ofNM/Fi2qW2hUp5NGqi8draH/CAVyBl3xJ2W+i/dz3pcTKTmW+y3WQ6deXBtVYQFvMIFEtpq1Zq&#10;hOP3x2wDynmSijorjHBjB7v8/i6jtLKj7Pl68LUKJeJSQmi871OtXdmwITe3PUvwTnYw5IMcal0N&#10;NIZy0+nnKIq1oVbCQkM9vzdcng8Xg3D6Gp/WL2Px6Y/JfhW/UZsU9ob4+DC9bkF5nvxfGH7xAzrk&#10;gamwF6mc6hDCEY8wS9aggrtabBJQBUK8XILOM/0fP/8BAAD//wMAUEsBAi0AFAAGAAgAAAAhALaD&#10;OJL+AAAA4QEAABMAAAAAAAAAAAAAAAAAAAAAAFtDb250ZW50X1R5cGVzXS54bWxQSwECLQAUAAYA&#10;CAAAACEAOP0h/9YAAACUAQAACwAAAAAAAAAAAAAAAAAvAQAAX3JlbHMvLnJlbHNQSwECLQAUAAYA&#10;CAAAACEArh2Rno4CAAAUBQAADgAAAAAAAAAAAAAAAAAuAgAAZHJzL2Uyb0RvYy54bWxQSwECLQAU&#10;AAYACAAAACEAZHZZkdwAAAAGAQAADwAAAAAAAAAAAAAAAADoBAAAZHJzL2Rvd25yZXYueG1sUEsF&#10;BgAAAAAEAAQA8wAAAPEFAAAAAA==&#10;" stroked="f">
              <v:textbox>
                <w:txbxContent>
                  <w:p w:rsidR="000B02DC" w:rsidRPr="00DB547A" w:rsidRDefault="000B02DC" w:rsidP="00183EBD">
                    <w:pPr>
                      <w:pStyle w:val="Zhlav"/>
                      <w:tabs>
                        <w:tab w:val="clear" w:pos="9072"/>
                        <w:tab w:val="right" w:pos="9639"/>
                      </w:tabs>
                      <w:ind w:right="-141"/>
                      <w:jc w:val="right"/>
                      <w:rPr>
                        <w:rFonts w:cs="Arial"/>
                        <w:b/>
                        <w:color w:val="00ADD0"/>
                        <w:sz w:val="28"/>
                        <w:szCs w:val="28"/>
                      </w:rPr>
                    </w:pPr>
                    <w:r>
                      <w:rPr>
                        <w:rFonts w:cs="Arial"/>
                        <w:b/>
                        <w:color w:val="00ADD0"/>
                        <w:sz w:val="28"/>
                        <w:szCs w:val="28"/>
                      </w:rPr>
                      <w:t>Smlouva o dílo</w:t>
                    </w:r>
                  </w:p>
                </w:txbxContent>
              </v:textbox>
              <w10:wrap anchorx="margin"/>
            </v:shape>
          </w:pict>
        </mc:Fallback>
      </mc:AlternateContent>
    </w:r>
    <w:r w:rsidRPr="001A458B">
      <w:rPr>
        <w:rFonts w:ascii="Arial" w:hAnsi="Arial" w:cs="Arial"/>
        <w:color w:val="003C69"/>
        <w:sz w:val="20"/>
      </w:rPr>
      <w:t>Statutární město Ostrava</w:t>
    </w:r>
  </w:p>
  <w:p w:rsidR="000B02DC" w:rsidRPr="00DB547A" w:rsidRDefault="000B02DC" w:rsidP="00183EBD">
    <w:pPr>
      <w:tabs>
        <w:tab w:val="left" w:pos="720"/>
      </w:tabs>
      <w:rPr>
        <w:rFonts w:ascii="Arial" w:hAnsi="Arial" w:cs="Arial"/>
        <w:color w:val="003C69"/>
        <w:sz w:val="20"/>
      </w:rPr>
    </w:pPr>
    <w:r>
      <w:rPr>
        <w:rFonts w:ascii="Arial" w:hAnsi="Arial" w:cs="Arial"/>
        <w:b/>
        <w:color w:val="003C69"/>
        <w:sz w:val="20"/>
      </w:rPr>
      <w:t>m</w:t>
    </w:r>
    <w:r w:rsidRPr="001A458B">
      <w:rPr>
        <w:rFonts w:ascii="Arial" w:hAnsi="Arial" w:cs="Arial"/>
        <w:b/>
        <w:color w:val="003C69"/>
        <w:sz w:val="20"/>
      </w:rPr>
      <w:t>ěstský obvod Moravská Ostrava a Přívoz</w:t>
    </w:r>
  </w:p>
  <w:p w:rsidR="000B02DC" w:rsidRDefault="000B02DC" w:rsidP="00183EBD">
    <w:pPr>
      <w:pStyle w:val="Zhlav"/>
    </w:pPr>
    <w:r w:rsidRPr="001A458B">
      <w:rPr>
        <w:rFonts w:cs="Arial"/>
        <w:b/>
      </w:rPr>
      <w:t>úřad městského obvodu</w:t>
    </w:r>
  </w:p>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DC" w:rsidRPr="00525018" w:rsidRDefault="000B02DC" w:rsidP="00342CC6">
    <w:pPr>
      <w:pStyle w:val="Zhlav"/>
      <w:tabs>
        <w:tab w:val="clear" w:pos="9072"/>
        <w:tab w:val="right" w:pos="9639"/>
      </w:tabs>
      <w:rPr>
        <w:rFonts w:ascii="Arial Black" w:hAnsi="Arial Black"/>
        <w:b/>
      </w:rPr>
    </w:pPr>
    <w:r w:rsidRPr="00525018">
      <w:t>Statutární město Ostrava</w:t>
    </w:r>
    <w:r w:rsidRPr="00525018">
      <w:rPr>
        <w:b/>
      </w:rPr>
      <w:tab/>
    </w:r>
    <w:r>
      <w:rPr>
        <w:b/>
      </w:rPr>
      <w:tab/>
    </w:r>
    <w:r>
      <w:rPr>
        <w:rFonts w:cs="Arial"/>
        <w:noProof/>
        <w:snapToGrid w:val="0"/>
        <w:sz w:val="24"/>
        <w:szCs w:val="24"/>
      </w:rPr>
      <w:t xml:space="preserve">Materiál č. </w:t>
    </w:r>
    <w:r>
      <w:rPr>
        <w:rFonts w:cs="Arial"/>
        <w:snapToGrid w:val="0"/>
        <w:color w:val="1F497D"/>
        <w:sz w:val="24"/>
        <w:szCs w:val="24"/>
      </w:rPr>
      <w:t>04/OMS/16, příloha č. 3</w:t>
    </w:r>
  </w:p>
  <w:p w:rsidR="000B02DC" w:rsidRPr="00525018" w:rsidRDefault="000B02DC" w:rsidP="00532EE5">
    <w:pPr>
      <w:pStyle w:val="Zhlav"/>
      <w:rPr>
        <w:b/>
      </w:rPr>
    </w:pPr>
    <w:r w:rsidRPr="00525018">
      <w:rPr>
        <w:b/>
      </w:rPr>
      <w:t>městský obvod Moravská Ostrava a Přívoz</w:t>
    </w:r>
  </w:p>
  <w:p w:rsidR="000B02DC" w:rsidRDefault="000B02DC" w:rsidP="005169AA">
    <w:pPr>
      <w:pStyle w:val="Zhlav"/>
      <w:rPr>
        <w:b/>
      </w:rPr>
    </w:pPr>
    <w:r w:rsidRPr="00525018">
      <w:rPr>
        <w:b/>
      </w:rPr>
      <w:t>úřad městského obvodu</w:t>
    </w:r>
  </w:p>
  <w:p w:rsidR="000B02DC" w:rsidRDefault="000B02DC" w:rsidP="005017E2">
    <w:pPr>
      <w:ind w:left="0" w:firstLine="0"/>
    </w:pPr>
  </w:p>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5D63BA8"/>
    <w:multiLevelType w:val="multilevel"/>
    <w:tmpl w:val="BDDA03F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04089B"/>
    <w:multiLevelType w:val="hybridMultilevel"/>
    <w:tmpl w:val="AB30CDB0"/>
    <w:lvl w:ilvl="0" w:tplc="C1824D52">
      <w:start w:val="8"/>
      <w:numFmt w:val="bullet"/>
      <w:lvlText w:val="-"/>
      <w:lvlJc w:val="left"/>
      <w:pPr>
        <w:ind w:left="928" w:hanging="360"/>
      </w:pPr>
      <w:rPr>
        <w:rFonts w:ascii="Calibri" w:eastAsia="Times New Roman" w:hAnsi="Calibri" w:cs="Times New Roman"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5034659"/>
    <w:multiLevelType w:val="hybridMultilevel"/>
    <w:tmpl w:val="F7F032C2"/>
    <w:lvl w:ilvl="0" w:tplc="04050001">
      <w:start w:val="1"/>
      <w:numFmt w:val="bullet"/>
      <w:lvlText w:val=""/>
      <w:lvlJc w:val="left"/>
      <w:pPr>
        <w:ind w:left="1271" w:hanging="360"/>
      </w:pPr>
      <w:rPr>
        <w:rFonts w:ascii="Symbol" w:hAnsi="Symbol" w:hint="default"/>
      </w:rPr>
    </w:lvl>
    <w:lvl w:ilvl="1" w:tplc="04050003" w:tentative="1">
      <w:start w:val="1"/>
      <w:numFmt w:val="bullet"/>
      <w:lvlText w:val="o"/>
      <w:lvlJc w:val="left"/>
      <w:pPr>
        <w:ind w:left="1991" w:hanging="360"/>
      </w:pPr>
      <w:rPr>
        <w:rFonts w:ascii="Courier New" w:hAnsi="Courier New" w:cs="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cs="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cs="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17">
    <w:nsid w:val="49BB5C11"/>
    <w:multiLevelType w:val="hybridMultilevel"/>
    <w:tmpl w:val="997EE05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71681C76"/>
    <w:lvl w:ilvl="0" w:tplc="EDB49682">
      <w:start w:val="1"/>
      <w:numFmt w:val="decimal"/>
      <w:lvlText w:val="8.%1"/>
      <w:lvlJc w:val="left"/>
      <w:pPr>
        <w:tabs>
          <w:tab w:val="num" w:pos="567"/>
        </w:tabs>
        <w:ind w:left="567" w:hanging="567"/>
      </w:pPr>
      <w:rPr>
        <w:rFonts w:cs="Times New Roman" w:hint="default"/>
        <w:i w:val="0"/>
        <w:color w:val="auto"/>
      </w:rPr>
    </w:lvl>
    <w:lvl w:ilvl="1" w:tplc="04050001">
      <w:start w:val="1"/>
      <w:numFmt w:val="bullet"/>
      <w:lvlText w:val=""/>
      <w:lvlJc w:val="left"/>
      <w:pPr>
        <w:tabs>
          <w:tab w:val="num" w:pos="1135"/>
        </w:tabs>
        <w:ind w:left="1135" w:hanging="567"/>
      </w:pPr>
      <w:rPr>
        <w:rFonts w:ascii="Symbol" w:hAnsi="Symbol"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4"/>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7"/>
  </w:num>
  <w:num w:numId="18">
    <w:abstractNumId w:val="30"/>
  </w:num>
  <w:num w:numId="19">
    <w:abstractNumId w:val="10"/>
  </w:num>
  <w:num w:numId="20">
    <w:abstractNumId w:val="5"/>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30"/>
  </w:num>
  <w:num w:numId="33">
    <w:abstractNumId w:val="6"/>
  </w:num>
  <w:num w:numId="34">
    <w:abstractNumId w:val="9"/>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5201"/>
    <w:rsid w:val="00006AC4"/>
    <w:rsid w:val="00007A20"/>
    <w:rsid w:val="00010C60"/>
    <w:rsid w:val="00012321"/>
    <w:rsid w:val="00012345"/>
    <w:rsid w:val="00016B83"/>
    <w:rsid w:val="0001739D"/>
    <w:rsid w:val="00023D72"/>
    <w:rsid w:val="00026CC7"/>
    <w:rsid w:val="000274F9"/>
    <w:rsid w:val="00032C47"/>
    <w:rsid w:val="00036714"/>
    <w:rsid w:val="00036E2C"/>
    <w:rsid w:val="0003736D"/>
    <w:rsid w:val="0004006A"/>
    <w:rsid w:val="00040990"/>
    <w:rsid w:val="0004541F"/>
    <w:rsid w:val="00045D2F"/>
    <w:rsid w:val="00047268"/>
    <w:rsid w:val="00047368"/>
    <w:rsid w:val="00047A2F"/>
    <w:rsid w:val="00050C01"/>
    <w:rsid w:val="00051B44"/>
    <w:rsid w:val="00055F36"/>
    <w:rsid w:val="000657BB"/>
    <w:rsid w:val="00065C3B"/>
    <w:rsid w:val="00065ED8"/>
    <w:rsid w:val="0007157F"/>
    <w:rsid w:val="00071B3B"/>
    <w:rsid w:val="00072EBA"/>
    <w:rsid w:val="00073931"/>
    <w:rsid w:val="00074AB9"/>
    <w:rsid w:val="00075029"/>
    <w:rsid w:val="0007610F"/>
    <w:rsid w:val="0007623E"/>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02DC"/>
    <w:rsid w:val="000B181B"/>
    <w:rsid w:val="000B2117"/>
    <w:rsid w:val="000B6613"/>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E52B9"/>
    <w:rsid w:val="000F0008"/>
    <w:rsid w:val="000F1345"/>
    <w:rsid w:val="000F3183"/>
    <w:rsid w:val="000F3252"/>
    <w:rsid w:val="000F38C4"/>
    <w:rsid w:val="000F4AC6"/>
    <w:rsid w:val="000F4FF2"/>
    <w:rsid w:val="000F50C9"/>
    <w:rsid w:val="000F5A2D"/>
    <w:rsid w:val="000F6629"/>
    <w:rsid w:val="000F67EA"/>
    <w:rsid w:val="000F76CD"/>
    <w:rsid w:val="000F7C70"/>
    <w:rsid w:val="00101764"/>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37FD6"/>
    <w:rsid w:val="0014191B"/>
    <w:rsid w:val="00141D24"/>
    <w:rsid w:val="00142793"/>
    <w:rsid w:val="001433D8"/>
    <w:rsid w:val="00146380"/>
    <w:rsid w:val="00146F3E"/>
    <w:rsid w:val="00154270"/>
    <w:rsid w:val="00154C6A"/>
    <w:rsid w:val="00170393"/>
    <w:rsid w:val="001739B5"/>
    <w:rsid w:val="0017731A"/>
    <w:rsid w:val="00180CF0"/>
    <w:rsid w:val="00180E67"/>
    <w:rsid w:val="00181037"/>
    <w:rsid w:val="00181A09"/>
    <w:rsid w:val="00183EBD"/>
    <w:rsid w:val="00184170"/>
    <w:rsid w:val="00186717"/>
    <w:rsid w:val="00187D7F"/>
    <w:rsid w:val="00190DD1"/>
    <w:rsid w:val="00191391"/>
    <w:rsid w:val="00191713"/>
    <w:rsid w:val="001918EB"/>
    <w:rsid w:val="0019205B"/>
    <w:rsid w:val="001926EF"/>
    <w:rsid w:val="00192E20"/>
    <w:rsid w:val="001951F4"/>
    <w:rsid w:val="00195241"/>
    <w:rsid w:val="001A1ADA"/>
    <w:rsid w:val="001A34D7"/>
    <w:rsid w:val="001A5C8A"/>
    <w:rsid w:val="001A723E"/>
    <w:rsid w:val="001A7C29"/>
    <w:rsid w:val="001B0CD8"/>
    <w:rsid w:val="001B2A8F"/>
    <w:rsid w:val="001B37A7"/>
    <w:rsid w:val="001C1AE5"/>
    <w:rsid w:val="001C31E8"/>
    <w:rsid w:val="001C544A"/>
    <w:rsid w:val="001C5F7F"/>
    <w:rsid w:val="001C66EF"/>
    <w:rsid w:val="001C79D6"/>
    <w:rsid w:val="001D277D"/>
    <w:rsid w:val="001D3221"/>
    <w:rsid w:val="001D4C0E"/>
    <w:rsid w:val="001D51B3"/>
    <w:rsid w:val="001D6535"/>
    <w:rsid w:val="001E12FF"/>
    <w:rsid w:val="001E13F6"/>
    <w:rsid w:val="001E3796"/>
    <w:rsid w:val="001E4469"/>
    <w:rsid w:val="001E4784"/>
    <w:rsid w:val="001E584D"/>
    <w:rsid w:val="001E65FD"/>
    <w:rsid w:val="001F1922"/>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3BF1"/>
    <w:rsid w:val="002242B5"/>
    <w:rsid w:val="0022673F"/>
    <w:rsid w:val="002278EC"/>
    <w:rsid w:val="00230E93"/>
    <w:rsid w:val="002331B4"/>
    <w:rsid w:val="0024092D"/>
    <w:rsid w:val="0024368F"/>
    <w:rsid w:val="00244010"/>
    <w:rsid w:val="00245B7C"/>
    <w:rsid w:val="00245EA7"/>
    <w:rsid w:val="0024701B"/>
    <w:rsid w:val="002521A4"/>
    <w:rsid w:val="002524B5"/>
    <w:rsid w:val="00252D1A"/>
    <w:rsid w:val="00256510"/>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0249"/>
    <w:rsid w:val="002C2BD7"/>
    <w:rsid w:val="002C5E2C"/>
    <w:rsid w:val="002D14E5"/>
    <w:rsid w:val="002D1777"/>
    <w:rsid w:val="002D35F3"/>
    <w:rsid w:val="002D58EB"/>
    <w:rsid w:val="002D5C79"/>
    <w:rsid w:val="002D5E1B"/>
    <w:rsid w:val="002D605A"/>
    <w:rsid w:val="002E1241"/>
    <w:rsid w:val="002E23EF"/>
    <w:rsid w:val="002E73B1"/>
    <w:rsid w:val="002E7AF7"/>
    <w:rsid w:val="002F149F"/>
    <w:rsid w:val="002F47EA"/>
    <w:rsid w:val="002F63F9"/>
    <w:rsid w:val="002F6C17"/>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37B02"/>
    <w:rsid w:val="00341130"/>
    <w:rsid w:val="00341E2D"/>
    <w:rsid w:val="00342B90"/>
    <w:rsid w:val="00342BC9"/>
    <w:rsid w:val="00342CC6"/>
    <w:rsid w:val="00343320"/>
    <w:rsid w:val="00345354"/>
    <w:rsid w:val="003457D5"/>
    <w:rsid w:val="00346C5A"/>
    <w:rsid w:val="00351A90"/>
    <w:rsid w:val="003526BB"/>
    <w:rsid w:val="0035274B"/>
    <w:rsid w:val="003544C2"/>
    <w:rsid w:val="00354CE7"/>
    <w:rsid w:val="00356EDC"/>
    <w:rsid w:val="00357B74"/>
    <w:rsid w:val="0036007C"/>
    <w:rsid w:val="00362595"/>
    <w:rsid w:val="00365F25"/>
    <w:rsid w:val="0037051C"/>
    <w:rsid w:val="00370E4E"/>
    <w:rsid w:val="00372027"/>
    <w:rsid w:val="00372D10"/>
    <w:rsid w:val="003736E6"/>
    <w:rsid w:val="00373C15"/>
    <w:rsid w:val="003743E5"/>
    <w:rsid w:val="003766AA"/>
    <w:rsid w:val="00377681"/>
    <w:rsid w:val="0037773C"/>
    <w:rsid w:val="003815AC"/>
    <w:rsid w:val="00383360"/>
    <w:rsid w:val="00384E04"/>
    <w:rsid w:val="00386CC7"/>
    <w:rsid w:val="0039016C"/>
    <w:rsid w:val="00390B05"/>
    <w:rsid w:val="0039303E"/>
    <w:rsid w:val="00393DE0"/>
    <w:rsid w:val="00394942"/>
    <w:rsid w:val="003949A2"/>
    <w:rsid w:val="0039610C"/>
    <w:rsid w:val="003A09BE"/>
    <w:rsid w:val="003A2252"/>
    <w:rsid w:val="003A2AFE"/>
    <w:rsid w:val="003A4FAD"/>
    <w:rsid w:val="003A5EEF"/>
    <w:rsid w:val="003B01FF"/>
    <w:rsid w:val="003B1962"/>
    <w:rsid w:val="003B3203"/>
    <w:rsid w:val="003B3504"/>
    <w:rsid w:val="003B5922"/>
    <w:rsid w:val="003B707B"/>
    <w:rsid w:val="003C5FE2"/>
    <w:rsid w:val="003C7A69"/>
    <w:rsid w:val="003C7CEF"/>
    <w:rsid w:val="003D0908"/>
    <w:rsid w:val="003D2F32"/>
    <w:rsid w:val="003D5EC4"/>
    <w:rsid w:val="003E00B2"/>
    <w:rsid w:val="003E2F7D"/>
    <w:rsid w:val="003E3B85"/>
    <w:rsid w:val="003E5C72"/>
    <w:rsid w:val="003E705A"/>
    <w:rsid w:val="003E79BB"/>
    <w:rsid w:val="003F0F41"/>
    <w:rsid w:val="003F0FBA"/>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2523C"/>
    <w:rsid w:val="00430C3F"/>
    <w:rsid w:val="00430E95"/>
    <w:rsid w:val="004311F2"/>
    <w:rsid w:val="00432FA3"/>
    <w:rsid w:val="00434071"/>
    <w:rsid w:val="00435E65"/>
    <w:rsid w:val="00436BE7"/>
    <w:rsid w:val="00437516"/>
    <w:rsid w:val="0044079E"/>
    <w:rsid w:val="00441C0D"/>
    <w:rsid w:val="00445999"/>
    <w:rsid w:val="00447A2C"/>
    <w:rsid w:val="0045059A"/>
    <w:rsid w:val="004511A2"/>
    <w:rsid w:val="004522ED"/>
    <w:rsid w:val="00453DFF"/>
    <w:rsid w:val="00454118"/>
    <w:rsid w:val="00455B5D"/>
    <w:rsid w:val="00455DE8"/>
    <w:rsid w:val="00457008"/>
    <w:rsid w:val="00462E0D"/>
    <w:rsid w:val="004630BB"/>
    <w:rsid w:val="00466ED2"/>
    <w:rsid w:val="004734C4"/>
    <w:rsid w:val="00474BC8"/>
    <w:rsid w:val="004759D5"/>
    <w:rsid w:val="00476FEF"/>
    <w:rsid w:val="0048051F"/>
    <w:rsid w:val="004826E4"/>
    <w:rsid w:val="00482DAA"/>
    <w:rsid w:val="00483F3F"/>
    <w:rsid w:val="0048530F"/>
    <w:rsid w:val="00485757"/>
    <w:rsid w:val="00487C41"/>
    <w:rsid w:val="00490B8D"/>
    <w:rsid w:val="0049472F"/>
    <w:rsid w:val="00497800"/>
    <w:rsid w:val="004A0253"/>
    <w:rsid w:val="004A2F58"/>
    <w:rsid w:val="004A3318"/>
    <w:rsid w:val="004A364A"/>
    <w:rsid w:val="004A44B7"/>
    <w:rsid w:val="004A4C91"/>
    <w:rsid w:val="004B0FA5"/>
    <w:rsid w:val="004B68BE"/>
    <w:rsid w:val="004B747F"/>
    <w:rsid w:val="004B7929"/>
    <w:rsid w:val="004B7BF1"/>
    <w:rsid w:val="004C0C6A"/>
    <w:rsid w:val="004C0CD4"/>
    <w:rsid w:val="004C24CF"/>
    <w:rsid w:val="004C2B74"/>
    <w:rsid w:val="004C31B6"/>
    <w:rsid w:val="004C6D7F"/>
    <w:rsid w:val="004D062F"/>
    <w:rsid w:val="004D2EA5"/>
    <w:rsid w:val="004D33D3"/>
    <w:rsid w:val="004D526D"/>
    <w:rsid w:val="004D5B11"/>
    <w:rsid w:val="004D65EC"/>
    <w:rsid w:val="004E0014"/>
    <w:rsid w:val="004E0CE9"/>
    <w:rsid w:val="004F1D10"/>
    <w:rsid w:val="004F5BEE"/>
    <w:rsid w:val="004F5C94"/>
    <w:rsid w:val="004F60DA"/>
    <w:rsid w:val="005017E2"/>
    <w:rsid w:val="00503CC8"/>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5174"/>
    <w:rsid w:val="005D66A5"/>
    <w:rsid w:val="005E3E7C"/>
    <w:rsid w:val="005E4788"/>
    <w:rsid w:val="005E4F1F"/>
    <w:rsid w:val="005E512D"/>
    <w:rsid w:val="005E5172"/>
    <w:rsid w:val="005F0AAB"/>
    <w:rsid w:val="005F1FCD"/>
    <w:rsid w:val="005F3852"/>
    <w:rsid w:val="00600321"/>
    <w:rsid w:val="00603549"/>
    <w:rsid w:val="00604C71"/>
    <w:rsid w:val="0060506E"/>
    <w:rsid w:val="00611A1C"/>
    <w:rsid w:val="00616549"/>
    <w:rsid w:val="006169C0"/>
    <w:rsid w:val="00620060"/>
    <w:rsid w:val="00622B11"/>
    <w:rsid w:val="00623148"/>
    <w:rsid w:val="00623504"/>
    <w:rsid w:val="006250CB"/>
    <w:rsid w:val="006252C4"/>
    <w:rsid w:val="0062673C"/>
    <w:rsid w:val="0063005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1E7D"/>
    <w:rsid w:val="00692C29"/>
    <w:rsid w:val="00694FF2"/>
    <w:rsid w:val="006957A9"/>
    <w:rsid w:val="00696B03"/>
    <w:rsid w:val="00696B58"/>
    <w:rsid w:val="006973F1"/>
    <w:rsid w:val="006979CD"/>
    <w:rsid w:val="00697C9A"/>
    <w:rsid w:val="006A479F"/>
    <w:rsid w:val="006A56FD"/>
    <w:rsid w:val="006A6E7B"/>
    <w:rsid w:val="006B1673"/>
    <w:rsid w:val="006B3982"/>
    <w:rsid w:val="006B3E28"/>
    <w:rsid w:val="006B5264"/>
    <w:rsid w:val="006B7156"/>
    <w:rsid w:val="006C2050"/>
    <w:rsid w:val="006C21D9"/>
    <w:rsid w:val="006D298C"/>
    <w:rsid w:val="006D45B5"/>
    <w:rsid w:val="006D64A6"/>
    <w:rsid w:val="006D7A94"/>
    <w:rsid w:val="006E22A2"/>
    <w:rsid w:val="006E27A6"/>
    <w:rsid w:val="006E3BDD"/>
    <w:rsid w:val="006E6785"/>
    <w:rsid w:val="006E71AE"/>
    <w:rsid w:val="006F2FCD"/>
    <w:rsid w:val="006F3224"/>
    <w:rsid w:val="006F3C1C"/>
    <w:rsid w:val="006F6472"/>
    <w:rsid w:val="00700348"/>
    <w:rsid w:val="00700833"/>
    <w:rsid w:val="00702783"/>
    <w:rsid w:val="00703EC3"/>
    <w:rsid w:val="00706E35"/>
    <w:rsid w:val="007110E0"/>
    <w:rsid w:val="0071115F"/>
    <w:rsid w:val="0071149B"/>
    <w:rsid w:val="00713A9D"/>
    <w:rsid w:val="007151C8"/>
    <w:rsid w:val="00716826"/>
    <w:rsid w:val="00720933"/>
    <w:rsid w:val="00723F6F"/>
    <w:rsid w:val="00724BAC"/>
    <w:rsid w:val="00725BEF"/>
    <w:rsid w:val="00730018"/>
    <w:rsid w:val="00731E91"/>
    <w:rsid w:val="00733718"/>
    <w:rsid w:val="00733AD1"/>
    <w:rsid w:val="00734894"/>
    <w:rsid w:val="00734C28"/>
    <w:rsid w:val="0073542D"/>
    <w:rsid w:val="00741C90"/>
    <w:rsid w:val="00744B59"/>
    <w:rsid w:val="00744D38"/>
    <w:rsid w:val="00745515"/>
    <w:rsid w:val="00745596"/>
    <w:rsid w:val="00745BD1"/>
    <w:rsid w:val="007479E0"/>
    <w:rsid w:val="00747B9F"/>
    <w:rsid w:val="00750210"/>
    <w:rsid w:val="007510FF"/>
    <w:rsid w:val="0075703C"/>
    <w:rsid w:val="00757D18"/>
    <w:rsid w:val="00761055"/>
    <w:rsid w:val="00763210"/>
    <w:rsid w:val="00764C4B"/>
    <w:rsid w:val="007679E5"/>
    <w:rsid w:val="0077109B"/>
    <w:rsid w:val="00771320"/>
    <w:rsid w:val="007748AA"/>
    <w:rsid w:val="007825C8"/>
    <w:rsid w:val="00784465"/>
    <w:rsid w:val="00785B13"/>
    <w:rsid w:val="00787E6F"/>
    <w:rsid w:val="0079025E"/>
    <w:rsid w:val="007905FC"/>
    <w:rsid w:val="007915D6"/>
    <w:rsid w:val="007923C8"/>
    <w:rsid w:val="00793F83"/>
    <w:rsid w:val="00795C1C"/>
    <w:rsid w:val="0079605A"/>
    <w:rsid w:val="007A018B"/>
    <w:rsid w:val="007A1319"/>
    <w:rsid w:val="007A27E3"/>
    <w:rsid w:val="007A45E6"/>
    <w:rsid w:val="007A666E"/>
    <w:rsid w:val="007A6BC8"/>
    <w:rsid w:val="007B2086"/>
    <w:rsid w:val="007B3683"/>
    <w:rsid w:val="007B3F77"/>
    <w:rsid w:val="007B76D6"/>
    <w:rsid w:val="007C01FE"/>
    <w:rsid w:val="007C0956"/>
    <w:rsid w:val="007C283D"/>
    <w:rsid w:val="007C2E2C"/>
    <w:rsid w:val="007C5ED5"/>
    <w:rsid w:val="007C6016"/>
    <w:rsid w:val="007C6501"/>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2B9E"/>
    <w:rsid w:val="008149DB"/>
    <w:rsid w:val="008165FE"/>
    <w:rsid w:val="008205E9"/>
    <w:rsid w:val="00821E52"/>
    <w:rsid w:val="00822187"/>
    <w:rsid w:val="00823CCC"/>
    <w:rsid w:val="00823D1F"/>
    <w:rsid w:val="0082451D"/>
    <w:rsid w:val="00824C07"/>
    <w:rsid w:val="008278A3"/>
    <w:rsid w:val="0083139A"/>
    <w:rsid w:val="0083203B"/>
    <w:rsid w:val="00834473"/>
    <w:rsid w:val="0083496A"/>
    <w:rsid w:val="0083591F"/>
    <w:rsid w:val="00835E57"/>
    <w:rsid w:val="008364F5"/>
    <w:rsid w:val="0084018A"/>
    <w:rsid w:val="00842C4E"/>
    <w:rsid w:val="00850DDD"/>
    <w:rsid w:val="00851156"/>
    <w:rsid w:val="00854345"/>
    <w:rsid w:val="008601AE"/>
    <w:rsid w:val="008617B6"/>
    <w:rsid w:val="00862526"/>
    <w:rsid w:val="008652AC"/>
    <w:rsid w:val="008659B1"/>
    <w:rsid w:val="00866400"/>
    <w:rsid w:val="00870127"/>
    <w:rsid w:val="00873B92"/>
    <w:rsid w:val="00873E79"/>
    <w:rsid w:val="00874312"/>
    <w:rsid w:val="00875AED"/>
    <w:rsid w:val="00876A4F"/>
    <w:rsid w:val="008852EC"/>
    <w:rsid w:val="008854FB"/>
    <w:rsid w:val="0088591D"/>
    <w:rsid w:val="00886BC0"/>
    <w:rsid w:val="00887EBB"/>
    <w:rsid w:val="0089285F"/>
    <w:rsid w:val="00895E1C"/>
    <w:rsid w:val="008960AA"/>
    <w:rsid w:val="008961E0"/>
    <w:rsid w:val="008970E1"/>
    <w:rsid w:val="008976F2"/>
    <w:rsid w:val="008A0166"/>
    <w:rsid w:val="008A1D33"/>
    <w:rsid w:val="008A285C"/>
    <w:rsid w:val="008A2932"/>
    <w:rsid w:val="008A3F74"/>
    <w:rsid w:val="008A70C8"/>
    <w:rsid w:val="008B17F6"/>
    <w:rsid w:val="008B6266"/>
    <w:rsid w:val="008C10FE"/>
    <w:rsid w:val="008C197D"/>
    <w:rsid w:val="008C289A"/>
    <w:rsid w:val="008C39E8"/>
    <w:rsid w:val="008C3E6E"/>
    <w:rsid w:val="008C4522"/>
    <w:rsid w:val="008C7199"/>
    <w:rsid w:val="008D2671"/>
    <w:rsid w:val="008D2973"/>
    <w:rsid w:val="008D6729"/>
    <w:rsid w:val="008D7B76"/>
    <w:rsid w:val="008D7DF4"/>
    <w:rsid w:val="008E0922"/>
    <w:rsid w:val="008E2DF5"/>
    <w:rsid w:val="008E3A35"/>
    <w:rsid w:val="008E58A9"/>
    <w:rsid w:val="008E590B"/>
    <w:rsid w:val="008E7E8A"/>
    <w:rsid w:val="008F2B4F"/>
    <w:rsid w:val="008F2DDE"/>
    <w:rsid w:val="008F422C"/>
    <w:rsid w:val="008F4EEF"/>
    <w:rsid w:val="00900831"/>
    <w:rsid w:val="009013E7"/>
    <w:rsid w:val="00902B99"/>
    <w:rsid w:val="009041E7"/>
    <w:rsid w:val="00910878"/>
    <w:rsid w:val="00911049"/>
    <w:rsid w:val="00912CDF"/>
    <w:rsid w:val="0091597F"/>
    <w:rsid w:val="00917D9F"/>
    <w:rsid w:val="0092213E"/>
    <w:rsid w:val="00922C18"/>
    <w:rsid w:val="00930C1D"/>
    <w:rsid w:val="009324D3"/>
    <w:rsid w:val="009344B9"/>
    <w:rsid w:val="009350C5"/>
    <w:rsid w:val="00935753"/>
    <w:rsid w:val="00935E29"/>
    <w:rsid w:val="00937483"/>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44F"/>
    <w:rsid w:val="0096178C"/>
    <w:rsid w:val="009623DA"/>
    <w:rsid w:val="00965246"/>
    <w:rsid w:val="009700B8"/>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3A18"/>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1038"/>
    <w:rsid w:val="009F2140"/>
    <w:rsid w:val="009F2227"/>
    <w:rsid w:val="009F33A4"/>
    <w:rsid w:val="009F55DC"/>
    <w:rsid w:val="009F7817"/>
    <w:rsid w:val="00A014EA"/>
    <w:rsid w:val="00A03487"/>
    <w:rsid w:val="00A07F1F"/>
    <w:rsid w:val="00A10DE4"/>
    <w:rsid w:val="00A11277"/>
    <w:rsid w:val="00A12121"/>
    <w:rsid w:val="00A12EE9"/>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876"/>
    <w:rsid w:val="00A52CA2"/>
    <w:rsid w:val="00A533BC"/>
    <w:rsid w:val="00A55139"/>
    <w:rsid w:val="00A5599E"/>
    <w:rsid w:val="00A57704"/>
    <w:rsid w:val="00A65D50"/>
    <w:rsid w:val="00A72831"/>
    <w:rsid w:val="00A7338C"/>
    <w:rsid w:val="00A736B5"/>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1FF"/>
    <w:rsid w:val="00AC6ACA"/>
    <w:rsid w:val="00AD36D8"/>
    <w:rsid w:val="00AD6204"/>
    <w:rsid w:val="00AE0E46"/>
    <w:rsid w:val="00AE190B"/>
    <w:rsid w:val="00AE317C"/>
    <w:rsid w:val="00AE41AA"/>
    <w:rsid w:val="00AE487E"/>
    <w:rsid w:val="00AE5A7B"/>
    <w:rsid w:val="00AF0971"/>
    <w:rsid w:val="00AF0AAC"/>
    <w:rsid w:val="00AF2C3E"/>
    <w:rsid w:val="00AF35B6"/>
    <w:rsid w:val="00AF7174"/>
    <w:rsid w:val="00AF773B"/>
    <w:rsid w:val="00B00F69"/>
    <w:rsid w:val="00B02465"/>
    <w:rsid w:val="00B02C07"/>
    <w:rsid w:val="00B037E9"/>
    <w:rsid w:val="00B03856"/>
    <w:rsid w:val="00B04889"/>
    <w:rsid w:val="00B058EB"/>
    <w:rsid w:val="00B07B20"/>
    <w:rsid w:val="00B1120E"/>
    <w:rsid w:val="00B11AE2"/>
    <w:rsid w:val="00B12283"/>
    <w:rsid w:val="00B137CF"/>
    <w:rsid w:val="00B13C6F"/>
    <w:rsid w:val="00B14FE9"/>
    <w:rsid w:val="00B153D0"/>
    <w:rsid w:val="00B15DA9"/>
    <w:rsid w:val="00B205DE"/>
    <w:rsid w:val="00B23681"/>
    <w:rsid w:val="00B25013"/>
    <w:rsid w:val="00B30912"/>
    <w:rsid w:val="00B314EF"/>
    <w:rsid w:val="00B369A3"/>
    <w:rsid w:val="00B36B16"/>
    <w:rsid w:val="00B40528"/>
    <w:rsid w:val="00B434C6"/>
    <w:rsid w:val="00B448C4"/>
    <w:rsid w:val="00B4491D"/>
    <w:rsid w:val="00B508C1"/>
    <w:rsid w:val="00B5444C"/>
    <w:rsid w:val="00B5727F"/>
    <w:rsid w:val="00B57900"/>
    <w:rsid w:val="00B6008F"/>
    <w:rsid w:val="00B61C00"/>
    <w:rsid w:val="00B642D4"/>
    <w:rsid w:val="00B65171"/>
    <w:rsid w:val="00B6600E"/>
    <w:rsid w:val="00B73451"/>
    <w:rsid w:val="00B7399F"/>
    <w:rsid w:val="00B73F7A"/>
    <w:rsid w:val="00B75F8A"/>
    <w:rsid w:val="00B7605C"/>
    <w:rsid w:val="00B76CB7"/>
    <w:rsid w:val="00B80F7F"/>
    <w:rsid w:val="00B8128A"/>
    <w:rsid w:val="00B82D0E"/>
    <w:rsid w:val="00B8799F"/>
    <w:rsid w:val="00B87ACE"/>
    <w:rsid w:val="00B91007"/>
    <w:rsid w:val="00B91B47"/>
    <w:rsid w:val="00B92310"/>
    <w:rsid w:val="00B966D6"/>
    <w:rsid w:val="00BA0A4B"/>
    <w:rsid w:val="00BA3E67"/>
    <w:rsid w:val="00BB42D2"/>
    <w:rsid w:val="00BB4A9A"/>
    <w:rsid w:val="00BB4B6F"/>
    <w:rsid w:val="00BB6A2F"/>
    <w:rsid w:val="00BB6BC1"/>
    <w:rsid w:val="00BB6FA2"/>
    <w:rsid w:val="00BB7B30"/>
    <w:rsid w:val="00BC3000"/>
    <w:rsid w:val="00BC5006"/>
    <w:rsid w:val="00BC6E8A"/>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10FD"/>
    <w:rsid w:val="00C333AE"/>
    <w:rsid w:val="00C338D6"/>
    <w:rsid w:val="00C3717C"/>
    <w:rsid w:val="00C375C3"/>
    <w:rsid w:val="00C419D8"/>
    <w:rsid w:val="00C443F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597A"/>
    <w:rsid w:val="00C76C29"/>
    <w:rsid w:val="00C80CD7"/>
    <w:rsid w:val="00C82563"/>
    <w:rsid w:val="00C8292F"/>
    <w:rsid w:val="00C865AE"/>
    <w:rsid w:val="00C86965"/>
    <w:rsid w:val="00C8696E"/>
    <w:rsid w:val="00C87695"/>
    <w:rsid w:val="00C9055E"/>
    <w:rsid w:val="00C90C6C"/>
    <w:rsid w:val="00C94B78"/>
    <w:rsid w:val="00C95568"/>
    <w:rsid w:val="00C9578B"/>
    <w:rsid w:val="00C97F88"/>
    <w:rsid w:val="00CA7253"/>
    <w:rsid w:val="00CA797A"/>
    <w:rsid w:val="00CB0A23"/>
    <w:rsid w:val="00CB3A8B"/>
    <w:rsid w:val="00CB4A1E"/>
    <w:rsid w:val="00CB513F"/>
    <w:rsid w:val="00CC2870"/>
    <w:rsid w:val="00CC33CE"/>
    <w:rsid w:val="00CC4F99"/>
    <w:rsid w:val="00CC55B1"/>
    <w:rsid w:val="00CC55D7"/>
    <w:rsid w:val="00CC5DEA"/>
    <w:rsid w:val="00CC7C62"/>
    <w:rsid w:val="00CD103F"/>
    <w:rsid w:val="00CD49C9"/>
    <w:rsid w:val="00CD63A5"/>
    <w:rsid w:val="00CD7158"/>
    <w:rsid w:val="00CD7B08"/>
    <w:rsid w:val="00CE09B6"/>
    <w:rsid w:val="00CE479A"/>
    <w:rsid w:val="00CE6235"/>
    <w:rsid w:val="00CF26AA"/>
    <w:rsid w:val="00CF4813"/>
    <w:rsid w:val="00CF4DE5"/>
    <w:rsid w:val="00CF5803"/>
    <w:rsid w:val="00D0166E"/>
    <w:rsid w:val="00D04F7D"/>
    <w:rsid w:val="00D072B0"/>
    <w:rsid w:val="00D0762C"/>
    <w:rsid w:val="00D07788"/>
    <w:rsid w:val="00D101B7"/>
    <w:rsid w:val="00D105A0"/>
    <w:rsid w:val="00D10C6D"/>
    <w:rsid w:val="00D114AC"/>
    <w:rsid w:val="00D12ECB"/>
    <w:rsid w:val="00D15A5E"/>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719F"/>
    <w:rsid w:val="00D716A3"/>
    <w:rsid w:val="00D7284A"/>
    <w:rsid w:val="00D72C93"/>
    <w:rsid w:val="00D73B7F"/>
    <w:rsid w:val="00D75290"/>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295"/>
    <w:rsid w:val="00E414F9"/>
    <w:rsid w:val="00E416B2"/>
    <w:rsid w:val="00E4390F"/>
    <w:rsid w:val="00E4499D"/>
    <w:rsid w:val="00E44D4B"/>
    <w:rsid w:val="00E4582D"/>
    <w:rsid w:val="00E46F49"/>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979A9"/>
    <w:rsid w:val="00EA0D00"/>
    <w:rsid w:val="00EA0D2B"/>
    <w:rsid w:val="00EA17F5"/>
    <w:rsid w:val="00EA2547"/>
    <w:rsid w:val="00EA3746"/>
    <w:rsid w:val="00EA5118"/>
    <w:rsid w:val="00EA6219"/>
    <w:rsid w:val="00EA63F4"/>
    <w:rsid w:val="00EA6CA4"/>
    <w:rsid w:val="00EB210D"/>
    <w:rsid w:val="00EB303D"/>
    <w:rsid w:val="00EB5D24"/>
    <w:rsid w:val="00EB7457"/>
    <w:rsid w:val="00EC04F2"/>
    <w:rsid w:val="00EC12A8"/>
    <w:rsid w:val="00EC320B"/>
    <w:rsid w:val="00EC3814"/>
    <w:rsid w:val="00EC49AE"/>
    <w:rsid w:val="00EC53B9"/>
    <w:rsid w:val="00EC7F16"/>
    <w:rsid w:val="00ED01CC"/>
    <w:rsid w:val="00ED145F"/>
    <w:rsid w:val="00ED30A9"/>
    <w:rsid w:val="00ED436E"/>
    <w:rsid w:val="00ED485D"/>
    <w:rsid w:val="00ED5657"/>
    <w:rsid w:val="00ED7B54"/>
    <w:rsid w:val="00ED7F0F"/>
    <w:rsid w:val="00EE0830"/>
    <w:rsid w:val="00EE0887"/>
    <w:rsid w:val="00EE10E8"/>
    <w:rsid w:val="00EE14C9"/>
    <w:rsid w:val="00EE1C28"/>
    <w:rsid w:val="00EE2BFE"/>
    <w:rsid w:val="00EE50C9"/>
    <w:rsid w:val="00EE7426"/>
    <w:rsid w:val="00EF04AA"/>
    <w:rsid w:val="00EF0E8B"/>
    <w:rsid w:val="00EF1BBF"/>
    <w:rsid w:val="00EF248D"/>
    <w:rsid w:val="00EF64BE"/>
    <w:rsid w:val="00F0113C"/>
    <w:rsid w:val="00F02798"/>
    <w:rsid w:val="00F027AE"/>
    <w:rsid w:val="00F03591"/>
    <w:rsid w:val="00F03E36"/>
    <w:rsid w:val="00F0468D"/>
    <w:rsid w:val="00F05059"/>
    <w:rsid w:val="00F102AD"/>
    <w:rsid w:val="00F150B7"/>
    <w:rsid w:val="00F16CC7"/>
    <w:rsid w:val="00F20432"/>
    <w:rsid w:val="00F21511"/>
    <w:rsid w:val="00F21902"/>
    <w:rsid w:val="00F2244A"/>
    <w:rsid w:val="00F22DDF"/>
    <w:rsid w:val="00F24506"/>
    <w:rsid w:val="00F271A1"/>
    <w:rsid w:val="00F302E8"/>
    <w:rsid w:val="00F31897"/>
    <w:rsid w:val="00F34692"/>
    <w:rsid w:val="00F34CED"/>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BA3"/>
    <w:rsid w:val="00F65D43"/>
    <w:rsid w:val="00F700B1"/>
    <w:rsid w:val="00F7091E"/>
    <w:rsid w:val="00F75207"/>
    <w:rsid w:val="00F80BB6"/>
    <w:rsid w:val="00F81138"/>
    <w:rsid w:val="00F81B0A"/>
    <w:rsid w:val="00F838CE"/>
    <w:rsid w:val="00F83D4A"/>
    <w:rsid w:val="00F84505"/>
    <w:rsid w:val="00F87054"/>
    <w:rsid w:val="00F9393C"/>
    <w:rsid w:val="00F94043"/>
    <w:rsid w:val="00F9778A"/>
    <w:rsid w:val="00FA509A"/>
    <w:rsid w:val="00FA5B13"/>
    <w:rsid w:val="00FA63BB"/>
    <w:rsid w:val="00FA6412"/>
    <w:rsid w:val="00FA7D88"/>
    <w:rsid w:val="00FB000F"/>
    <w:rsid w:val="00FB019E"/>
    <w:rsid w:val="00FB0ED1"/>
    <w:rsid w:val="00FB3ACE"/>
    <w:rsid w:val="00FC06FD"/>
    <w:rsid w:val="00FC1A91"/>
    <w:rsid w:val="00FC46EC"/>
    <w:rsid w:val="00FC5926"/>
    <w:rsid w:val="00FD0249"/>
    <w:rsid w:val="00FD1246"/>
    <w:rsid w:val="00FD1517"/>
    <w:rsid w:val="00FD297D"/>
    <w:rsid w:val="00FD2D89"/>
    <w:rsid w:val="00FD39A0"/>
    <w:rsid w:val="00FD3E6C"/>
    <w:rsid w:val="00FD487B"/>
    <w:rsid w:val="00FD7CE0"/>
    <w:rsid w:val="00FD7FB7"/>
    <w:rsid w:val="00FE1E29"/>
    <w:rsid w:val="00FE4B2E"/>
    <w:rsid w:val="00FE6219"/>
    <w:rsid w:val="00FE740E"/>
    <w:rsid w:val="00FF0DDE"/>
    <w:rsid w:val="00FF1276"/>
    <w:rsid w:val="00FF2C66"/>
    <w:rsid w:val="00FF2FC5"/>
    <w:rsid w:val="00FF330F"/>
    <w:rsid w:val="00FF4299"/>
    <w:rsid w:val="00FF6267"/>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495">
      <w:bodyDiv w:val="1"/>
      <w:marLeft w:val="0"/>
      <w:marRight w:val="0"/>
      <w:marTop w:val="0"/>
      <w:marBottom w:val="0"/>
      <w:divBdr>
        <w:top w:val="none" w:sz="0" w:space="0" w:color="auto"/>
        <w:left w:val="none" w:sz="0" w:space="0" w:color="auto"/>
        <w:bottom w:val="none" w:sz="0" w:space="0" w:color="auto"/>
        <w:right w:val="none" w:sz="0" w:space="0" w:color="auto"/>
      </w:divBdr>
    </w:div>
    <w:div w:id="171532610">
      <w:bodyDiv w:val="1"/>
      <w:marLeft w:val="0"/>
      <w:marRight w:val="0"/>
      <w:marTop w:val="0"/>
      <w:marBottom w:val="0"/>
      <w:divBdr>
        <w:top w:val="none" w:sz="0" w:space="0" w:color="auto"/>
        <w:left w:val="none" w:sz="0" w:space="0" w:color="auto"/>
        <w:bottom w:val="none" w:sz="0" w:space="0" w:color="auto"/>
        <w:right w:val="none" w:sz="0" w:space="0" w:color="auto"/>
      </w:divBdr>
    </w:div>
    <w:div w:id="306781121">
      <w:bodyDiv w:val="1"/>
      <w:marLeft w:val="0"/>
      <w:marRight w:val="0"/>
      <w:marTop w:val="0"/>
      <w:marBottom w:val="0"/>
      <w:divBdr>
        <w:top w:val="none" w:sz="0" w:space="0" w:color="auto"/>
        <w:left w:val="none" w:sz="0" w:space="0" w:color="auto"/>
        <w:bottom w:val="none" w:sz="0" w:space="0" w:color="auto"/>
        <w:right w:val="none" w:sz="0" w:space="0" w:color="auto"/>
      </w:divBdr>
    </w:div>
    <w:div w:id="347681045">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914">
      <w:bodyDiv w:val="1"/>
      <w:marLeft w:val="0"/>
      <w:marRight w:val="0"/>
      <w:marTop w:val="0"/>
      <w:marBottom w:val="0"/>
      <w:divBdr>
        <w:top w:val="none" w:sz="0" w:space="0" w:color="auto"/>
        <w:left w:val="none" w:sz="0" w:space="0" w:color="auto"/>
        <w:bottom w:val="none" w:sz="0" w:space="0" w:color="auto"/>
        <w:right w:val="none" w:sz="0" w:space="0" w:color="auto"/>
      </w:divBdr>
    </w:div>
    <w:div w:id="1600719838">
      <w:bodyDiv w:val="1"/>
      <w:marLeft w:val="0"/>
      <w:marRight w:val="0"/>
      <w:marTop w:val="0"/>
      <w:marBottom w:val="0"/>
      <w:divBdr>
        <w:top w:val="none" w:sz="0" w:space="0" w:color="auto"/>
        <w:left w:val="none" w:sz="0" w:space="0" w:color="auto"/>
        <w:bottom w:val="none" w:sz="0" w:space="0" w:color="auto"/>
        <w:right w:val="none" w:sz="0" w:space="0" w:color="auto"/>
      </w:divBdr>
    </w:div>
    <w:div w:id="20539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6722-E6C1-412B-A556-9A1254E3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5271</Words>
  <Characters>31086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22</cp:revision>
  <cp:lastPrinted>2018-12-07T07:45:00Z</cp:lastPrinted>
  <dcterms:created xsi:type="dcterms:W3CDTF">2018-12-10T08:52:00Z</dcterms:created>
  <dcterms:modified xsi:type="dcterms:W3CDTF">2018-12-20T07:11:00Z</dcterms:modified>
</cp:coreProperties>
</file>