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splnění základních kvalifikačních předpokladů </w:t>
      </w:r>
      <w:r w:rsidR="004669CB">
        <w:rPr>
          <w:rFonts w:ascii="Times New Roman" w:hAnsi="Times New Roman"/>
          <w:sz w:val="24"/>
          <w:szCs w:val="24"/>
          <w:lang w:eastAsia="cs-CZ"/>
        </w:rPr>
        <w:t>podle ust. § 53 odst. 1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64490B" w:rsidRPr="0064490B">
        <w:rPr>
          <w:rFonts w:ascii="Times New Roman" w:hAnsi="Times New Roman"/>
          <w:b/>
          <w:bCs/>
          <w:sz w:val="32"/>
          <w:szCs w:val="32"/>
          <w:lang w:eastAsia="cs-CZ"/>
        </w:rPr>
        <w:t>ZŠO, Gebauerova 8 – výměna oken</w:t>
      </w:r>
      <w:bookmarkStart w:id="0" w:name="_GoBack"/>
      <w:bookmarkEnd w:id="0"/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a)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b)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v posledních 3 letech nenaplnil skutkovou podstatu jednání nekalé soutěže formou podplácení podle zvláštního právního předpisu /§ 53 odst. 1 písm. c)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vůči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majetek byl zcela nepostačující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nebo zavedena nucená správa podle zvláštních právních předpisů, /§ 53 odst. 1 písm. d)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 likvidaci /§ 53 odst. 1 písm. e)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v evidenci daní zachyceny daňové nedoplatky, a to jak v České republice, tak v zemi sídla, místa podnikání či bydliště dodavatele /§ 53 odst. 1 písm. f)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veřejné zdravotní pojištění, a to jak v České republice, tak v zemi sídla, místa podnikání či bydliště dodavatele /§ 53 odst. 1 písm. g)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sociální zabezpečení a příspěvku na státní politiku zaměstnanosti, a to jak v České republice, tak v zemi sídla, místa podnikání či bydliště dodavatele /§ 53 odst. 1 písm. h)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v posledních 3 letech pravomocně disciplinárně potrestán či mu nebylo pravomocně uloženo kárné opatření pod</w:t>
      </w:r>
      <w:r w:rsidR="003F4308">
        <w:rPr>
          <w:rFonts w:ascii="Times New Roman" w:eastAsia="Times New Roman" w:hAnsi="Times New Roman"/>
          <w:sz w:val="24"/>
          <w:szCs w:val="24"/>
          <w:lang w:eastAsia="cs-CZ"/>
        </w:rPr>
        <w:t>le zvláštních právních předpisů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; pokud dodavatel vykonává tuto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činnost prostřednictvím odpovědného zástupce nebo jiné osoby odpovídající za činnost dodavatele, vztahuje se tento předpoklad na tyto osoby /§ 53 odst. 1 písm. i)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veden v rejstříku osob se zákazem plnění veřejných zakázek /§ 53 odst. 1 písm. j)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mu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v posledních 3 letech pravomocně uložena pokuta za umožnění výkonu nelegální práce dle § 5 písm. e) bod 3 zákona č. 435/2004 Sb., o zaměstnanosti, ve znění pozdějšíc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 předpisů /§ 53 odst. 1 písm.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k) zákona/</w:t>
      </w:r>
    </w:p>
    <w:p w:rsidR="00FD75C5" w:rsidRPr="00850C8C" w:rsidRDefault="00FD75C5" w:rsidP="00FD7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D75C5" w:rsidRPr="00A15F58" w:rsidRDefault="00FD75C5" w:rsidP="00FD75C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F58">
        <w:rPr>
          <w:rFonts w:ascii="Times New Roman" w:eastAsia="Times New Roman" w:hAnsi="Times New Roman"/>
          <w:bCs/>
          <w:sz w:val="24"/>
          <w:szCs w:val="24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/§ 53 odst. 1 písm. l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) zákona/</w:t>
      </w:r>
    </w:p>
    <w:p w:rsidR="00A968F5" w:rsidRPr="00307CC7" w:rsidRDefault="00A968F5" w:rsidP="00017651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567D8A">
        <w:rPr>
          <w:rFonts w:ascii="Times New Roman" w:hAnsi="Times New Roman"/>
          <w:lang w:eastAsia="cs-CZ"/>
        </w:rPr>
        <w:t>............. 2016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4C" w:rsidRDefault="0046554C" w:rsidP="00731FA2">
      <w:pPr>
        <w:spacing w:after="0" w:line="240" w:lineRule="auto"/>
      </w:pPr>
      <w:r>
        <w:separator/>
      </w:r>
    </w:p>
  </w:endnote>
  <w:endnote w:type="continuationSeparator" w:id="0">
    <w:p w:rsidR="0046554C" w:rsidRDefault="0046554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6554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4490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4490B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4C" w:rsidRDefault="0046554C" w:rsidP="00731FA2">
      <w:pPr>
        <w:spacing w:after="0" w:line="240" w:lineRule="auto"/>
      </w:pPr>
      <w:r>
        <w:separator/>
      </w:r>
    </w:p>
  </w:footnote>
  <w:footnote w:type="continuationSeparator" w:id="0">
    <w:p w:rsidR="0046554C" w:rsidRDefault="0046554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6554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500.3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6449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0189"/>
    <w:rsid w:val="000C4962"/>
    <w:rsid w:val="000C62F6"/>
    <w:rsid w:val="000F48BB"/>
    <w:rsid w:val="000F71C4"/>
    <w:rsid w:val="00121642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1B0B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EF2905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2016-01-05T09:15:00Z</cp:lastPrinted>
  <dcterms:created xsi:type="dcterms:W3CDTF">2016-04-27T10:54:00Z</dcterms:created>
  <dcterms:modified xsi:type="dcterms:W3CDTF">2016-04-27T10:54:00Z</dcterms:modified>
</cp:coreProperties>
</file>