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FB5C59">
        <w:rPr>
          <w:rFonts w:ascii="Calibri" w:hAnsi="Calibri" w:cs="Arial"/>
          <w:b/>
          <w:bCs/>
          <w:i w:val="0"/>
          <w:iCs w:val="0"/>
          <w:color w:val="3366FF"/>
          <w:sz w:val="28"/>
          <w:szCs w:val="28"/>
          <w:u w:val="none"/>
        </w:rPr>
        <w:t>9</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244BC9">
        <w:rPr>
          <w:rFonts w:ascii="Calibri" w:hAnsi="Calibri" w:cs="Calibri"/>
          <w:sz w:val="22"/>
          <w:szCs w:val="22"/>
        </w:rPr>
        <w:t xml:space="preserve">, ve znění pozdějších předpisů </w:t>
      </w:r>
      <w:r w:rsidR="004216EF">
        <w:rPr>
          <w:rFonts w:ascii="Calibri" w:hAnsi="Calibri" w:cs="Calibri"/>
          <w:sz w:val="22"/>
          <w:szCs w:val="22"/>
        </w:rPr>
        <w:t>(dále jen „občanský zákoník“)</w:t>
      </w:r>
    </w:p>
    <w:p w:rsidR="00D378F8" w:rsidRDefault="00D378F8" w:rsidP="00FB3BB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rPr>
          <w:rFonts w:ascii="Calibri" w:hAnsi="Calibri" w:cs="Arial"/>
          <w:b/>
        </w:rPr>
      </w:pPr>
    </w:p>
    <w:p w:rsidR="00452AD5" w:rsidRDefault="00452AD5" w:rsidP="00FB3BB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rPr>
          <w:rFonts w:ascii="Calibri" w:hAnsi="Calibri"/>
          <w:szCs w:val="22"/>
        </w:rPr>
      </w:pPr>
      <w:r w:rsidRPr="00214246">
        <w:rPr>
          <w:rFonts w:ascii="Calibri" w:hAnsi="Calibri"/>
          <w:szCs w:val="22"/>
        </w:rPr>
        <w:t>Ev. č. VZ</w:t>
      </w:r>
      <w:r w:rsidR="00FB3BB2" w:rsidRPr="00214246">
        <w:rPr>
          <w:rFonts w:ascii="Calibri" w:hAnsi="Calibri"/>
          <w:szCs w:val="22"/>
        </w:rPr>
        <w:t xml:space="preserve">: </w:t>
      </w:r>
      <w:r w:rsidRPr="00214246">
        <w:rPr>
          <w:rFonts w:ascii="Calibri" w:hAnsi="Calibri"/>
          <w:szCs w:val="22"/>
        </w:rPr>
        <w:t xml:space="preserve"> </w:t>
      </w:r>
      <w:r w:rsidR="00214246" w:rsidRPr="00214246">
        <w:rPr>
          <w:rFonts w:ascii="Calibri" w:hAnsi="Calibri"/>
          <w:szCs w:val="22"/>
        </w:rPr>
        <w:t>35</w:t>
      </w:r>
      <w:r w:rsidR="00FB3BB2" w:rsidRPr="00214246">
        <w:rPr>
          <w:rFonts w:ascii="Calibri" w:hAnsi="Calibri"/>
          <w:szCs w:val="22"/>
        </w:rPr>
        <w:t>/2019/B/SP/OM/</w:t>
      </w:r>
      <w:proofErr w:type="spellStart"/>
      <w:r w:rsidR="00FB3BB2" w:rsidRPr="00214246">
        <w:rPr>
          <w:rFonts w:ascii="Calibri" w:hAnsi="Calibri"/>
          <w:szCs w:val="22"/>
        </w:rPr>
        <w:t>Bi</w:t>
      </w:r>
      <w:proofErr w:type="spellEnd"/>
    </w:p>
    <w:p w:rsidR="00FB5C59" w:rsidRPr="00DB7CD3" w:rsidRDefault="00FB5C59"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214246" w:rsidRPr="00214246" w:rsidRDefault="00214246" w:rsidP="00214246">
      <w:pPr>
        <w:suppressAutoHyphens/>
        <w:overflowPunct w:val="0"/>
        <w:autoSpaceDE w:val="0"/>
        <w:spacing w:line="228" w:lineRule="auto"/>
        <w:ind w:left="2268" w:hanging="2268"/>
        <w:rPr>
          <w:rFonts w:ascii="Calibri" w:hAnsi="Calibri"/>
          <w:szCs w:val="22"/>
        </w:rPr>
      </w:pPr>
      <w:r w:rsidRPr="00214246">
        <w:rPr>
          <w:rFonts w:ascii="Calibri" w:hAnsi="Calibri"/>
          <w:szCs w:val="22"/>
        </w:rPr>
        <w:t>ve věcech smluvních:</w:t>
      </w:r>
      <w:r w:rsidRPr="00214246">
        <w:rPr>
          <w:rFonts w:ascii="Calibri" w:hAnsi="Calibri"/>
          <w:szCs w:val="22"/>
        </w:rPr>
        <w:tab/>
        <w:t xml:space="preserve">Ing. Davidem </w:t>
      </w:r>
      <w:proofErr w:type="spellStart"/>
      <w:r w:rsidRPr="00214246">
        <w:rPr>
          <w:rFonts w:ascii="Calibri" w:hAnsi="Calibri"/>
          <w:szCs w:val="22"/>
        </w:rPr>
        <w:t>Witoszem</w:t>
      </w:r>
      <w:proofErr w:type="spellEnd"/>
      <w:r w:rsidRPr="00214246">
        <w:rPr>
          <w:rFonts w:ascii="Calibri" w:hAnsi="Calibri"/>
          <w:szCs w:val="22"/>
        </w:rPr>
        <w:t>, místostarostou</w:t>
      </w:r>
    </w:p>
    <w:p w:rsidR="00214246" w:rsidRPr="00214246" w:rsidRDefault="00214246" w:rsidP="00214246">
      <w:pPr>
        <w:suppressAutoHyphens/>
        <w:overflowPunct w:val="0"/>
        <w:autoSpaceDE w:val="0"/>
        <w:spacing w:line="228" w:lineRule="auto"/>
        <w:ind w:left="2268" w:hanging="2268"/>
        <w:rPr>
          <w:rFonts w:ascii="Calibri" w:hAnsi="Calibri"/>
          <w:szCs w:val="22"/>
        </w:rPr>
      </w:pPr>
      <w:r w:rsidRPr="00214246">
        <w:rPr>
          <w:rFonts w:ascii="Calibri" w:hAnsi="Calibri"/>
          <w:szCs w:val="22"/>
        </w:rPr>
        <w:t>ve věcech technických:</w:t>
      </w:r>
      <w:r w:rsidRPr="00214246">
        <w:rPr>
          <w:rFonts w:ascii="Calibri" w:hAnsi="Calibri"/>
          <w:szCs w:val="22"/>
        </w:rPr>
        <w:tab/>
        <w:t xml:space="preserve">Bc. Martinem </w:t>
      </w:r>
      <w:proofErr w:type="spellStart"/>
      <w:r w:rsidRPr="00214246">
        <w:rPr>
          <w:rFonts w:ascii="Calibri" w:hAnsi="Calibri"/>
          <w:szCs w:val="22"/>
        </w:rPr>
        <w:t>Cyžem</w:t>
      </w:r>
      <w:proofErr w:type="spellEnd"/>
      <w:r w:rsidRPr="00214246">
        <w:rPr>
          <w:rFonts w:ascii="Calibri" w:hAnsi="Calibri"/>
          <w:szCs w:val="22"/>
        </w:rPr>
        <w:t>, vedoucím oddělení správy majetku</w:t>
      </w:r>
    </w:p>
    <w:p w:rsidR="00214246" w:rsidRPr="00214246" w:rsidRDefault="00214246" w:rsidP="00214246">
      <w:pPr>
        <w:suppressAutoHyphens/>
        <w:overflowPunct w:val="0"/>
        <w:autoSpaceDE w:val="0"/>
        <w:spacing w:line="228" w:lineRule="auto"/>
        <w:ind w:left="2268" w:firstLine="0"/>
        <w:rPr>
          <w:rFonts w:ascii="Calibri" w:hAnsi="Calibri"/>
          <w:szCs w:val="22"/>
        </w:rPr>
      </w:pPr>
      <w:r w:rsidRPr="00214246">
        <w:rPr>
          <w:rFonts w:ascii="Calibri" w:hAnsi="Calibri"/>
          <w:szCs w:val="22"/>
        </w:rPr>
        <w:t>pověřeným zastupováním funkce vedoucího odboru majetkového</w:t>
      </w:r>
    </w:p>
    <w:p w:rsidR="00214246" w:rsidRPr="00214246" w:rsidRDefault="00214246" w:rsidP="00214246">
      <w:pPr>
        <w:suppressAutoHyphens/>
        <w:overflowPunct w:val="0"/>
        <w:autoSpaceDE w:val="0"/>
        <w:spacing w:line="228" w:lineRule="auto"/>
        <w:ind w:left="2268" w:hanging="2268"/>
        <w:rPr>
          <w:rFonts w:ascii="Calibri" w:hAnsi="Calibri"/>
          <w:szCs w:val="22"/>
        </w:rPr>
      </w:pPr>
      <w:r w:rsidRPr="00214246">
        <w:rPr>
          <w:rFonts w:ascii="Calibri" w:hAnsi="Calibri"/>
          <w:szCs w:val="22"/>
        </w:rPr>
        <w:t xml:space="preserve">  </w:t>
      </w:r>
      <w:r w:rsidRPr="00214246">
        <w:rPr>
          <w:rFonts w:ascii="Calibri" w:hAnsi="Calibri"/>
          <w:szCs w:val="22"/>
        </w:rPr>
        <w:tab/>
        <w:t xml:space="preserve">Markem Plintou, referentem majetkové správy </w:t>
      </w:r>
    </w:p>
    <w:p w:rsidR="00214246" w:rsidRPr="00214246" w:rsidRDefault="00214246" w:rsidP="00214246">
      <w:pPr>
        <w:suppressAutoHyphens/>
        <w:overflowPunct w:val="0"/>
        <w:autoSpaceDE w:val="0"/>
        <w:spacing w:line="228" w:lineRule="auto"/>
        <w:ind w:left="2268" w:hanging="2268"/>
        <w:rPr>
          <w:rFonts w:ascii="Calibri" w:hAnsi="Calibri"/>
          <w:szCs w:val="22"/>
        </w:rPr>
      </w:pPr>
      <w:r w:rsidRPr="00214246">
        <w:rPr>
          <w:rFonts w:ascii="Calibri" w:hAnsi="Calibri"/>
          <w:szCs w:val="22"/>
        </w:rPr>
        <w:tab/>
        <w:t xml:space="preserve">Davidem </w:t>
      </w:r>
      <w:proofErr w:type="spellStart"/>
      <w:r w:rsidRPr="00214246">
        <w:rPr>
          <w:rFonts w:ascii="Calibri" w:hAnsi="Calibri"/>
          <w:szCs w:val="22"/>
        </w:rPr>
        <w:t>Mikšanem</w:t>
      </w:r>
      <w:proofErr w:type="spellEnd"/>
      <w:r w:rsidRPr="00214246">
        <w:rPr>
          <w:rFonts w:ascii="Calibri" w:hAnsi="Calibri"/>
          <w:szCs w:val="22"/>
        </w:rPr>
        <w:t>, referentem majetkové správy</w:t>
      </w:r>
    </w:p>
    <w:p w:rsidR="003F24E5" w:rsidRPr="00DB7CD3" w:rsidRDefault="003F24E5" w:rsidP="003F24E5">
      <w:pPr>
        <w:pStyle w:val="Import0"/>
        <w:spacing w:line="228" w:lineRule="auto"/>
        <w:ind w:left="2268" w:firstLine="0"/>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Pr="00211258" w:rsidRDefault="00CF02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211258">
        <w:rPr>
          <w:rFonts w:ascii="Calibri" w:hAnsi="Calibri" w:cs="Times New Roman"/>
          <w:b/>
          <w:sz w:val="22"/>
          <w:szCs w:val="22"/>
          <w:highlight w:val="yellow"/>
        </w:rPr>
        <w:t>NÁZEV</w:t>
      </w:r>
      <w:r w:rsidR="00781EE0" w:rsidRPr="00211258">
        <w:rPr>
          <w:rFonts w:ascii="Calibri" w:hAnsi="Calibri" w:cs="Times New Roman"/>
          <w:b/>
          <w:sz w:val="22"/>
          <w:szCs w:val="22"/>
          <w:highlight w:val="yellow"/>
        </w:rPr>
        <w:tab/>
      </w:r>
      <w:r w:rsidR="00781EE0" w:rsidRPr="00211258">
        <w:rPr>
          <w:rFonts w:ascii="Calibri" w:hAnsi="Calibri" w:cs="Times New Roman"/>
          <w:b/>
          <w:sz w:val="22"/>
          <w:szCs w:val="22"/>
          <w:highlight w:val="yellow"/>
        </w:rPr>
        <w:tab/>
      </w:r>
      <w:r w:rsidR="00781EE0" w:rsidRPr="00211258">
        <w:rPr>
          <w:rFonts w:ascii="Calibri" w:hAnsi="Calibri" w:cs="Times New Roman"/>
          <w:b/>
          <w:sz w:val="22"/>
          <w:szCs w:val="22"/>
          <w:highlight w:val="yellow"/>
        </w:rPr>
        <w:tab/>
      </w:r>
      <w:r w:rsidR="00781EE0" w:rsidRPr="00211258">
        <w:rPr>
          <w:rFonts w:ascii="Calibri" w:hAnsi="Calibri" w:cs="Times New Roman"/>
          <w:b/>
          <w:sz w:val="22"/>
          <w:szCs w:val="22"/>
          <w:highlight w:val="yellow"/>
        </w:rPr>
        <w:tab/>
      </w:r>
    </w:p>
    <w:p w:rsidR="00D378F8" w:rsidRPr="00211258"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211258">
        <w:rPr>
          <w:rFonts w:ascii="Calibri" w:hAnsi="Calibri" w:cs="Times New Roman"/>
          <w:sz w:val="22"/>
          <w:szCs w:val="22"/>
          <w:highlight w:val="yellow"/>
        </w:rPr>
        <w:t>S</w:t>
      </w:r>
      <w:r w:rsidR="00D378F8" w:rsidRPr="00211258">
        <w:rPr>
          <w:rFonts w:ascii="Calibri" w:hAnsi="Calibri" w:cs="Times New Roman"/>
          <w:sz w:val="22"/>
          <w:szCs w:val="22"/>
          <w:highlight w:val="yellow"/>
        </w:rPr>
        <w:t>ídlem</w:t>
      </w:r>
      <w:r w:rsidR="00781EE0" w:rsidRPr="00211258">
        <w:rPr>
          <w:rFonts w:ascii="Calibri" w:hAnsi="Calibri" w:cs="Times New Roman"/>
          <w:sz w:val="22"/>
          <w:szCs w:val="22"/>
          <w:highlight w:val="yellow"/>
        </w:rPr>
        <w:t xml:space="preserve"> </w:t>
      </w:r>
      <w:r w:rsidR="00D378F8" w:rsidRPr="00211258">
        <w:rPr>
          <w:rFonts w:ascii="Calibri" w:hAnsi="Calibri" w:cs="Times New Roman"/>
          <w:sz w:val="22"/>
          <w:szCs w:val="22"/>
          <w:highlight w:val="yellow"/>
        </w:rPr>
        <w:t>podnikání:</w:t>
      </w:r>
      <w:r w:rsidR="00781EE0" w:rsidRPr="00211258">
        <w:rPr>
          <w:rFonts w:ascii="Calibri" w:hAnsi="Calibri" w:cs="Times New Roman"/>
          <w:sz w:val="22"/>
          <w:szCs w:val="22"/>
          <w:highlight w:val="yellow"/>
        </w:rPr>
        <w:t xml:space="preserve"> </w:t>
      </w:r>
      <w:r w:rsidR="00781EE0" w:rsidRPr="00211258">
        <w:rPr>
          <w:rFonts w:ascii="Calibri" w:hAnsi="Calibri" w:cs="Times New Roman"/>
          <w:sz w:val="22"/>
          <w:szCs w:val="22"/>
          <w:highlight w:val="yellow"/>
        </w:rPr>
        <w:tab/>
      </w:r>
    </w:p>
    <w:p w:rsidR="00D378F8" w:rsidRPr="0021125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highlight w:val="yellow"/>
        </w:rPr>
      </w:pPr>
      <w:r w:rsidRPr="00211258">
        <w:rPr>
          <w:rFonts w:ascii="Calibri" w:hAnsi="Calibri" w:cs="Times New Roman"/>
          <w:sz w:val="22"/>
          <w:szCs w:val="22"/>
          <w:highlight w:val="yellow"/>
        </w:rPr>
        <w:t>IČ:</w:t>
      </w:r>
      <w:r w:rsidR="00781EE0" w:rsidRPr="00211258">
        <w:rPr>
          <w:rFonts w:ascii="Calibri" w:hAnsi="Calibri" w:cs="Times New Roman"/>
          <w:sz w:val="22"/>
          <w:szCs w:val="22"/>
          <w:highlight w:val="yellow"/>
        </w:rPr>
        <w:tab/>
      </w:r>
      <w:r w:rsidR="00781EE0" w:rsidRPr="00211258">
        <w:rPr>
          <w:rFonts w:ascii="Calibri" w:hAnsi="Calibri" w:cs="Times New Roman"/>
          <w:sz w:val="22"/>
          <w:szCs w:val="22"/>
          <w:highlight w:val="yellow"/>
        </w:rPr>
        <w:tab/>
      </w:r>
      <w:r w:rsidR="00781EE0" w:rsidRPr="00211258">
        <w:rPr>
          <w:rFonts w:ascii="Calibri" w:hAnsi="Calibri" w:cs="Times New Roman"/>
          <w:sz w:val="22"/>
          <w:szCs w:val="22"/>
          <w:highlight w:val="yellow"/>
        </w:rPr>
        <w:tab/>
      </w:r>
    </w:p>
    <w:p w:rsidR="00D378F8" w:rsidRPr="0021125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highlight w:val="yellow"/>
        </w:rPr>
      </w:pPr>
      <w:r w:rsidRPr="00211258">
        <w:rPr>
          <w:rFonts w:ascii="Calibri" w:hAnsi="Calibri" w:cs="Times New Roman"/>
          <w:sz w:val="22"/>
          <w:szCs w:val="22"/>
          <w:highlight w:val="yellow"/>
        </w:rPr>
        <w:t>DIČ:</w:t>
      </w:r>
      <w:r w:rsidR="00781EE0" w:rsidRPr="00211258">
        <w:rPr>
          <w:rFonts w:ascii="Calibri" w:hAnsi="Calibri" w:cs="Times New Roman"/>
          <w:sz w:val="22"/>
          <w:szCs w:val="22"/>
          <w:highlight w:val="yellow"/>
        </w:rPr>
        <w:tab/>
      </w:r>
    </w:p>
    <w:p w:rsidR="00D378F8" w:rsidRPr="0021125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211258">
        <w:rPr>
          <w:rFonts w:ascii="Calibri" w:hAnsi="Calibri" w:cs="Times New Roman"/>
          <w:sz w:val="22"/>
          <w:szCs w:val="22"/>
          <w:highlight w:val="yellow"/>
        </w:rPr>
        <w:t>Peněžní ústav:</w:t>
      </w:r>
      <w:r w:rsidR="00781EE0" w:rsidRPr="00211258">
        <w:rPr>
          <w:rFonts w:ascii="Calibri" w:hAnsi="Calibri" w:cs="Times New Roman"/>
          <w:sz w:val="22"/>
          <w:szCs w:val="22"/>
          <w:highlight w:val="yellow"/>
        </w:rPr>
        <w:tab/>
      </w:r>
    </w:p>
    <w:p w:rsidR="00D378F8" w:rsidRPr="00211258" w:rsidRDefault="00D378F8" w:rsidP="00781EE0">
      <w:pPr>
        <w:pStyle w:val="Import5"/>
        <w:tabs>
          <w:tab w:val="clear" w:pos="2592"/>
        </w:tabs>
        <w:spacing w:line="228" w:lineRule="auto"/>
        <w:ind w:left="2268" w:hanging="2268"/>
        <w:rPr>
          <w:rFonts w:ascii="Calibri" w:hAnsi="Calibri" w:cs="Times New Roman"/>
          <w:sz w:val="22"/>
          <w:szCs w:val="22"/>
          <w:highlight w:val="yellow"/>
        </w:rPr>
      </w:pPr>
      <w:r w:rsidRPr="00211258">
        <w:rPr>
          <w:rFonts w:ascii="Calibri" w:hAnsi="Calibri" w:cs="Times New Roman"/>
          <w:sz w:val="22"/>
          <w:szCs w:val="22"/>
          <w:highlight w:val="yellow"/>
        </w:rPr>
        <w:t>Číslo účtu:</w:t>
      </w:r>
      <w:r w:rsidR="00781EE0" w:rsidRPr="00211258">
        <w:rPr>
          <w:rFonts w:ascii="Calibri" w:hAnsi="Calibri" w:cs="Times New Roman"/>
          <w:sz w:val="22"/>
          <w:szCs w:val="22"/>
          <w:highlight w:val="yellow"/>
        </w:rPr>
        <w:tab/>
      </w:r>
    </w:p>
    <w:p w:rsidR="00D378F8" w:rsidRPr="00211258" w:rsidRDefault="00D378F8" w:rsidP="00781EE0">
      <w:pPr>
        <w:pStyle w:val="Import5"/>
        <w:tabs>
          <w:tab w:val="clear" w:pos="2592"/>
        </w:tabs>
        <w:spacing w:line="228" w:lineRule="auto"/>
        <w:ind w:left="2268" w:hanging="2268"/>
        <w:outlineLvl w:val="0"/>
        <w:rPr>
          <w:rFonts w:ascii="Calibri" w:hAnsi="Calibri" w:cs="Times New Roman"/>
          <w:sz w:val="22"/>
          <w:szCs w:val="22"/>
          <w:highlight w:val="yellow"/>
        </w:rPr>
      </w:pPr>
      <w:r w:rsidRPr="00211258">
        <w:rPr>
          <w:rFonts w:ascii="Calibri" w:hAnsi="Calibri" w:cs="Times New Roman"/>
          <w:sz w:val="22"/>
          <w:szCs w:val="22"/>
          <w:highlight w:val="yellow"/>
        </w:rPr>
        <w:t>VS:</w:t>
      </w:r>
    </w:p>
    <w:p w:rsidR="00D378F8" w:rsidRPr="0021125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211258">
        <w:rPr>
          <w:rFonts w:ascii="Calibri" w:hAnsi="Calibri" w:cs="Times New Roman"/>
          <w:sz w:val="22"/>
          <w:szCs w:val="22"/>
          <w:highlight w:val="yellow"/>
        </w:rPr>
        <w:t>Zapsán:</w:t>
      </w:r>
      <w:r w:rsidR="00781EE0" w:rsidRPr="00211258">
        <w:rPr>
          <w:rFonts w:ascii="Calibri" w:hAnsi="Calibri" w:cs="Times New Roman"/>
          <w:sz w:val="22"/>
          <w:szCs w:val="22"/>
          <w:highlight w:val="yellow"/>
        </w:rPr>
        <w:tab/>
      </w:r>
    </w:p>
    <w:p w:rsidR="00D378F8" w:rsidRPr="0021125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211258">
        <w:rPr>
          <w:rFonts w:ascii="Calibri" w:hAnsi="Calibri" w:cs="Times New Roman"/>
          <w:sz w:val="22"/>
          <w:szCs w:val="22"/>
          <w:highlight w:val="yellow"/>
        </w:rPr>
        <w:t>Zastoupený:</w:t>
      </w:r>
      <w:r w:rsidR="00781EE0" w:rsidRPr="00211258">
        <w:rPr>
          <w:rFonts w:ascii="Calibri" w:hAnsi="Calibri" w:cs="Times New Roman"/>
          <w:sz w:val="22"/>
          <w:szCs w:val="22"/>
          <w:highlight w:val="yellow"/>
        </w:rPr>
        <w:tab/>
      </w:r>
      <w:r w:rsidR="00781EE0" w:rsidRPr="00211258">
        <w:rPr>
          <w:rFonts w:ascii="Calibri" w:hAnsi="Calibri" w:cs="Times New Roman"/>
          <w:sz w:val="22"/>
          <w:szCs w:val="22"/>
          <w:highlight w:val="yellow"/>
        </w:rPr>
        <w:tab/>
      </w:r>
    </w:p>
    <w:p w:rsidR="00D378F8" w:rsidRPr="0021125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211258">
        <w:rPr>
          <w:rFonts w:ascii="Calibri" w:hAnsi="Calibri" w:cs="Times New Roman"/>
          <w:sz w:val="22"/>
          <w:szCs w:val="22"/>
          <w:highlight w:val="yellow"/>
        </w:rPr>
        <w:t>ve věcech smluvních:</w:t>
      </w:r>
      <w:r w:rsidR="00781EE0" w:rsidRPr="00211258">
        <w:rPr>
          <w:rFonts w:ascii="Calibri" w:hAnsi="Calibri" w:cs="Times New Roman"/>
          <w:sz w:val="22"/>
          <w:szCs w:val="22"/>
          <w:highlight w:val="yellow"/>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211258">
        <w:rPr>
          <w:rFonts w:ascii="Calibri" w:hAnsi="Calibri" w:cs="Times New Roman"/>
          <w:sz w:val="22"/>
          <w:szCs w:val="22"/>
          <w:highlight w:val="yellow"/>
        </w:rPr>
        <w:t>ve věcech technických:</w:t>
      </w:r>
      <w:r w:rsidR="00781EE0">
        <w:rPr>
          <w:rFonts w:ascii="Calibri" w:hAnsi="Calibri" w:cs="Times New Roman"/>
          <w:sz w:val="22"/>
          <w:szCs w:val="22"/>
        </w:rPr>
        <w:tab/>
      </w:r>
    </w:p>
    <w:p w:rsidR="005C7F63" w:rsidRPr="00DB7CD3" w:rsidRDefault="005C7F63"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p>
    <w:p w:rsidR="005C7F63" w:rsidRPr="005C7F63" w:rsidRDefault="005C7F63" w:rsidP="005C7F63">
      <w:pPr>
        <w:pStyle w:val="Normln1"/>
        <w:ind w:left="1843" w:hanging="1843"/>
        <w:jc w:val="both"/>
        <w:rPr>
          <w:rFonts w:ascii="Calibri" w:hAnsi="Calibri"/>
          <w:i/>
          <w:noProof w:val="0"/>
        </w:rPr>
      </w:pPr>
      <w:r w:rsidRPr="00214246">
        <w:rPr>
          <w:rFonts w:ascii="Calibri" w:hAnsi="Calibri"/>
          <w:i/>
          <w:noProof w:val="0"/>
          <w:highlight w:val="yellow"/>
        </w:rPr>
        <w:t>(vyplní zhotovitel)</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60966" w:rsidRDefault="00C60966"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3F24E5" w:rsidRDefault="003F24E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E9484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lastRenderedPageBreak/>
        <w:t xml:space="preserve"> </w:t>
      </w:r>
      <w:r w:rsidR="00D378F8" w:rsidRPr="00DB7CD3">
        <w:rPr>
          <w:rFonts w:ascii="Calibri" w:hAnsi="Calibri" w:cs="Arial"/>
          <w:b/>
          <w:bCs/>
          <w:sz w:val="22"/>
          <w:szCs w:val="22"/>
        </w:rPr>
        <w:t>Článek II</w:t>
      </w:r>
    </w:p>
    <w:p w:rsidR="00D378F8" w:rsidRPr="00DB7CD3" w:rsidRDefault="00D378F8" w:rsidP="0026298D">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Default="00D378F8" w:rsidP="00F90707">
      <w:pPr>
        <w:ind w:left="567" w:hanging="567"/>
        <w:rPr>
          <w:rFonts w:ascii="Calibri" w:hAnsi="Calibri"/>
          <w:szCs w:val="22"/>
        </w:rPr>
      </w:pPr>
      <w:r w:rsidRPr="00DB7CD3">
        <w:rPr>
          <w:rFonts w:ascii="Calibri" w:hAnsi="Calibri"/>
          <w:szCs w:val="22"/>
        </w:rPr>
        <w:tab/>
      </w:r>
      <w:r w:rsidRPr="00D02901">
        <w:rPr>
          <w:rFonts w:ascii="Calibri" w:hAnsi="Calibri"/>
          <w:b/>
          <w:szCs w:val="22"/>
        </w:rPr>
        <w:t>„</w:t>
      </w:r>
      <w:r w:rsidR="00214246" w:rsidRPr="00214246">
        <w:rPr>
          <w:rFonts w:ascii="Calibri" w:hAnsi="Calibri"/>
          <w:b/>
          <w:szCs w:val="22"/>
        </w:rPr>
        <w:t>Výměna vstupních dveří v domě na ul. Hornopolní 2851/49 v Moravské Ostravě</w:t>
      </w:r>
      <w:r w:rsidRPr="00D02901">
        <w:rPr>
          <w:rFonts w:ascii="Calibri" w:hAnsi="Calibri"/>
          <w:b/>
          <w:szCs w:val="22"/>
        </w:rPr>
        <w:t>“</w:t>
      </w:r>
      <w:r w:rsidR="00454CA6" w:rsidRPr="00D02901">
        <w:rPr>
          <w:rFonts w:ascii="Calibri" w:hAnsi="Calibri"/>
          <w:b/>
          <w:szCs w:val="22"/>
        </w:rPr>
        <w:t xml:space="preserve"> </w:t>
      </w:r>
      <w:r w:rsidR="00FB3AED" w:rsidRPr="00FB3AED">
        <w:rPr>
          <w:rFonts w:ascii="Calibri" w:hAnsi="Calibri"/>
          <w:szCs w:val="22"/>
        </w:rPr>
        <w:t>dle specifikace tabulky č. 1.</w:t>
      </w:r>
    </w:p>
    <w:tbl>
      <w:tblPr>
        <w:tblW w:w="9920" w:type="dxa"/>
        <w:tblLayout w:type="fixed"/>
        <w:tblCellMar>
          <w:left w:w="70" w:type="dxa"/>
          <w:right w:w="70" w:type="dxa"/>
        </w:tblCellMar>
        <w:tblLook w:val="04A0" w:firstRow="1" w:lastRow="0" w:firstColumn="1" w:lastColumn="0" w:noHBand="0" w:noVBand="1"/>
      </w:tblPr>
      <w:tblGrid>
        <w:gridCol w:w="637"/>
        <w:gridCol w:w="6237"/>
        <w:gridCol w:w="913"/>
        <w:gridCol w:w="953"/>
        <w:gridCol w:w="1180"/>
      </w:tblGrid>
      <w:tr w:rsidR="00D907AE" w:rsidRPr="00D907AE" w:rsidTr="00D907AE">
        <w:trPr>
          <w:trHeight w:val="630"/>
        </w:trPr>
        <w:tc>
          <w:tcPr>
            <w:tcW w:w="6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07AE" w:rsidRPr="00D907AE" w:rsidRDefault="00D907AE" w:rsidP="00D907AE">
            <w:pPr>
              <w:ind w:left="0" w:firstLine="0"/>
              <w:jc w:val="left"/>
              <w:rPr>
                <w:rFonts w:ascii="Calibri" w:hAnsi="Calibri"/>
                <w:b/>
                <w:bCs/>
                <w:color w:val="000000"/>
                <w:sz w:val="18"/>
                <w:szCs w:val="18"/>
              </w:rPr>
            </w:pPr>
            <w:r w:rsidRPr="00D907AE">
              <w:rPr>
                <w:rFonts w:ascii="Calibri" w:hAnsi="Calibri"/>
                <w:b/>
                <w:bCs/>
                <w:color w:val="000000"/>
                <w:sz w:val="18"/>
                <w:szCs w:val="18"/>
              </w:rPr>
              <w:t xml:space="preserve">Pořadí </w:t>
            </w:r>
          </w:p>
        </w:tc>
        <w:tc>
          <w:tcPr>
            <w:tcW w:w="6237" w:type="dxa"/>
            <w:tcBorders>
              <w:top w:val="single" w:sz="8" w:space="0" w:color="auto"/>
              <w:left w:val="nil"/>
              <w:bottom w:val="single" w:sz="8" w:space="0" w:color="auto"/>
              <w:right w:val="single" w:sz="4" w:space="0" w:color="auto"/>
            </w:tcBorders>
            <w:shd w:val="clear" w:color="auto" w:fill="auto"/>
            <w:noWrap/>
            <w:vAlign w:val="bottom"/>
            <w:hideMark/>
          </w:tcPr>
          <w:p w:rsidR="00D907AE" w:rsidRPr="00D907AE" w:rsidRDefault="00D907AE" w:rsidP="00D907AE">
            <w:pPr>
              <w:ind w:left="0" w:firstLine="0"/>
              <w:jc w:val="left"/>
              <w:rPr>
                <w:rFonts w:ascii="Calibri" w:hAnsi="Calibri"/>
                <w:b/>
                <w:bCs/>
                <w:color w:val="000000"/>
                <w:sz w:val="18"/>
                <w:szCs w:val="18"/>
              </w:rPr>
            </w:pPr>
            <w:r w:rsidRPr="00D907AE">
              <w:rPr>
                <w:rFonts w:ascii="Calibri" w:hAnsi="Calibri"/>
                <w:b/>
                <w:bCs/>
                <w:color w:val="000000"/>
                <w:sz w:val="18"/>
                <w:szCs w:val="18"/>
              </w:rPr>
              <w:t>Specifikace dveří domu ul. Hornopolní 2851/49</w:t>
            </w:r>
          </w:p>
        </w:tc>
        <w:tc>
          <w:tcPr>
            <w:tcW w:w="913" w:type="dxa"/>
            <w:tcBorders>
              <w:top w:val="single" w:sz="8" w:space="0" w:color="auto"/>
              <w:left w:val="nil"/>
              <w:bottom w:val="single" w:sz="8" w:space="0" w:color="auto"/>
              <w:right w:val="single" w:sz="4" w:space="0" w:color="auto"/>
            </w:tcBorders>
            <w:shd w:val="clear" w:color="auto" w:fill="auto"/>
            <w:noWrap/>
            <w:vAlign w:val="bottom"/>
            <w:hideMark/>
          </w:tcPr>
          <w:p w:rsidR="00D907AE" w:rsidRPr="00D907AE" w:rsidRDefault="00D907AE" w:rsidP="00D907AE">
            <w:pPr>
              <w:ind w:left="0" w:firstLine="0"/>
              <w:jc w:val="left"/>
              <w:rPr>
                <w:rFonts w:ascii="Calibri" w:hAnsi="Calibri"/>
                <w:b/>
                <w:bCs/>
                <w:color w:val="000000"/>
                <w:sz w:val="18"/>
                <w:szCs w:val="18"/>
              </w:rPr>
            </w:pPr>
            <w:r w:rsidRPr="00D907AE">
              <w:rPr>
                <w:rFonts w:ascii="Calibri" w:hAnsi="Calibri"/>
                <w:b/>
                <w:bCs/>
                <w:color w:val="000000"/>
                <w:sz w:val="18"/>
                <w:szCs w:val="18"/>
              </w:rPr>
              <w:t xml:space="preserve">Jednotka </w:t>
            </w:r>
          </w:p>
        </w:tc>
        <w:tc>
          <w:tcPr>
            <w:tcW w:w="953" w:type="dxa"/>
            <w:tcBorders>
              <w:top w:val="single" w:sz="8" w:space="0" w:color="auto"/>
              <w:left w:val="nil"/>
              <w:bottom w:val="single" w:sz="8" w:space="0" w:color="auto"/>
              <w:right w:val="single" w:sz="4" w:space="0" w:color="auto"/>
            </w:tcBorders>
            <w:shd w:val="clear" w:color="auto" w:fill="auto"/>
            <w:vAlign w:val="bottom"/>
            <w:hideMark/>
          </w:tcPr>
          <w:p w:rsidR="00D907AE" w:rsidRPr="00D907AE" w:rsidRDefault="00D907AE" w:rsidP="00D907AE">
            <w:pPr>
              <w:ind w:left="0" w:firstLine="0"/>
              <w:jc w:val="left"/>
              <w:rPr>
                <w:rFonts w:ascii="Calibri" w:hAnsi="Calibri"/>
                <w:b/>
                <w:bCs/>
                <w:color w:val="000000"/>
                <w:sz w:val="18"/>
                <w:szCs w:val="18"/>
              </w:rPr>
            </w:pPr>
            <w:r w:rsidRPr="00D907AE">
              <w:rPr>
                <w:rFonts w:ascii="Calibri" w:hAnsi="Calibri"/>
                <w:b/>
                <w:bCs/>
                <w:color w:val="000000"/>
                <w:sz w:val="18"/>
                <w:szCs w:val="18"/>
              </w:rPr>
              <w:t xml:space="preserve">Množství </w:t>
            </w:r>
          </w:p>
        </w:tc>
        <w:tc>
          <w:tcPr>
            <w:tcW w:w="1180" w:type="dxa"/>
            <w:tcBorders>
              <w:top w:val="single" w:sz="8" w:space="0" w:color="auto"/>
              <w:left w:val="nil"/>
              <w:bottom w:val="single" w:sz="8" w:space="0" w:color="auto"/>
              <w:right w:val="single" w:sz="8" w:space="0" w:color="auto"/>
            </w:tcBorders>
            <w:shd w:val="clear" w:color="auto" w:fill="auto"/>
            <w:vAlign w:val="bottom"/>
            <w:hideMark/>
          </w:tcPr>
          <w:p w:rsidR="00D907AE" w:rsidRPr="00D907AE" w:rsidRDefault="00D907AE" w:rsidP="00D907AE">
            <w:pPr>
              <w:ind w:left="0" w:firstLine="0"/>
              <w:jc w:val="left"/>
              <w:rPr>
                <w:rFonts w:ascii="Calibri" w:hAnsi="Calibri"/>
                <w:b/>
                <w:bCs/>
                <w:color w:val="000000"/>
                <w:sz w:val="18"/>
                <w:szCs w:val="18"/>
              </w:rPr>
            </w:pPr>
            <w:r w:rsidRPr="00D907AE">
              <w:rPr>
                <w:rFonts w:ascii="Calibri" w:hAnsi="Calibri"/>
                <w:b/>
                <w:bCs/>
                <w:color w:val="000000"/>
                <w:sz w:val="18"/>
                <w:szCs w:val="18"/>
              </w:rPr>
              <w:t>Cena v Kč bez DPH</w:t>
            </w:r>
          </w:p>
        </w:tc>
      </w:tr>
      <w:tr w:rsidR="00D907AE" w:rsidRPr="00D907AE" w:rsidTr="00D907AE">
        <w:trPr>
          <w:trHeight w:val="1018"/>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D907AE" w:rsidRPr="00D907AE" w:rsidRDefault="00D907AE" w:rsidP="00D907AE">
            <w:pPr>
              <w:ind w:left="0" w:firstLine="0"/>
              <w:jc w:val="center"/>
              <w:rPr>
                <w:rFonts w:ascii="Calibri" w:hAnsi="Calibri"/>
                <w:color w:val="000000"/>
                <w:sz w:val="16"/>
                <w:szCs w:val="16"/>
              </w:rPr>
            </w:pPr>
            <w:r w:rsidRPr="00D907AE">
              <w:rPr>
                <w:rFonts w:ascii="Calibri" w:hAnsi="Calibri"/>
                <w:color w:val="000000"/>
                <w:sz w:val="16"/>
                <w:szCs w:val="16"/>
              </w:rPr>
              <w:t>1.</w:t>
            </w:r>
          </w:p>
        </w:tc>
        <w:tc>
          <w:tcPr>
            <w:tcW w:w="6237" w:type="dxa"/>
            <w:tcBorders>
              <w:top w:val="nil"/>
              <w:left w:val="nil"/>
              <w:bottom w:val="single" w:sz="4" w:space="0" w:color="auto"/>
              <w:right w:val="single" w:sz="4" w:space="0" w:color="auto"/>
            </w:tcBorders>
            <w:shd w:val="clear" w:color="auto" w:fill="auto"/>
            <w:hideMark/>
          </w:tcPr>
          <w:p w:rsidR="00D907AE" w:rsidRPr="00D907AE" w:rsidRDefault="00D907AE" w:rsidP="007E0BF6">
            <w:pPr>
              <w:ind w:left="0" w:firstLine="0"/>
              <w:jc w:val="left"/>
              <w:rPr>
                <w:rFonts w:ascii="Calibri" w:hAnsi="Calibri"/>
                <w:color w:val="000000"/>
                <w:sz w:val="16"/>
                <w:szCs w:val="16"/>
              </w:rPr>
            </w:pPr>
            <w:r w:rsidRPr="00D907AE">
              <w:rPr>
                <w:rFonts w:ascii="Calibri" w:hAnsi="Calibri"/>
                <w:color w:val="000000"/>
                <w:sz w:val="16"/>
                <w:szCs w:val="16"/>
              </w:rPr>
              <w:t xml:space="preserve">D+M hliníkové prosklené stěny (dveře s nízkým prahem) včetně zednického zapravení o rozměru 3270x2400 mm, součinitel prostupu tepla </w:t>
            </w:r>
            <w:proofErr w:type="spellStart"/>
            <w:r w:rsidRPr="00D907AE">
              <w:rPr>
                <w:rFonts w:ascii="Calibri" w:hAnsi="Calibri"/>
                <w:color w:val="000000"/>
                <w:sz w:val="16"/>
                <w:szCs w:val="16"/>
              </w:rPr>
              <w:t>min.Uw</w:t>
            </w:r>
            <w:proofErr w:type="spellEnd"/>
            <w:r w:rsidRPr="00D907AE">
              <w:rPr>
                <w:rFonts w:ascii="Calibri" w:hAnsi="Calibri"/>
                <w:color w:val="000000"/>
                <w:sz w:val="16"/>
                <w:szCs w:val="16"/>
              </w:rPr>
              <w:t xml:space="preserve">=1,6W/(m2k), zasklení bude provedeno bezpečnostním dvojsklem, dveřní křídla budou opatřena elektrickým </w:t>
            </w:r>
            <w:proofErr w:type="gramStart"/>
            <w:r w:rsidRPr="00D907AE">
              <w:rPr>
                <w:rFonts w:ascii="Calibri" w:hAnsi="Calibri"/>
                <w:color w:val="000000"/>
                <w:sz w:val="16"/>
                <w:szCs w:val="16"/>
              </w:rPr>
              <w:t>zámkem  včetně</w:t>
            </w:r>
            <w:proofErr w:type="gramEnd"/>
            <w:r w:rsidRPr="00D907AE">
              <w:rPr>
                <w:rFonts w:ascii="Calibri" w:hAnsi="Calibri"/>
                <w:color w:val="000000"/>
                <w:sz w:val="16"/>
                <w:szCs w:val="16"/>
              </w:rPr>
              <w:t xml:space="preserve"> napojení na stávající systém, závěsy, </w:t>
            </w:r>
            <w:proofErr w:type="spellStart"/>
            <w:r w:rsidRPr="00D907AE">
              <w:rPr>
                <w:rFonts w:ascii="Calibri" w:hAnsi="Calibri"/>
                <w:color w:val="000000"/>
                <w:sz w:val="16"/>
                <w:szCs w:val="16"/>
              </w:rPr>
              <w:t>samozavíračem</w:t>
            </w:r>
            <w:proofErr w:type="spellEnd"/>
            <w:r w:rsidRPr="00D907AE">
              <w:rPr>
                <w:rFonts w:ascii="Calibri" w:hAnsi="Calibri"/>
                <w:color w:val="000000"/>
                <w:sz w:val="16"/>
                <w:szCs w:val="16"/>
              </w:rPr>
              <w:t xml:space="preserve"> (vysoká frekvence použití), brzdou dveří, svislým madlem a klikou, (3-bodové kování  s bezpečnostním zámkem v bezpečnostní třídě RC3), barva šedá RAL 7016 – </w:t>
            </w:r>
            <w:r w:rsidRPr="00D907AE">
              <w:rPr>
                <w:rFonts w:ascii="Calibri" w:hAnsi="Calibri"/>
                <w:b/>
                <w:color w:val="000000"/>
                <w:sz w:val="16"/>
                <w:szCs w:val="16"/>
              </w:rPr>
              <w:t xml:space="preserve">POZICE č. 1 přílohy č. </w:t>
            </w:r>
            <w:r w:rsidR="007E0BF6">
              <w:rPr>
                <w:rFonts w:ascii="Calibri" w:hAnsi="Calibri"/>
                <w:b/>
                <w:color w:val="000000"/>
                <w:sz w:val="16"/>
                <w:szCs w:val="16"/>
              </w:rPr>
              <w:t xml:space="preserve">1 </w:t>
            </w:r>
            <w:proofErr w:type="spellStart"/>
            <w:r w:rsidR="007E0BF6">
              <w:rPr>
                <w:rFonts w:ascii="Calibri" w:hAnsi="Calibri"/>
                <w:b/>
                <w:color w:val="000000"/>
                <w:sz w:val="16"/>
                <w:szCs w:val="16"/>
              </w:rPr>
              <w:t>SoD</w:t>
            </w:r>
            <w:proofErr w:type="spellEnd"/>
          </w:p>
        </w:tc>
        <w:tc>
          <w:tcPr>
            <w:tcW w:w="913" w:type="dxa"/>
            <w:tcBorders>
              <w:top w:val="nil"/>
              <w:left w:val="nil"/>
              <w:bottom w:val="single" w:sz="4" w:space="0" w:color="auto"/>
              <w:right w:val="single" w:sz="4" w:space="0" w:color="auto"/>
            </w:tcBorders>
            <w:shd w:val="clear" w:color="auto" w:fill="auto"/>
            <w:vAlign w:val="center"/>
            <w:hideMark/>
          </w:tcPr>
          <w:p w:rsidR="00D907AE" w:rsidRPr="00D907AE" w:rsidRDefault="00D907AE" w:rsidP="00D907AE">
            <w:pPr>
              <w:ind w:left="0" w:firstLine="0"/>
              <w:jc w:val="center"/>
              <w:rPr>
                <w:rFonts w:ascii="Calibri" w:hAnsi="Calibri"/>
                <w:color w:val="000000"/>
                <w:sz w:val="16"/>
                <w:szCs w:val="16"/>
              </w:rPr>
            </w:pPr>
            <w:r w:rsidRPr="00D907AE">
              <w:rPr>
                <w:rFonts w:ascii="Calibri" w:hAnsi="Calibri"/>
                <w:color w:val="000000"/>
                <w:sz w:val="16"/>
                <w:szCs w:val="16"/>
              </w:rPr>
              <w:t>ks</w:t>
            </w:r>
          </w:p>
        </w:tc>
        <w:tc>
          <w:tcPr>
            <w:tcW w:w="953" w:type="dxa"/>
            <w:tcBorders>
              <w:top w:val="nil"/>
              <w:left w:val="nil"/>
              <w:bottom w:val="single" w:sz="4" w:space="0" w:color="auto"/>
              <w:right w:val="single" w:sz="4" w:space="0" w:color="auto"/>
            </w:tcBorders>
            <w:shd w:val="clear" w:color="auto" w:fill="auto"/>
            <w:noWrap/>
            <w:vAlign w:val="center"/>
            <w:hideMark/>
          </w:tcPr>
          <w:p w:rsidR="00D907AE" w:rsidRPr="00D907AE" w:rsidRDefault="00D907AE" w:rsidP="00D907AE">
            <w:pPr>
              <w:ind w:left="0" w:firstLine="0"/>
              <w:jc w:val="center"/>
              <w:rPr>
                <w:rFonts w:ascii="Calibri" w:hAnsi="Calibri"/>
                <w:color w:val="000000"/>
                <w:sz w:val="16"/>
                <w:szCs w:val="16"/>
              </w:rPr>
            </w:pPr>
            <w:r w:rsidRPr="00D907AE">
              <w:rPr>
                <w:rFonts w:ascii="Calibri" w:hAnsi="Calibri"/>
                <w:color w:val="000000"/>
                <w:sz w:val="16"/>
                <w:szCs w:val="16"/>
              </w:rPr>
              <w:t>1</w:t>
            </w:r>
          </w:p>
        </w:tc>
        <w:tc>
          <w:tcPr>
            <w:tcW w:w="1180" w:type="dxa"/>
            <w:tcBorders>
              <w:top w:val="nil"/>
              <w:left w:val="nil"/>
              <w:bottom w:val="single" w:sz="4" w:space="0" w:color="auto"/>
              <w:right w:val="single" w:sz="8" w:space="0" w:color="auto"/>
            </w:tcBorders>
            <w:shd w:val="clear" w:color="auto" w:fill="auto"/>
            <w:noWrap/>
            <w:vAlign w:val="bottom"/>
            <w:hideMark/>
          </w:tcPr>
          <w:p w:rsidR="00D907AE" w:rsidRPr="00D907AE" w:rsidRDefault="00D907AE" w:rsidP="00D907AE">
            <w:pPr>
              <w:ind w:left="0" w:firstLine="0"/>
              <w:jc w:val="left"/>
              <w:rPr>
                <w:rFonts w:ascii="Calibri" w:hAnsi="Calibri"/>
                <w:color w:val="000000"/>
                <w:sz w:val="16"/>
                <w:szCs w:val="16"/>
              </w:rPr>
            </w:pPr>
            <w:r w:rsidRPr="00D907AE">
              <w:rPr>
                <w:rFonts w:ascii="Calibri" w:hAnsi="Calibri"/>
                <w:color w:val="000000"/>
                <w:sz w:val="16"/>
                <w:szCs w:val="16"/>
              </w:rPr>
              <w:t> </w:t>
            </w:r>
          </w:p>
        </w:tc>
      </w:tr>
      <w:tr w:rsidR="00D907AE" w:rsidRPr="00D907AE" w:rsidTr="00D907AE">
        <w:trPr>
          <w:trHeight w:val="986"/>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D907AE" w:rsidRPr="00D907AE" w:rsidRDefault="00D907AE" w:rsidP="00D907AE">
            <w:pPr>
              <w:ind w:left="0" w:firstLine="0"/>
              <w:jc w:val="center"/>
              <w:rPr>
                <w:rFonts w:ascii="Calibri" w:hAnsi="Calibri"/>
                <w:color w:val="000000"/>
                <w:sz w:val="16"/>
                <w:szCs w:val="16"/>
              </w:rPr>
            </w:pPr>
            <w:r w:rsidRPr="00D907AE">
              <w:rPr>
                <w:rFonts w:ascii="Calibri" w:hAnsi="Calibri"/>
                <w:color w:val="000000"/>
                <w:sz w:val="16"/>
                <w:szCs w:val="16"/>
              </w:rPr>
              <w:t>2.</w:t>
            </w:r>
          </w:p>
        </w:tc>
        <w:tc>
          <w:tcPr>
            <w:tcW w:w="6237" w:type="dxa"/>
            <w:tcBorders>
              <w:top w:val="nil"/>
              <w:left w:val="nil"/>
              <w:bottom w:val="single" w:sz="4" w:space="0" w:color="auto"/>
              <w:right w:val="single" w:sz="4" w:space="0" w:color="auto"/>
            </w:tcBorders>
            <w:shd w:val="clear" w:color="auto" w:fill="auto"/>
            <w:hideMark/>
          </w:tcPr>
          <w:p w:rsidR="00D907AE" w:rsidRPr="00D907AE" w:rsidRDefault="00D907AE" w:rsidP="007E0BF6">
            <w:pPr>
              <w:ind w:left="0" w:firstLine="0"/>
              <w:jc w:val="left"/>
              <w:rPr>
                <w:rFonts w:ascii="Calibri" w:hAnsi="Calibri"/>
                <w:color w:val="000000"/>
                <w:sz w:val="16"/>
                <w:szCs w:val="16"/>
              </w:rPr>
            </w:pPr>
            <w:r w:rsidRPr="00D907AE">
              <w:rPr>
                <w:rFonts w:ascii="Calibri" w:hAnsi="Calibri"/>
                <w:color w:val="000000"/>
                <w:sz w:val="16"/>
                <w:szCs w:val="16"/>
              </w:rPr>
              <w:t xml:space="preserve">D+M hliníkových vstupních vchodových dveří s nízkým prahem o rozměru 1100x2600 mm včetně zednického zapravení, součinitel prostupu tepla </w:t>
            </w:r>
            <w:proofErr w:type="spellStart"/>
            <w:r w:rsidRPr="00D907AE">
              <w:rPr>
                <w:rFonts w:ascii="Calibri" w:hAnsi="Calibri"/>
                <w:color w:val="000000"/>
                <w:sz w:val="16"/>
                <w:szCs w:val="16"/>
              </w:rPr>
              <w:t>min.Uw</w:t>
            </w:r>
            <w:proofErr w:type="spellEnd"/>
            <w:r w:rsidRPr="00D907AE">
              <w:rPr>
                <w:rFonts w:ascii="Calibri" w:hAnsi="Calibri"/>
                <w:color w:val="000000"/>
                <w:sz w:val="16"/>
                <w:szCs w:val="16"/>
              </w:rPr>
              <w:t xml:space="preserve">=1,6W/(m2k), zasklení bude provedeno bezpečnostním dvojsklem, dveřní křídla bude opatřena závěsy, </w:t>
            </w:r>
            <w:proofErr w:type="spellStart"/>
            <w:r w:rsidRPr="00D907AE">
              <w:rPr>
                <w:rFonts w:ascii="Calibri" w:hAnsi="Calibri"/>
                <w:color w:val="000000"/>
                <w:sz w:val="16"/>
                <w:szCs w:val="16"/>
              </w:rPr>
              <w:t>samozavíračem</w:t>
            </w:r>
            <w:proofErr w:type="spellEnd"/>
            <w:r w:rsidRPr="00D907AE">
              <w:rPr>
                <w:rFonts w:ascii="Calibri" w:hAnsi="Calibri"/>
                <w:color w:val="000000"/>
                <w:sz w:val="16"/>
                <w:szCs w:val="16"/>
              </w:rPr>
              <w:t xml:space="preserve"> (vysoká frekvence použití), brzdou dveří, (3-bodové </w:t>
            </w:r>
            <w:proofErr w:type="gramStart"/>
            <w:r w:rsidRPr="00D907AE">
              <w:rPr>
                <w:rFonts w:ascii="Calibri" w:hAnsi="Calibri"/>
                <w:color w:val="000000"/>
                <w:sz w:val="16"/>
                <w:szCs w:val="16"/>
              </w:rPr>
              <w:t>kování,  s bezpečnostním</w:t>
            </w:r>
            <w:proofErr w:type="gramEnd"/>
            <w:r w:rsidRPr="00D907AE">
              <w:rPr>
                <w:rFonts w:ascii="Calibri" w:hAnsi="Calibri"/>
                <w:color w:val="000000"/>
                <w:sz w:val="16"/>
                <w:szCs w:val="16"/>
              </w:rPr>
              <w:t xml:space="preserve"> zámkem v bezpečnostní třídě RC3) typu klika-koule, barva šedá RAL 7016 - </w:t>
            </w:r>
            <w:r w:rsidRPr="00D907AE">
              <w:rPr>
                <w:rFonts w:ascii="Calibri" w:hAnsi="Calibri"/>
                <w:b/>
                <w:color w:val="000000"/>
                <w:sz w:val="16"/>
                <w:szCs w:val="16"/>
              </w:rPr>
              <w:t xml:space="preserve">POZICE č. 2 přílohy č. </w:t>
            </w:r>
            <w:r w:rsidR="007E0BF6">
              <w:rPr>
                <w:rFonts w:ascii="Calibri" w:hAnsi="Calibri"/>
                <w:b/>
                <w:color w:val="000000"/>
                <w:sz w:val="16"/>
                <w:szCs w:val="16"/>
              </w:rPr>
              <w:t xml:space="preserve">1 </w:t>
            </w:r>
            <w:proofErr w:type="spellStart"/>
            <w:r w:rsidR="007E0BF6">
              <w:rPr>
                <w:rFonts w:ascii="Calibri" w:hAnsi="Calibri"/>
                <w:b/>
                <w:color w:val="000000"/>
                <w:sz w:val="16"/>
                <w:szCs w:val="16"/>
              </w:rPr>
              <w:t>SoD</w:t>
            </w:r>
            <w:proofErr w:type="spellEnd"/>
          </w:p>
        </w:tc>
        <w:tc>
          <w:tcPr>
            <w:tcW w:w="913" w:type="dxa"/>
            <w:tcBorders>
              <w:top w:val="nil"/>
              <w:left w:val="nil"/>
              <w:bottom w:val="single" w:sz="4" w:space="0" w:color="auto"/>
              <w:right w:val="single" w:sz="4" w:space="0" w:color="auto"/>
            </w:tcBorders>
            <w:shd w:val="clear" w:color="auto" w:fill="auto"/>
            <w:vAlign w:val="center"/>
            <w:hideMark/>
          </w:tcPr>
          <w:p w:rsidR="00D907AE" w:rsidRPr="00D907AE" w:rsidRDefault="00D907AE" w:rsidP="00D907AE">
            <w:pPr>
              <w:ind w:left="0" w:firstLine="0"/>
              <w:jc w:val="center"/>
              <w:rPr>
                <w:rFonts w:ascii="Calibri" w:hAnsi="Calibri"/>
                <w:color w:val="000000"/>
                <w:sz w:val="16"/>
                <w:szCs w:val="16"/>
              </w:rPr>
            </w:pPr>
            <w:r w:rsidRPr="00D907AE">
              <w:rPr>
                <w:rFonts w:ascii="Calibri" w:hAnsi="Calibri"/>
                <w:color w:val="000000"/>
                <w:sz w:val="16"/>
                <w:szCs w:val="16"/>
              </w:rPr>
              <w:t>ks</w:t>
            </w:r>
          </w:p>
        </w:tc>
        <w:tc>
          <w:tcPr>
            <w:tcW w:w="953" w:type="dxa"/>
            <w:tcBorders>
              <w:top w:val="nil"/>
              <w:left w:val="nil"/>
              <w:bottom w:val="single" w:sz="4" w:space="0" w:color="auto"/>
              <w:right w:val="single" w:sz="4" w:space="0" w:color="auto"/>
            </w:tcBorders>
            <w:shd w:val="clear" w:color="auto" w:fill="auto"/>
            <w:noWrap/>
            <w:vAlign w:val="center"/>
            <w:hideMark/>
          </w:tcPr>
          <w:p w:rsidR="00D907AE" w:rsidRPr="00D907AE" w:rsidRDefault="00D907AE" w:rsidP="00D907AE">
            <w:pPr>
              <w:ind w:left="0" w:firstLine="0"/>
              <w:jc w:val="center"/>
              <w:rPr>
                <w:rFonts w:ascii="Calibri" w:hAnsi="Calibri"/>
                <w:color w:val="000000"/>
                <w:sz w:val="16"/>
                <w:szCs w:val="16"/>
              </w:rPr>
            </w:pPr>
            <w:r w:rsidRPr="00D907AE">
              <w:rPr>
                <w:rFonts w:ascii="Calibri" w:hAnsi="Calibri"/>
                <w:color w:val="000000"/>
                <w:sz w:val="16"/>
                <w:szCs w:val="16"/>
              </w:rPr>
              <w:t>1</w:t>
            </w:r>
          </w:p>
        </w:tc>
        <w:tc>
          <w:tcPr>
            <w:tcW w:w="1180" w:type="dxa"/>
            <w:tcBorders>
              <w:top w:val="nil"/>
              <w:left w:val="nil"/>
              <w:bottom w:val="single" w:sz="4" w:space="0" w:color="auto"/>
              <w:right w:val="single" w:sz="8" w:space="0" w:color="auto"/>
            </w:tcBorders>
            <w:shd w:val="clear" w:color="auto" w:fill="auto"/>
            <w:noWrap/>
            <w:vAlign w:val="bottom"/>
            <w:hideMark/>
          </w:tcPr>
          <w:p w:rsidR="00D907AE" w:rsidRPr="00D907AE" w:rsidRDefault="00D907AE" w:rsidP="00D907AE">
            <w:pPr>
              <w:ind w:left="0" w:firstLine="0"/>
              <w:jc w:val="left"/>
              <w:rPr>
                <w:rFonts w:ascii="Calibri" w:hAnsi="Calibri"/>
                <w:color w:val="000000"/>
                <w:sz w:val="16"/>
                <w:szCs w:val="16"/>
              </w:rPr>
            </w:pPr>
            <w:r w:rsidRPr="00D907AE">
              <w:rPr>
                <w:rFonts w:ascii="Calibri" w:hAnsi="Calibri"/>
                <w:color w:val="000000"/>
                <w:sz w:val="16"/>
                <w:szCs w:val="16"/>
              </w:rPr>
              <w:t> </w:t>
            </w:r>
          </w:p>
        </w:tc>
      </w:tr>
      <w:tr w:rsidR="00D907AE" w:rsidRPr="00D907AE" w:rsidTr="00D907AE">
        <w:trPr>
          <w:trHeight w:val="34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D907AE" w:rsidRPr="00D907AE" w:rsidRDefault="00D907AE" w:rsidP="00D907AE">
            <w:pPr>
              <w:ind w:left="0" w:firstLine="0"/>
              <w:jc w:val="center"/>
              <w:rPr>
                <w:rFonts w:ascii="Calibri" w:hAnsi="Calibri"/>
                <w:color w:val="000000"/>
                <w:sz w:val="16"/>
                <w:szCs w:val="16"/>
              </w:rPr>
            </w:pPr>
            <w:r w:rsidRPr="00D907AE">
              <w:rPr>
                <w:rFonts w:ascii="Calibri" w:hAnsi="Calibri"/>
                <w:color w:val="000000"/>
                <w:sz w:val="16"/>
                <w:szCs w:val="16"/>
              </w:rPr>
              <w:t>3.</w:t>
            </w:r>
          </w:p>
        </w:tc>
        <w:tc>
          <w:tcPr>
            <w:tcW w:w="6237" w:type="dxa"/>
            <w:tcBorders>
              <w:top w:val="nil"/>
              <w:left w:val="nil"/>
              <w:bottom w:val="single" w:sz="4" w:space="0" w:color="auto"/>
              <w:right w:val="single" w:sz="4" w:space="0" w:color="auto"/>
            </w:tcBorders>
            <w:shd w:val="clear" w:color="auto" w:fill="auto"/>
            <w:hideMark/>
          </w:tcPr>
          <w:p w:rsidR="00D907AE" w:rsidRPr="00D907AE" w:rsidRDefault="00D907AE" w:rsidP="007E0BF6">
            <w:pPr>
              <w:ind w:left="0" w:firstLine="0"/>
              <w:jc w:val="left"/>
              <w:rPr>
                <w:rFonts w:ascii="Calibri" w:hAnsi="Calibri"/>
                <w:color w:val="000000"/>
                <w:sz w:val="16"/>
                <w:szCs w:val="16"/>
              </w:rPr>
            </w:pPr>
            <w:r w:rsidRPr="00D907AE">
              <w:rPr>
                <w:rFonts w:ascii="Calibri" w:hAnsi="Calibri"/>
                <w:color w:val="000000"/>
                <w:sz w:val="16"/>
                <w:szCs w:val="16"/>
              </w:rPr>
              <w:t xml:space="preserve">D+M dvoukřídlých hliníkových vstupních dveří s nízkým prahem o rozměru 1500x2100 mm včetně zednického zapravení, součinitel prostupu tepla </w:t>
            </w:r>
            <w:proofErr w:type="spellStart"/>
            <w:r w:rsidRPr="00D907AE">
              <w:rPr>
                <w:rFonts w:ascii="Calibri" w:hAnsi="Calibri"/>
                <w:color w:val="000000"/>
                <w:sz w:val="16"/>
                <w:szCs w:val="16"/>
              </w:rPr>
              <w:t>min.Uw</w:t>
            </w:r>
            <w:proofErr w:type="spellEnd"/>
            <w:r w:rsidRPr="00D907AE">
              <w:rPr>
                <w:rFonts w:ascii="Calibri" w:hAnsi="Calibri"/>
                <w:color w:val="000000"/>
                <w:sz w:val="16"/>
                <w:szCs w:val="16"/>
              </w:rPr>
              <w:t xml:space="preserve">=1,6W/(m2k), zasklení bude provedeno bezpečnostním dvojsklem, dveřní křídlo bude opatřeno závěsy, </w:t>
            </w:r>
            <w:proofErr w:type="spellStart"/>
            <w:r w:rsidRPr="00D907AE">
              <w:rPr>
                <w:rFonts w:ascii="Calibri" w:hAnsi="Calibri"/>
                <w:color w:val="000000"/>
                <w:sz w:val="16"/>
                <w:szCs w:val="16"/>
              </w:rPr>
              <w:t>samozavíračem</w:t>
            </w:r>
            <w:proofErr w:type="spellEnd"/>
            <w:r w:rsidRPr="00D907AE">
              <w:rPr>
                <w:rFonts w:ascii="Calibri" w:hAnsi="Calibri"/>
                <w:color w:val="000000"/>
                <w:sz w:val="16"/>
                <w:szCs w:val="16"/>
              </w:rPr>
              <w:t xml:space="preserve"> (vysoká frekvence použití), brzdou dveří, stavěčem dveřního křídla, bezpečnostním kováním tř. 1 typu klika-klika, barva šedá RAL 7016 -  </w:t>
            </w:r>
            <w:r w:rsidRPr="00D907AE">
              <w:rPr>
                <w:rFonts w:ascii="Calibri" w:hAnsi="Calibri"/>
                <w:b/>
                <w:color w:val="000000"/>
                <w:sz w:val="16"/>
                <w:szCs w:val="16"/>
              </w:rPr>
              <w:t xml:space="preserve">POZICE č. 3 přílohy </w:t>
            </w:r>
            <w:proofErr w:type="gramStart"/>
            <w:r w:rsidRPr="00D907AE">
              <w:rPr>
                <w:rFonts w:ascii="Calibri" w:hAnsi="Calibri"/>
                <w:b/>
                <w:color w:val="000000"/>
                <w:sz w:val="16"/>
                <w:szCs w:val="16"/>
              </w:rPr>
              <w:t xml:space="preserve">č. </w:t>
            </w:r>
            <w:r w:rsidR="007E0BF6">
              <w:rPr>
                <w:rFonts w:ascii="Calibri" w:hAnsi="Calibri"/>
                <w:b/>
                <w:color w:val="000000"/>
                <w:sz w:val="16"/>
                <w:szCs w:val="16"/>
              </w:rPr>
              <w:t xml:space="preserve">1 </w:t>
            </w:r>
            <w:proofErr w:type="spellStart"/>
            <w:r w:rsidR="007E0BF6">
              <w:rPr>
                <w:rFonts w:ascii="Calibri" w:hAnsi="Calibri"/>
                <w:b/>
                <w:color w:val="000000"/>
                <w:sz w:val="16"/>
                <w:szCs w:val="16"/>
              </w:rPr>
              <w:t>SoD</w:t>
            </w:r>
            <w:proofErr w:type="spellEnd"/>
            <w:proofErr w:type="gramEnd"/>
          </w:p>
        </w:tc>
        <w:tc>
          <w:tcPr>
            <w:tcW w:w="913" w:type="dxa"/>
            <w:tcBorders>
              <w:top w:val="nil"/>
              <w:left w:val="nil"/>
              <w:bottom w:val="single" w:sz="4" w:space="0" w:color="auto"/>
              <w:right w:val="single" w:sz="4" w:space="0" w:color="auto"/>
            </w:tcBorders>
            <w:shd w:val="clear" w:color="auto" w:fill="auto"/>
            <w:vAlign w:val="center"/>
            <w:hideMark/>
          </w:tcPr>
          <w:p w:rsidR="00D907AE" w:rsidRPr="00D907AE" w:rsidRDefault="00D907AE" w:rsidP="00D907AE">
            <w:pPr>
              <w:ind w:left="0" w:firstLine="0"/>
              <w:jc w:val="center"/>
              <w:rPr>
                <w:rFonts w:ascii="Calibri" w:hAnsi="Calibri"/>
                <w:color w:val="000000"/>
                <w:sz w:val="16"/>
                <w:szCs w:val="16"/>
              </w:rPr>
            </w:pPr>
            <w:r w:rsidRPr="00D907AE">
              <w:rPr>
                <w:rFonts w:ascii="Calibri" w:hAnsi="Calibri"/>
                <w:color w:val="000000"/>
                <w:sz w:val="16"/>
                <w:szCs w:val="16"/>
              </w:rPr>
              <w:t>ks</w:t>
            </w:r>
          </w:p>
        </w:tc>
        <w:tc>
          <w:tcPr>
            <w:tcW w:w="953" w:type="dxa"/>
            <w:tcBorders>
              <w:top w:val="nil"/>
              <w:left w:val="nil"/>
              <w:bottom w:val="single" w:sz="4" w:space="0" w:color="auto"/>
              <w:right w:val="single" w:sz="4" w:space="0" w:color="auto"/>
            </w:tcBorders>
            <w:shd w:val="clear" w:color="auto" w:fill="auto"/>
            <w:noWrap/>
            <w:vAlign w:val="center"/>
            <w:hideMark/>
          </w:tcPr>
          <w:p w:rsidR="00D907AE" w:rsidRPr="00D907AE" w:rsidRDefault="00D907AE" w:rsidP="00D907AE">
            <w:pPr>
              <w:ind w:left="0" w:firstLine="0"/>
              <w:jc w:val="center"/>
              <w:rPr>
                <w:rFonts w:ascii="Calibri" w:hAnsi="Calibri"/>
                <w:color w:val="000000"/>
                <w:sz w:val="16"/>
                <w:szCs w:val="16"/>
              </w:rPr>
            </w:pPr>
            <w:r w:rsidRPr="00D907AE">
              <w:rPr>
                <w:rFonts w:ascii="Calibri" w:hAnsi="Calibri"/>
                <w:color w:val="000000"/>
                <w:sz w:val="16"/>
                <w:szCs w:val="16"/>
              </w:rPr>
              <w:t>1</w:t>
            </w:r>
          </w:p>
        </w:tc>
        <w:tc>
          <w:tcPr>
            <w:tcW w:w="1180" w:type="dxa"/>
            <w:tcBorders>
              <w:top w:val="nil"/>
              <w:left w:val="nil"/>
              <w:bottom w:val="single" w:sz="4" w:space="0" w:color="auto"/>
              <w:right w:val="single" w:sz="8" w:space="0" w:color="auto"/>
            </w:tcBorders>
            <w:shd w:val="clear" w:color="auto" w:fill="auto"/>
            <w:noWrap/>
            <w:vAlign w:val="bottom"/>
            <w:hideMark/>
          </w:tcPr>
          <w:p w:rsidR="00D907AE" w:rsidRPr="00D907AE" w:rsidRDefault="00D907AE" w:rsidP="00D907AE">
            <w:pPr>
              <w:ind w:left="0" w:firstLine="0"/>
              <w:jc w:val="left"/>
              <w:rPr>
                <w:rFonts w:ascii="Calibri" w:hAnsi="Calibri"/>
                <w:color w:val="000000"/>
                <w:sz w:val="16"/>
                <w:szCs w:val="16"/>
              </w:rPr>
            </w:pPr>
            <w:r w:rsidRPr="00D907AE">
              <w:rPr>
                <w:rFonts w:ascii="Calibri" w:hAnsi="Calibri"/>
                <w:color w:val="000000"/>
                <w:sz w:val="16"/>
                <w:szCs w:val="16"/>
              </w:rPr>
              <w:t> </w:t>
            </w:r>
          </w:p>
        </w:tc>
      </w:tr>
      <w:tr w:rsidR="00D907AE" w:rsidRPr="00D907AE" w:rsidTr="00D907AE">
        <w:trPr>
          <w:trHeight w:val="3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D907AE" w:rsidRPr="00D907AE" w:rsidRDefault="00D907AE" w:rsidP="00D907AE">
            <w:pPr>
              <w:ind w:left="0" w:firstLine="0"/>
              <w:jc w:val="center"/>
              <w:rPr>
                <w:rFonts w:ascii="Calibri" w:hAnsi="Calibri"/>
                <w:color w:val="000000"/>
                <w:sz w:val="16"/>
                <w:szCs w:val="16"/>
              </w:rPr>
            </w:pPr>
            <w:r w:rsidRPr="00D907AE">
              <w:rPr>
                <w:rFonts w:ascii="Calibri" w:hAnsi="Calibri"/>
                <w:color w:val="000000"/>
                <w:sz w:val="16"/>
                <w:szCs w:val="16"/>
              </w:rPr>
              <w:t>4.</w:t>
            </w:r>
          </w:p>
        </w:tc>
        <w:tc>
          <w:tcPr>
            <w:tcW w:w="6237" w:type="dxa"/>
            <w:tcBorders>
              <w:top w:val="nil"/>
              <w:left w:val="nil"/>
              <w:bottom w:val="single" w:sz="4" w:space="0" w:color="auto"/>
              <w:right w:val="single" w:sz="4" w:space="0" w:color="auto"/>
            </w:tcBorders>
            <w:shd w:val="clear" w:color="auto" w:fill="auto"/>
            <w:hideMark/>
          </w:tcPr>
          <w:p w:rsidR="00D907AE" w:rsidRPr="00D907AE" w:rsidRDefault="00D907AE" w:rsidP="00D907AE">
            <w:pPr>
              <w:ind w:left="0" w:firstLine="0"/>
              <w:jc w:val="left"/>
              <w:rPr>
                <w:rFonts w:ascii="Calibri" w:hAnsi="Calibri"/>
                <w:color w:val="000000"/>
                <w:sz w:val="16"/>
                <w:szCs w:val="16"/>
              </w:rPr>
            </w:pPr>
          </w:p>
          <w:p w:rsidR="00D907AE" w:rsidRPr="00D907AE" w:rsidRDefault="00D907AE" w:rsidP="00D907AE">
            <w:pPr>
              <w:ind w:left="0" w:firstLine="0"/>
              <w:jc w:val="left"/>
              <w:rPr>
                <w:rFonts w:ascii="Calibri" w:hAnsi="Calibri"/>
                <w:color w:val="000000"/>
                <w:sz w:val="16"/>
                <w:szCs w:val="16"/>
              </w:rPr>
            </w:pPr>
            <w:r w:rsidRPr="00D907AE">
              <w:rPr>
                <w:rFonts w:ascii="Calibri" w:hAnsi="Calibri"/>
                <w:color w:val="000000"/>
                <w:sz w:val="16"/>
                <w:szCs w:val="16"/>
              </w:rPr>
              <w:t>Dodávka generálního klíče pro všechny 3 vstupy</w:t>
            </w:r>
          </w:p>
        </w:tc>
        <w:tc>
          <w:tcPr>
            <w:tcW w:w="913" w:type="dxa"/>
            <w:tcBorders>
              <w:top w:val="nil"/>
              <w:left w:val="nil"/>
              <w:bottom w:val="single" w:sz="4" w:space="0" w:color="auto"/>
              <w:right w:val="single" w:sz="4" w:space="0" w:color="auto"/>
            </w:tcBorders>
            <w:shd w:val="clear" w:color="auto" w:fill="auto"/>
            <w:vAlign w:val="center"/>
            <w:hideMark/>
          </w:tcPr>
          <w:p w:rsidR="00D907AE" w:rsidRPr="00D907AE" w:rsidRDefault="00D907AE" w:rsidP="00D907AE">
            <w:pPr>
              <w:ind w:left="0" w:firstLine="0"/>
              <w:jc w:val="center"/>
              <w:rPr>
                <w:rFonts w:ascii="Calibri" w:hAnsi="Calibri"/>
                <w:color w:val="000000"/>
                <w:sz w:val="16"/>
                <w:szCs w:val="16"/>
              </w:rPr>
            </w:pPr>
            <w:r w:rsidRPr="00D907AE">
              <w:rPr>
                <w:rFonts w:ascii="Calibri" w:hAnsi="Calibri"/>
                <w:color w:val="000000"/>
                <w:sz w:val="16"/>
                <w:szCs w:val="16"/>
              </w:rPr>
              <w:t>ks</w:t>
            </w:r>
          </w:p>
        </w:tc>
        <w:tc>
          <w:tcPr>
            <w:tcW w:w="953" w:type="dxa"/>
            <w:tcBorders>
              <w:top w:val="nil"/>
              <w:left w:val="nil"/>
              <w:bottom w:val="single" w:sz="4" w:space="0" w:color="auto"/>
              <w:right w:val="single" w:sz="4" w:space="0" w:color="auto"/>
            </w:tcBorders>
            <w:shd w:val="clear" w:color="auto" w:fill="auto"/>
            <w:noWrap/>
            <w:vAlign w:val="center"/>
            <w:hideMark/>
          </w:tcPr>
          <w:p w:rsidR="00D907AE" w:rsidRPr="00D907AE" w:rsidRDefault="00D907AE" w:rsidP="00D907AE">
            <w:pPr>
              <w:ind w:left="0" w:firstLine="0"/>
              <w:jc w:val="center"/>
              <w:rPr>
                <w:rFonts w:ascii="Calibri" w:hAnsi="Calibri"/>
                <w:color w:val="000000"/>
                <w:sz w:val="16"/>
                <w:szCs w:val="16"/>
              </w:rPr>
            </w:pPr>
            <w:r w:rsidRPr="00D907AE">
              <w:rPr>
                <w:rFonts w:ascii="Calibri" w:hAnsi="Calibri"/>
                <w:color w:val="000000"/>
                <w:sz w:val="16"/>
                <w:szCs w:val="16"/>
              </w:rPr>
              <w:t>300</w:t>
            </w:r>
          </w:p>
        </w:tc>
        <w:tc>
          <w:tcPr>
            <w:tcW w:w="1180" w:type="dxa"/>
            <w:tcBorders>
              <w:top w:val="nil"/>
              <w:left w:val="nil"/>
              <w:bottom w:val="single" w:sz="4" w:space="0" w:color="auto"/>
              <w:right w:val="single" w:sz="8" w:space="0" w:color="auto"/>
            </w:tcBorders>
            <w:shd w:val="clear" w:color="auto" w:fill="auto"/>
            <w:noWrap/>
            <w:vAlign w:val="bottom"/>
            <w:hideMark/>
          </w:tcPr>
          <w:p w:rsidR="00D907AE" w:rsidRPr="00D907AE" w:rsidRDefault="00D907AE" w:rsidP="00D907AE">
            <w:pPr>
              <w:ind w:left="0" w:firstLine="0"/>
              <w:jc w:val="left"/>
              <w:rPr>
                <w:rFonts w:ascii="Calibri" w:hAnsi="Calibri"/>
                <w:color w:val="000000"/>
                <w:sz w:val="16"/>
                <w:szCs w:val="16"/>
              </w:rPr>
            </w:pPr>
            <w:r w:rsidRPr="00D907AE">
              <w:rPr>
                <w:rFonts w:ascii="Calibri" w:hAnsi="Calibri"/>
                <w:color w:val="000000"/>
                <w:sz w:val="16"/>
                <w:szCs w:val="16"/>
              </w:rPr>
              <w:t> </w:t>
            </w:r>
          </w:p>
        </w:tc>
      </w:tr>
      <w:tr w:rsidR="00D907AE" w:rsidRPr="00D907AE" w:rsidTr="00D907AE">
        <w:trPr>
          <w:trHeight w:val="384"/>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D907AE" w:rsidRPr="00D907AE" w:rsidRDefault="00D907AE" w:rsidP="00D907AE">
            <w:pPr>
              <w:ind w:left="0" w:firstLine="0"/>
              <w:jc w:val="center"/>
              <w:rPr>
                <w:rFonts w:ascii="Calibri" w:hAnsi="Calibri"/>
                <w:color w:val="000000"/>
                <w:sz w:val="16"/>
                <w:szCs w:val="16"/>
              </w:rPr>
            </w:pPr>
            <w:r w:rsidRPr="00D907AE">
              <w:rPr>
                <w:rFonts w:ascii="Calibri" w:hAnsi="Calibri"/>
                <w:color w:val="000000"/>
                <w:sz w:val="16"/>
                <w:szCs w:val="16"/>
              </w:rPr>
              <w:t>5.</w:t>
            </w:r>
          </w:p>
        </w:tc>
        <w:tc>
          <w:tcPr>
            <w:tcW w:w="6237" w:type="dxa"/>
            <w:tcBorders>
              <w:top w:val="nil"/>
              <w:left w:val="nil"/>
              <w:bottom w:val="single" w:sz="4" w:space="0" w:color="auto"/>
              <w:right w:val="single" w:sz="4" w:space="0" w:color="auto"/>
            </w:tcBorders>
            <w:shd w:val="clear" w:color="auto" w:fill="auto"/>
            <w:vAlign w:val="bottom"/>
            <w:hideMark/>
          </w:tcPr>
          <w:p w:rsidR="00D907AE" w:rsidRPr="00D907AE" w:rsidRDefault="00D907AE" w:rsidP="00D907AE">
            <w:pPr>
              <w:ind w:left="0" w:firstLine="0"/>
              <w:jc w:val="left"/>
              <w:rPr>
                <w:rFonts w:ascii="Calibri" w:hAnsi="Calibri"/>
                <w:color w:val="000000"/>
                <w:sz w:val="16"/>
                <w:szCs w:val="16"/>
              </w:rPr>
            </w:pPr>
            <w:r w:rsidRPr="00D907AE">
              <w:rPr>
                <w:rFonts w:ascii="Calibri" w:hAnsi="Calibri"/>
                <w:color w:val="000000"/>
                <w:sz w:val="16"/>
                <w:szCs w:val="16"/>
              </w:rPr>
              <w:t xml:space="preserve">Nátěr (2x) vnějších špalet světlou fasádní barvou </w:t>
            </w:r>
          </w:p>
        </w:tc>
        <w:tc>
          <w:tcPr>
            <w:tcW w:w="913" w:type="dxa"/>
            <w:tcBorders>
              <w:top w:val="nil"/>
              <w:left w:val="nil"/>
              <w:bottom w:val="single" w:sz="4" w:space="0" w:color="auto"/>
              <w:right w:val="single" w:sz="4" w:space="0" w:color="auto"/>
            </w:tcBorders>
            <w:shd w:val="clear" w:color="auto" w:fill="auto"/>
            <w:vAlign w:val="center"/>
            <w:hideMark/>
          </w:tcPr>
          <w:p w:rsidR="00D907AE" w:rsidRPr="00D907AE" w:rsidRDefault="00D907AE" w:rsidP="00D907AE">
            <w:pPr>
              <w:ind w:left="0" w:firstLine="0"/>
              <w:jc w:val="center"/>
              <w:rPr>
                <w:rFonts w:ascii="Calibri" w:hAnsi="Calibri"/>
                <w:color w:val="000000"/>
                <w:sz w:val="16"/>
                <w:szCs w:val="16"/>
              </w:rPr>
            </w:pPr>
            <w:r w:rsidRPr="00D907AE">
              <w:rPr>
                <w:rFonts w:ascii="Calibri" w:hAnsi="Calibri"/>
                <w:color w:val="000000"/>
                <w:sz w:val="16"/>
                <w:szCs w:val="16"/>
              </w:rPr>
              <w:t>m2</w:t>
            </w:r>
          </w:p>
        </w:tc>
        <w:tc>
          <w:tcPr>
            <w:tcW w:w="953" w:type="dxa"/>
            <w:tcBorders>
              <w:top w:val="nil"/>
              <w:left w:val="nil"/>
              <w:bottom w:val="single" w:sz="4" w:space="0" w:color="auto"/>
              <w:right w:val="single" w:sz="4" w:space="0" w:color="auto"/>
            </w:tcBorders>
            <w:shd w:val="clear" w:color="auto" w:fill="auto"/>
            <w:noWrap/>
            <w:vAlign w:val="center"/>
            <w:hideMark/>
          </w:tcPr>
          <w:p w:rsidR="00D907AE" w:rsidRPr="00D907AE" w:rsidRDefault="00D907AE" w:rsidP="00D907AE">
            <w:pPr>
              <w:ind w:left="0" w:firstLine="0"/>
              <w:jc w:val="center"/>
              <w:rPr>
                <w:rFonts w:ascii="Calibri" w:hAnsi="Calibri"/>
                <w:color w:val="000000"/>
                <w:sz w:val="16"/>
                <w:szCs w:val="16"/>
              </w:rPr>
            </w:pPr>
            <w:r w:rsidRPr="00D907AE">
              <w:rPr>
                <w:rFonts w:ascii="Calibri" w:hAnsi="Calibri"/>
                <w:color w:val="000000"/>
                <w:sz w:val="16"/>
                <w:szCs w:val="16"/>
              </w:rPr>
              <w:t>5</w:t>
            </w:r>
          </w:p>
        </w:tc>
        <w:tc>
          <w:tcPr>
            <w:tcW w:w="1180" w:type="dxa"/>
            <w:tcBorders>
              <w:top w:val="nil"/>
              <w:left w:val="nil"/>
              <w:bottom w:val="single" w:sz="4" w:space="0" w:color="auto"/>
              <w:right w:val="single" w:sz="8" w:space="0" w:color="auto"/>
            </w:tcBorders>
            <w:shd w:val="clear" w:color="auto" w:fill="auto"/>
            <w:noWrap/>
            <w:vAlign w:val="bottom"/>
            <w:hideMark/>
          </w:tcPr>
          <w:p w:rsidR="00D907AE" w:rsidRPr="00D907AE" w:rsidRDefault="00D907AE" w:rsidP="00D907AE">
            <w:pPr>
              <w:ind w:left="0" w:firstLine="0"/>
              <w:jc w:val="left"/>
              <w:rPr>
                <w:rFonts w:ascii="Calibri" w:hAnsi="Calibri"/>
                <w:color w:val="000000"/>
                <w:sz w:val="16"/>
                <w:szCs w:val="16"/>
              </w:rPr>
            </w:pPr>
            <w:r w:rsidRPr="00D907AE">
              <w:rPr>
                <w:rFonts w:ascii="Calibri" w:hAnsi="Calibri"/>
                <w:color w:val="000000"/>
                <w:sz w:val="16"/>
                <w:szCs w:val="16"/>
              </w:rPr>
              <w:t> </w:t>
            </w:r>
          </w:p>
        </w:tc>
      </w:tr>
      <w:tr w:rsidR="00D907AE" w:rsidRPr="00D907AE" w:rsidTr="00D907AE">
        <w:trPr>
          <w:trHeight w:val="30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D907AE" w:rsidRPr="00D907AE" w:rsidRDefault="00D907AE" w:rsidP="00D907AE">
            <w:pPr>
              <w:ind w:left="0" w:firstLine="0"/>
              <w:jc w:val="center"/>
              <w:rPr>
                <w:rFonts w:ascii="Calibri" w:hAnsi="Calibri"/>
                <w:color w:val="000000"/>
                <w:sz w:val="16"/>
                <w:szCs w:val="16"/>
              </w:rPr>
            </w:pPr>
            <w:r w:rsidRPr="00D907AE">
              <w:rPr>
                <w:rFonts w:ascii="Calibri" w:hAnsi="Calibri"/>
                <w:color w:val="000000"/>
                <w:sz w:val="16"/>
                <w:szCs w:val="16"/>
              </w:rPr>
              <w:t>6.</w:t>
            </w:r>
          </w:p>
        </w:tc>
        <w:tc>
          <w:tcPr>
            <w:tcW w:w="6237" w:type="dxa"/>
            <w:tcBorders>
              <w:top w:val="nil"/>
              <w:left w:val="nil"/>
              <w:bottom w:val="single" w:sz="4" w:space="0" w:color="auto"/>
              <w:right w:val="single" w:sz="4" w:space="0" w:color="auto"/>
            </w:tcBorders>
            <w:shd w:val="clear" w:color="auto" w:fill="auto"/>
            <w:vAlign w:val="bottom"/>
            <w:hideMark/>
          </w:tcPr>
          <w:p w:rsidR="00D907AE" w:rsidRPr="00D907AE" w:rsidRDefault="00D907AE" w:rsidP="00D907AE">
            <w:pPr>
              <w:ind w:left="0" w:firstLine="0"/>
              <w:jc w:val="left"/>
              <w:rPr>
                <w:rFonts w:ascii="Calibri" w:hAnsi="Calibri"/>
                <w:color w:val="000000"/>
                <w:sz w:val="16"/>
                <w:szCs w:val="16"/>
              </w:rPr>
            </w:pPr>
            <w:r w:rsidRPr="00D907AE">
              <w:rPr>
                <w:rFonts w:ascii="Calibri" w:hAnsi="Calibri"/>
                <w:color w:val="000000"/>
                <w:sz w:val="16"/>
                <w:szCs w:val="16"/>
              </w:rPr>
              <w:t>Oboustranná výmalba (2x) vnitřních špalet bílou barvou</w:t>
            </w:r>
          </w:p>
        </w:tc>
        <w:tc>
          <w:tcPr>
            <w:tcW w:w="913" w:type="dxa"/>
            <w:tcBorders>
              <w:top w:val="nil"/>
              <w:left w:val="nil"/>
              <w:bottom w:val="single" w:sz="4" w:space="0" w:color="auto"/>
              <w:right w:val="single" w:sz="4" w:space="0" w:color="auto"/>
            </w:tcBorders>
            <w:shd w:val="clear" w:color="auto" w:fill="auto"/>
            <w:vAlign w:val="center"/>
            <w:hideMark/>
          </w:tcPr>
          <w:p w:rsidR="00D907AE" w:rsidRPr="00D907AE" w:rsidRDefault="00D907AE" w:rsidP="00D907AE">
            <w:pPr>
              <w:ind w:left="0" w:firstLine="0"/>
              <w:jc w:val="center"/>
              <w:rPr>
                <w:rFonts w:ascii="Calibri" w:hAnsi="Calibri"/>
                <w:color w:val="000000"/>
                <w:sz w:val="16"/>
                <w:szCs w:val="16"/>
              </w:rPr>
            </w:pPr>
            <w:r w:rsidRPr="00D907AE">
              <w:rPr>
                <w:rFonts w:ascii="Calibri" w:hAnsi="Calibri"/>
                <w:color w:val="000000"/>
                <w:sz w:val="16"/>
                <w:szCs w:val="16"/>
              </w:rPr>
              <w:t>m2</w:t>
            </w:r>
          </w:p>
        </w:tc>
        <w:tc>
          <w:tcPr>
            <w:tcW w:w="953" w:type="dxa"/>
            <w:tcBorders>
              <w:top w:val="nil"/>
              <w:left w:val="nil"/>
              <w:bottom w:val="single" w:sz="4" w:space="0" w:color="auto"/>
              <w:right w:val="single" w:sz="4" w:space="0" w:color="auto"/>
            </w:tcBorders>
            <w:shd w:val="clear" w:color="auto" w:fill="auto"/>
            <w:noWrap/>
            <w:vAlign w:val="center"/>
            <w:hideMark/>
          </w:tcPr>
          <w:p w:rsidR="00D907AE" w:rsidRPr="00D907AE" w:rsidRDefault="00D907AE" w:rsidP="00D907AE">
            <w:pPr>
              <w:ind w:left="0" w:firstLine="0"/>
              <w:jc w:val="center"/>
              <w:rPr>
                <w:rFonts w:ascii="Calibri" w:hAnsi="Calibri"/>
                <w:color w:val="000000"/>
                <w:sz w:val="16"/>
                <w:szCs w:val="16"/>
              </w:rPr>
            </w:pPr>
            <w:r w:rsidRPr="00D907AE">
              <w:rPr>
                <w:rFonts w:ascii="Calibri" w:hAnsi="Calibri"/>
                <w:color w:val="000000"/>
                <w:sz w:val="16"/>
                <w:szCs w:val="16"/>
              </w:rPr>
              <w:t>5</w:t>
            </w:r>
          </w:p>
        </w:tc>
        <w:tc>
          <w:tcPr>
            <w:tcW w:w="1180" w:type="dxa"/>
            <w:tcBorders>
              <w:top w:val="nil"/>
              <w:left w:val="nil"/>
              <w:bottom w:val="single" w:sz="4" w:space="0" w:color="auto"/>
              <w:right w:val="single" w:sz="8" w:space="0" w:color="auto"/>
            </w:tcBorders>
            <w:shd w:val="clear" w:color="auto" w:fill="auto"/>
            <w:noWrap/>
            <w:vAlign w:val="bottom"/>
            <w:hideMark/>
          </w:tcPr>
          <w:p w:rsidR="00D907AE" w:rsidRPr="00D907AE" w:rsidRDefault="00D907AE" w:rsidP="00D907AE">
            <w:pPr>
              <w:ind w:left="0" w:firstLine="0"/>
              <w:jc w:val="left"/>
              <w:rPr>
                <w:rFonts w:ascii="Calibri" w:hAnsi="Calibri"/>
                <w:color w:val="000000"/>
                <w:sz w:val="16"/>
                <w:szCs w:val="16"/>
              </w:rPr>
            </w:pPr>
            <w:r w:rsidRPr="00D907AE">
              <w:rPr>
                <w:rFonts w:ascii="Calibri" w:hAnsi="Calibri"/>
                <w:color w:val="000000"/>
                <w:sz w:val="16"/>
                <w:szCs w:val="16"/>
              </w:rPr>
              <w:t> </w:t>
            </w:r>
          </w:p>
        </w:tc>
      </w:tr>
      <w:tr w:rsidR="00D907AE" w:rsidRPr="00D907AE" w:rsidTr="00D907AE">
        <w:trPr>
          <w:trHeight w:val="30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D907AE" w:rsidRPr="00D907AE" w:rsidRDefault="00D907AE" w:rsidP="00D907AE">
            <w:pPr>
              <w:ind w:left="0" w:firstLine="0"/>
              <w:jc w:val="center"/>
              <w:rPr>
                <w:rFonts w:ascii="Calibri" w:hAnsi="Calibri"/>
                <w:color w:val="000000"/>
                <w:sz w:val="16"/>
                <w:szCs w:val="16"/>
              </w:rPr>
            </w:pPr>
            <w:r w:rsidRPr="00D907AE">
              <w:rPr>
                <w:rFonts w:ascii="Calibri" w:hAnsi="Calibri"/>
                <w:color w:val="000000"/>
                <w:sz w:val="16"/>
                <w:szCs w:val="16"/>
              </w:rPr>
              <w:t>7.</w:t>
            </w:r>
          </w:p>
        </w:tc>
        <w:tc>
          <w:tcPr>
            <w:tcW w:w="6237" w:type="dxa"/>
            <w:tcBorders>
              <w:top w:val="nil"/>
              <w:left w:val="nil"/>
              <w:bottom w:val="single" w:sz="4" w:space="0" w:color="auto"/>
              <w:right w:val="single" w:sz="4" w:space="0" w:color="auto"/>
            </w:tcBorders>
            <w:shd w:val="clear" w:color="auto" w:fill="auto"/>
            <w:vAlign w:val="bottom"/>
            <w:hideMark/>
          </w:tcPr>
          <w:p w:rsidR="00D907AE" w:rsidRPr="00D907AE" w:rsidRDefault="00D907AE" w:rsidP="00D907AE">
            <w:pPr>
              <w:ind w:left="0" w:firstLine="0"/>
              <w:jc w:val="left"/>
              <w:rPr>
                <w:rFonts w:ascii="Calibri" w:hAnsi="Calibri"/>
                <w:color w:val="000000"/>
                <w:sz w:val="16"/>
                <w:szCs w:val="16"/>
              </w:rPr>
            </w:pPr>
            <w:r w:rsidRPr="00D907AE">
              <w:rPr>
                <w:rFonts w:ascii="Calibri" w:hAnsi="Calibri"/>
                <w:color w:val="000000"/>
                <w:sz w:val="16"/>
                <w:szCs w:val="16"/>
              </w:rPr>
              <w:t>Demontáž a následná likvidace všech vstupních dveří</w:t>
            </w:r>
          </w:p>
        </w:tc>
        <w:tc>
          <w:tcPr>
            <w:tcW w:w="913" w:type="dxa"/>
            <w:tcBorders>
              <w:top w:val="nil"/>
              <w:left w:val="nil"/>
              <w:bottom w:val="single" w:sz="4" w:space="0" w:color="auto"/>
              <w:right w:val="single" w:sz="4" w:space="0" w:color="auto"/>
            </w:tcBorders>
            <w:shd w:val="clear" w:color="auto" w:fill="auto"/>
            <w:vAlign w:val="center"/>
            <w:hideMark/>
          </w:tcPr>
          <w:p w:rsidR="00D907AE" w:rsidRPr="00D907AE" w:rsidRDefault="00D907AE" w:rsidP="00D907AE">
            <w:pPr>
              <w:ind w:left="0" w:firstLine="0"/>
              <w:jc w:val="center"/>
              <w:rPr>
                <w:rFonts w:ascii="Calibri" w:hAnsi="Calibri"/>
                <w:color w:val="000000"/>
                <w:sz w:val="16"/>
                <w:szCs w:val="16"/>
              </w:rPr>
            </w:pPr>
            <w:r w:rsidRPr="00D907AE">
              <w:rPr>
                <w:rFonts w:ascii="Calibri" w:hAnsi="Calibri"/>
                <w:color w:val="000000"/>
                <w:sz w:val="16"/>
                <w:szCs w:val="16"/>
              </w:rPr>
              <w:t>soubor</w:t>
            </w:r>
          </w:p>
        </w:tc>
        <w:tc>
          <w:tcPr>
            <w:tcW w:w="953" w:type="dxa"/>
            <w:tcBorders>
              <w:top w:val="nil"/>
              <w:left w:val="nil"/>
              <w:bottom w:val="single" w:sz="4" w:space="0" w:color="auto"/>
              <w:right w:val="single" w:sz="4" w:space="0" w:color="auto"/>
            </w:tcBorders>
            <w:shd w:val="clear" w:color="auto" w:fill="auto"/>
            <w:noWrap/>
            <w:vAlign w:val="center"/>
            <w:hideMark/>
          </w:tcPr>
          <w:p w:rsidR="00D907AE" w:rsidRPr="00D907AE" w:rsidRDefault="00D907AE" w:rsidP="00D907AE">
            <w:pPr>
              <w:ind w:left="0" w:firstLine="0"/>
              <w:jc w:val="center"/>
              <w:rPr>
                <w:rFonts w:ascii="Calibri" w:hAnsi="Calibri"/>
                <w:color w:val="000000"/>
                <w:sz w:val="16"/>
                <w:szCs w:val="16"/>
              </w:rPr>
            </w:pPr>
            <w:r w:rsidRPr="00D907AE">
              <w:rPr>
                <w:rFonts w:ascii="Calibri" w:hAnsi="Calibri"/>
                <w:color w:val="000000"/>
                <w:sz w:val="16"/>
                <w:szCs w:val="16"/>
              </w:rPr>
              <w:t>1</w:t>
            </w:r>
          </w:p>
        </w:tc>
        <w:tc>
          <w:tcPr>
            <w:tcW w:w="1180" w:type="dxa"/>
            <w:tcBorders>
              <w:top w:val="nil"/>
              <w:left w:val="nil"/>
              <w:bottom w:val="single" w:sz="4" w:space="0" w:color="auto"/>
              <w:right w:val="single" w:sz="8" w:space="0" w:color="auto"/>
            </w:tcBorders>
            <w:shd w:val="clear" w:color="auto" w:fill="auto"/>
            <w:noWrap/>
            <w:vAlign w:val="bottom"/>
            <w:hideMark/>
          </w:tcPr>
          <w:p w:rsidR="00D907AE" w:rsidRPr="00D907AE" w:rsidRDefault="00D907AE" w:rsidP="00D907AE">
            <w:pPr>
              <w:ind w:left="0" w:firstLine="0"/>
              <w:jc w:val="left"/>
              <w:rPr>
                <w:rFonts w:ascii="Calibri" w:hAnsi="Calibri"/>
                <w:color w:val="000000"/>
                <w:sz w:val="16"/>
                <w:szCs w:val="16"/>
              </w:rPr>
            </w:pPr>
            <w:r w:rsidRPr="00D907AE">
              <w:rPr>
                <w:rFonts w:ascii="Calibri" w:hAnsi="Calibri"/>
                <w:color w:val="000000"/>
                <w:sz w:val="16"/>
                <w:szCs w:val="16"/>
              </w:rPr>
              <w:t> </w:t>
            </w:r>
          </w:p>
        </w:tc>
      </w:tr>
      <w:tr w:rsidR="00D907AE" w:rsidRPr="00D907AE" w:rsidTr="00D907AE">
        <w:trPr>
          <w:trHeight w:val="645"/>
        </w:trPr>
        <w:tc>
          <w:tcPr>
            <w:tcW w:w="8740" w:type="dxa"/>
            <w:gridSpan w:val="4"/>
            <w:tcBorders>
              <w:top w:val="single" w:sz="4" w:space="0" w:color="auto"/>
              <w:left w:val="single" w:sz="4" w:space="0" w:color="auto"/>
              <w:bottom w:val="single" w:sz="8" w:space="0" w:color="auto"/>
              <w:right w:val="single" w:sz="4" w:space="0" w:color="000000"/>
            </w:tcBorders>
            <w:shd w:val="clear" w:color="000000" w:fill="A6A6A6"/>
            <w:noWrap/>
            <w:vAlign w:val="bottom"/>
            <w:hideMark/>
          </w:tcPr>
          <w:p w:rsidR="00D907AE" w:rsidRPr="00D907AE" w:rsidRDefault="00D907AE" w:rsidP="00D907AE">
            <w:pPr>
              <w:ind w:left="0" w:firstLine="0"/>
              <w:jc w:val="left"/>
              <w:rPr>
                <w:rFonts w:ascii="Calibri" w:hAnsi="Calibri"/>
                <w:b/>
                <w:bCs/>
                <w:color w:val="000000"/>
                <w:sz w:val="32"/>
                <w:szCs w:val="32"/>
              </w:rPr>
            </w:pPr>
            <w:r w:rsidRPr="00D907AE">
              <w:rPr>
                <w:rFonts w:ascii="Calibri" w:hAnsi="Calibri"/>
                <w:b/>
                <w:bCs/>
                <w:color w:val="000000"/>
                <w:sz w:val="32"/>
                <w:szCs w:val="32"/>
              </w:rPr>
              <w:t>Cena celkem v Kč bez DPH</w:t>
            </w:r>
          </w:p>
        </w:tc>
        <w:tc>
          <w:tcPr>
            <w:tcW w:w="1180" w:type="dxa"/>
            <w:tcBorders>
              <w:top w:val="nil"/>
              <w:left w:val="nil"/>
              <w:bottom w:val="single" w:sz="8" w:space="0" w:color="auto"/>
              <w:right w:val="single" w:sz="8" w:space="0" w:color="auto"/>
            </w:tcBorders>
            <w:shd w:val="clear" w:color="000000" w:fill="A6A6A6"/>
            <w:noWrap/>
            <w:vAlign w:val="bottom"/>
            <w:hideMark/>
          </w:tcPr>
          <w:p w:rsidR="00D907AE" w:rsidRPr="00D907AE" w:rsidRDefault="00D907AE" w:rsidP="00D907AE">
            <w:pPr>
              <w:ind w:left="0" w:firstLine="0"/>
              <w:jc w:val="left"/>
              <w:rPr>
                <w:rFonts w:ascii="Calibri" w:hAnsi="Calibri"/>
                <w:color w:val="000000"/>
                <w:sz w:val="18"/>
                <w:szCs w:val="18"/>
              </w:rPr>
            </w:pPr>
            <w:r w:rsidRPr="00D907AE">
              <w:rPr>
                <w:rFonts w:ascii="Calibri" w:hAnsi="Calibri"/>
                <w:color w:val="000000"/>
                <w:sz w:val="18"/>
                <w:szCs w:val="18"/>
              </w:rPr>
              <w:t> </w:t>
            </w:r>
          </w:p>
        </w:tc>
      </w:tr>
    </w:tbl>
    <w:p w:rsidR="006D6C17" w:rsidRPr="00454CA6" w:rsidRDefault="006D6C17" w:rsidP="00F90707">
      <w:pPr>
        <w:ind w:left="567" w:hanging="567"/>
        <w:rPr>
          <w:rFonts w:ascii="Calibri" w:hAnsi="Calibri"/>
          <w:szCs w:val="22"/>
        </w:rPr>
      </w:pP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D378F8" w:rsidRDefault="00D378F8" w:rsidP="00A10DE4">
      <w:pPr>
        <w:pStyle w:val="Normln1"/>
        <w:tabs>
          <w:tab w:val="left" w:pos="1526"/>
        </w:tabs>
        <w:ind w:left="567" w:hanging="567"/>
        <w:jc w:val="both"/>
        <w:rPr>
          <w:rFonts w:ascii="Calibri" w:hAnsi="Calibri"/>
        </w:rPr>
      </w:pPr>
      <w:r w:rsidRPr="00DB7CD3">
        <w:rPr>
          <w:rFonts w:ascii="Calibri" w:hAnsi="Calibri"/>
        </w:rPr>
        <w:t>2.3</w:t>
      </w:r>
      <w:r w:rsidRPr="00DB7CD3">
        <w:rPr>
          <w:rFonts w:ascii="Calibri" w:hAnsi="Calibri"/>
        </w:rPr>
        <w:tab/>
      </w:r>
      <w:r w:rsidR="006F3B6E">
        <w:rPr>
          <w:rFonts w:ascii="Calibri" w:hAnsi="Calibri"/>
        </w:rPr>
        <w:t>Všechny činnosti související s plněním předmětu veřejné zakázky dodavatel zahrne do nabídkové ceny viz tabulka č.1.</w:t>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ístem</w:t>
      </w:r>
      <w:r w:rsidR="006F3B6E">
        <w:rPr>
          <w:rFonts w:ascii="Calibri" w:hAnsi="Calibri" w:cs="Times New Roman"/>
          <w:sz w:val="22"/>
          <w:szCs w:val="22"/>
        </w:rPr>
        <w:t xml:space="preserve"> </w:t>
      </w:r>
      <w:r w:rsidR="002524B5" w:rsidRPr="00DB729A">
        <w:rPr>
          <w:rFonts w:ascii="Calibri" w:hAnsi="Calibri" w:cs="Times New Roman"/>
          <w:sz w:val="22"/>
          <w:szCs w:val="22"/>
        </w:rPr>
        <w:t xml:space="preserve">plnění </w:t>
      </w:r>
      <w:r w:rsidRPr="00DB729A">
        <w:rPr>
          <w:rFonts w:ascii="Calibri" w:hAnsi="Calibri" w:cs="Times New Roman"/>
          <w:sz w:val="22"/>
          <w:szCs w:val="22"/>
        </w:rPr>
        <w:t>j</w:t>
      </w:r>
      <w:r w:rsidR="0003595F">
        <w:rPr>
          <w:rFonts w:ascii="Calibri" w:hAnsi="Calibri" w:cs="Times New Roman"/>
          <w:sz w:val="22"/>
          <w:szCs w:val="22"/>
        </w:rPr>
        <w:t>sou společné prostory domu na ul.</w:t>
      </w:r>
      <w:r w:rsidR="0003595F" w:rsidRPr="0003595F">
        <w:t xml:space="preserve"> </w:t>
      </w:r>
      <w:r w:rsidR="0003595F" w:rsidRPr="0003595F">
        <w:rPr>
          <w:rFonts w:ascii="Calibri" w:hAnsi="Calibri" w:cs="Times New Roman"/>
          <w:sz w:val="22"/>
          <w:szCs w:val="22"/>
        </w:rPr>
        <w:t>Hornopolní 2851/49 v Moravské Ostravě</w:t>
      </w:r>
      <w:r w:rsidR="0003595F">
        <w:rPr>
          <w:rFonts w:ascii="Calibri" w:hAnsi="Calibri" w:cs="Times New Roman"/>
          <w:sz w:val="22"/>
          <w:szCs w:val="22"/>
        </w:rPr>
        <w:t>.</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proofErr w:type="gramStart"/>
      <w:r>
        <w:rPr>
          <w:rFonts w:ascii="Calibri" w:hAnsi="Calibri" w:cs="Times New Roman"/>
          <w:sz w:val="22"/>
          <w:szCs w:val="22"/>
        </w:rPr>
        <w:lastRenderedPageBreak/>
        <w:t>2.</w:t>
      </w:r>
      <w:r w:rsidR="005150D8">
        <w:rPr>
          <w:rFonts w:ascii="Calibri" w:hAnsi="Calibri" w:cs="Times New Roman"/>
          <w:sz w:val="22"/>
          <w:szCs w:val="22"/>
        </w:rPr>
        <w:t>6</w:t>
      </w:r>
      <w:r>
        <w:rPr>
          <w:rFonts w:ascii="Calibri" w:hAnsi="Calibri" w:cs="Times New Roman"/>
          <w:sz w:val="22"/>
          <w:szCs w:val="22"/>
        </w:rPr>
        <w:t xml:space="preserve">     Zhotovitel</w:t>
      </w:r>
      <w:proofErr w:type="gramEnd"/>
      <w:r>
        <w:rPr>
          <w:rFonts w:ascii="Calibri" w:hAnsi="Calibri" w:cs="Times New Roman"/>
          <w:sz w:val="22"/>
          <w:szCs w:val="22"/>
        </w:rPr>
        <w:t xml:space="preserve">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03595F" w:rsidRPr="0003595F">
        <w:rPr>
          <w:rFonts w:ascii="Calibri" w:hAnsi="Calibri"/>
          <w:b/>
          <w:szCs w:val="22"/>
        </w:rPr>
        <w:t>Výměna vstupních dveří v domě na ul. Hornopolní 2851/49 v Moravské Ostravě“</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w:t>
      </w:r>
      <w:r w:rsidR="006F5CE9">
        <w:rPr>
          <w:rFonts w:ascii="Calibri" w:hAnsi="Calibri" w:cs="Times New Roman"/>
          <w:sz w:val="22"/>
          <w:szCs w:val="22"/>
        </w:rPr>
        <w:t xml:space="preserve"> </w:t>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6F3B6E" w:rsidRDefault="006F3B6E"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10DE4" w:rsidRDefault="0026298D" w:rsidP="0026298D">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Cs/>
          <w:sz w:val="22"/>
          <w:szCs w:val="22"/>
        </w:rPr>
      </w:pPr>
      <w:r>
        <w:rPr>
          <w:rFonts w:ascii="Calibri" w:hAnsi="Calibri" w:cs="Times New Roman"/>
          <w:sz w:val="22"/>
          <w:szCs w:val="22"/>
        </w:rPr>
        <w:t>2.</w:t>
      </w:r>
      <w:r w:rsidRPr="0026298D">
        <w:rPr>
          <w:rFonts w:ascii="Calibri" w:hAnsi="Calibri" w:cs="Times New Roman"/>
          <w:sz w:val="22"/>
          <w:szCs w:val="22"/>
        </w:rPr>
        <w:t>8</w:t>
      </w:r>
      <w:r>
        <w:rPr>
          <w:rFonts w:ascii="Calibri" w:hAnsi="Calibri" w:cs="Times New Roman"/>
          <w:sz w:val="22"/>
          <w:szCs w:val="22"/>
        </w:rPr>
        <w:tab/>
      </w:r>
      <w:r w:rsidRPr="0026298D">
        <w:rPr>
          <w:rFonts w:ascii="Calibri" w:hAnsi="Calibri" w:cs="Arial"/>
          <w:bCs/>
          <w:sz w:val="22"/>
          <w:szCs w:val="22"/>
        </w:rPr>
        <w:t xml:space="preserve">Zhotovitel je povinen seřídit </w:t>
      </w:r>
      <w:r w:rsidR="009256A0">
        <w:rPr>
          <w:rFonts w:ascii="Calibri" w:hAnsi="Calibri" w:cs="Arial"/>
          <w:bCs/>
          <w:sz w:val="22"/>
          <w:szCs w:val="22"/>
        </w:rPr>
        <w:t>všechny</w:t>
      </w:r>
      <w:r w:rsidRPr="0026298D">
        <w:rPr>
          <w:rFonts w:ascii="Calibri" w:hAnsi="Calibri" w:cs="Arial"/>
          <w:bCs/>
          <w:sz w:val="22"/>
          <w:szCs w:val="22"/>
        </w:rPr>
        <w:t xml:space="preserve"> dveře na základě výzvy objednatele v termínu do 6 měsíců po předání díla</w:t>
      </w:r>
      <w:r>
        <w:rPr>
          <w:rFonts w:ascii="Calibri" w:hAnsi="Calibri" w:cs="Arial"/>
          <w:bCs/>
          <w:sz w:val="22"/>
          <w:szCs w:val="22"/>
        </w:rPr>
        <w:t>.</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w:t>
      </w:r>
      <w:r w:rsidR="00E66096">
        <w:rPr>
          <w:rFonts w:ascii="Calibri" w:hAnsi="Calibri" w:cs="Times New Roman"/>
          <w:sz w:val="22"/>
          <w:szCs w:val="22"/>
        </w:rPr>
        <w:t>, (</w:t>
      </w:r>
      <w:r w:rsidR="00182301">
        <w:rPr>
          <w:rFonts w:ascii="Calibri" w:hAnsi="Calibri" w:cs="Times New Roman"/>
          <w:sz w:val="22"/>
          <w:szCs w:val="22"/>
        </w:rPr>
        <w:t>„dále jen cena“)</w:t>
      </w:r>
      <w:r w:rsidRPr="00C1342E">
        <w:rPr>
          <w:rFonts w:ascii="Calibri" w:hAnsi="Calibri" w:cs="Times New Roman"/>
          <w:sz w:val="22"/>
          <w:szCs w:val="22"/>
        </w:rPr>
        <w:t xml:space="preserve">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211258">
        <w:rPr>
          <w:rFonts w:ascii="Calibri" w:hAnsi="Calibri" w:cs="Calibri"/>
          <w:highlight w:val="yellow"/>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sidRPr="00211258">
        <w:rPr>
          <w:rFonts w:ascii="Calibri" w:hAnsi="Calibri" w:cs="Calibri"/>
          <w:highlight w:val="yellow"/>
        </w:rPr>
        <w:t>DPH</w:t>
      </w:r>
      <w:r w:rsidR="00F9036B" w:rsidRPr="00211258">
        <w:rPr>
          <w:rFonts w:ascii="Calibri" w:hAnsi="Calibri" w:cs="Calibri"/>
          <w:highlight w:val="yellow"/>
        </w:rPr>
        <w:t xml:space="preserve"> 15%</w:t>
      </w:r>
      <w:r w:rsidRPr="00211258">
        <w:rPr>
          <w:rFonts w:ascii="Calibri" w:hAnsi="Calibri" w:cs="Calibri"/>
          <w:highlight w:val="yellow"/>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Default="00272349" w:rsidP="006D45B5">
      <w:pPr>
        <w:pStyle w:val="Normln1"/>
        <w:ind w:left="1843" w:hanging="1276"/>
        <w:jc w:val="both"/>
        <w:rPr>
          <w:rFonts w:ascii="Calibri" w:hAnsi="Calibri" w:cs="Calibri"/>
          <w:b/>
        </w:rPr>
      </w:pPr>
      <w:r w:rsidRPr="00211258">
        <w:rPr>
          <w:rFonts w:ascii="Calibri" w:hAnsi="Calibri" w:cs="Calibri"/>
          <w:highlight w:val="yellow"/>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211258" w:rsidRPr="005C7F63" w:rsidRDefault="00211258" w:rsidP="006D45B5">
      <w:pPr>
        <w:pStyle w:val="Normln1"/>
        <w:ind w:left="1843" w:hanging="1276"/>
        <w:jc w:val="both"/>
        <w:rPr>
          <w:rFonts w:ascii="Calibri" w:hAnsi="Calibri"/>
          <w:i/>
          <w:noProof w:val="0"/>
        </w:rPr>
      </w:pPr>
      <w:r w:rsidRPr="0003595F">
        <w:rPr>
          <w:rFonts w:ascii="Calibri" w:hAnsi="Calibri"/>
          <w:i/>
          <w:noProof w:val="0"/>
          <w:highlight w:val="yellow"/>
        </w:rPr>
        <w:t>(vyplní zhotovitel)</w:t>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D378F8" w:rsidRPr="00C1342E" w:rsidRDefault="00D378F8" w:rsidP="001149AA">
      <w:pPr>
        <w:pStyle w:val="Zkladntextodsazen"/>
        <w:suppressAutoHyphens/>
        <w:spacing w:before="240"/>
        <w:ind w:left="567" w:hanging="567"/>
        <w:jc w:val="both"/>
        <w:rPr>
          <w:rFonts w:ascii="Calibri" w:hAnsi="Calibri"/>
          <w:sz w:val="22"/>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0003595F" w:rsidRPr="0003595F">
        <w:rPr>
          <w:rFonts w:ascii="Calibri" w:hAnsi="Calibri"/>
          <w:sz w:val="22"/>
          <w:szCs w:val="22"/>
        </w:rPr>
        <w:t>Práce rozšiřující předmět plnění dle této smlouvy (vícepráce), jakož i práce zmenšující rozsah předmětu plnění dle této smlouvy (</w:t>
      </w:r>
      <w:proofErr w:type="spellStart"/>
      <w:r w:rsidR="0003595F" w:rsidRPr="0003595F">
        <w:rPr>
          <w:rFonts w:ascii="Calibri" w:hAnsi="Calibri"/>
          <w:sz w:val="22"/>
          <w:szCs w:val="22"/>
        </w:rPr>
        <w:t>méněpráce</w:t>
      </w:r>
      <w:proofErr w:type="spellEnd"/>
      <w:r w:rsidR="0003595F" w:rsidRPr="0003595F">
        <w:rPr>
          <w:rFonts w:ascii="Calibri" w:hAnsi="Calibri"/>
          <w:sz w:val="22"/>
          <w:szCs w:val="22"/>
        </w:rPr>
        <w:t>) vyžadují předchozí dohodu smluvních stran formou písemného dodatku k této smlouvě.</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lastRenderedPageBreak/>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w:t>
      </w:r>
      <w:r w:rsidR="0017715F">
        <w:rPr>
          <w:rFonts w:ascii="Calibri" w:hAnsi="Calibri"/>
          <w:szCs w:val="22"/>
        </w:rPr>
        <w:t>ceprací, ohodnoceny (oceněny) ve specifikaci dle bodu 2.1 tabulky č.</w:t>
      </w:r>
      <w:r w:rsidR="00E7408C">
        <w:rPr>
          <w:rFonts w:ascii="Calibri" w:hAnsi="Calibri"/>
          <w:szCs w:val="22"/>
        </w:rPr>
        <w:t xml:space="preserve"> </w:t>
      </w:r>
      <w:r w:rsidR="0017715F">
        <w:rPr>
          <w:rFonts w:ascii="Calibri" w:hAnsi="Calibri"/>
          <w:szCs w:val="22"/>
        </w:rPr>
        <w:t xml:space="preserve">1, </w:t>
      </w:r>
      <w:r w:rsidR="00D378F8" w:rsidRPr="00B153D0">
        <w:rPr>
          <w:rFonts w:ascii="Calibri" w:hAnsi="Calibri"/>
          <w:szCs w:val="22"/>
        </w:rPr>
        <w:t>bude je zhotovitel oceňovat maximálně ve výši dle </w:t>
      </w:r>
      <w:r w:rsidR="00D378F8" w:rsidRPr="003F24E5">
        <w:rPr>
          <w:rFonts w:ascii="Calibri" w:hAnsi="Calibri"/>
          <w:szCs w:val="22"/>
        </w:rPr>
        <w:t xml:space="preserve">ceníku společnosti </w:t>
      </w:r>
      <w:r w:rsidR="003F24E5" w:rsidRPr="003F24E5">
        <w:rPr>
          <w:rFonts w:ascii="Calibri" w:hAnsi="Calibri"/>
          <w:szCs w:val="22"/>
        </w:rPr>
        <w:t>RTS,</w:t>
      </w:r>
      <w:r w:rsidR="003F24E5">
        <w:rPr>
          <w:rFonts w:ascii="Calibri" w:hAnsi="Calibri"/>
          <w:szCs w:val="22"/>
        </w:rPr>
        <w:t xml:space="preserve"> a.s., se sídlem Lazaretní 4038/13, 615 00, Brno - Židenice, platného k datu provedení příslušného plnění, snížené o 30%.</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3F24E5" w:rsidRDefault="003F24E5" w:rsidP="005169AA">
      <w:pPr>
        <w:pStyle w:val="BodyText21"/>
        <w:widowControl/>
        <w:spacing w:line="228" w:lineRule="auto"/>
        <w:ind w:left="1418" w:hanging="851"/>
        <w:rPr>
          <w:rFonts w:ascii="Calibri" w:hAnsi="Calibri"/>
          <w:szCs w:val="22"/>
          <w:lang w:eastAsia="cs-CZ"/>
        </w:rPr>
      </w:pPr>
    </w:p>
    <w:p w:rsidR="0003595F" w:rsidRDefault="00FC5926" w:rsidP="0003595F">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7</w:t>
      </w:r>
      <w:r>
        <w:rPr>
          <w:rFonts w:ascii="Calibri" w:hAnsi="Calibri"/>
          <w:szCs w:val="22"/>
        </w:rPr>
        <w:tab/>
      </w:r>
      <w:r w:rsidR="00D378F8" w:rsidRPr="00B153D0">
        <w:rPr>
          <w:rFonts w:ascii="Calibri" w:hAnsi="Calibri"/>
          <w:szCs w:val="22"/>
        </w:rPr>
        <w:t>Smluvní strany se výslovně dohodly</w:t>
      </w:r>
      <w:r w:rsidR="00D378F8">
        <w:rPr>
          <w:rFonts w:ascii="Calibri" w:hAnsi="Calibri"/>
          <w:szCs w:val="22"/>
        </w:rPr>
        <w:t>,</w:t>
      </w:r>
      <w:r w:rsidR="00D378F8" w:rsidRPr="00B153D0">
        <w:rPr>
          <w:rFonts w:ascii="Calibri" w:hAnsi="Calibri"/>
          <w:szCs w:val="22"/>
        </w:rPr>
        <w:t xml:space="preserve"> že objednatel je oprávněn zmenšit rozsah předmětu </w:t>
      </w:r>
      <w:r w:rsidR="005631F8">
        <w:rPr>
          <w:rFonts w:ascii="Calibri" w:hAnsi="Calibri"/>
          <w:szCs w:val="22"/>
        </w:rPr>
        <w:t>plnění dle této smlouvy</w:t>
      </w:r>
      <w:r w:rsidR="00D378F8" w:rsidRPr="00B153D0">
        <w:rPr>
          <w:rFonts w:ascii="Calibri" w:hAnsi="Calibri"/>
          <w:szCs w:val="22"/>
        </w:rPr>
        <w:t xml:space="preserve">. </w:t>
      </w:r>
      <w:r w:rsidR="0003595F">
        <w:rPr>
          <w:rFonts w:ascii="Calibri" w:hAnsi="Calibri"/>
          <w:szCs w:val="22"/>
        </w:rPr>
        <w:t>V tomto případě bude smluvní cena poměrně snížena s použitím cen ze soupisu požadovaných prací, popř. je zhotovitel ocení maximálně ve výši dle ceníku společnosti RTS, a.s., se sídlem Lazaretní 13, 615 00 Brno, platného k datu provedení příslušného plnění, snížené o 30%.</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sidRPr="00F858E9">
        <w:rPr>
          <w:rFonts w:ascii="Calibri" w:hAnsi="Calibri" w:cs="Times New Roman"/>
          <w:sz w:val="22"/>
          <w:szCs w:val="22"/>
        </w:rPr>
        <w:t xml:space="preserve">Termín </w:t>
      </w:r>
      <w:r w:rsidR="001A00F1" w:rsidRPr="00F858E9">
        <w:rPr>
          <w:rFonts w:ascii="Calibri" w:hAnsi="Calibri" w:cs="Times New Roman"/>
          <w:sz w:val="22"/>
          <w:szCs w:val="22"/>
        </w:rPr>
        <w:t>předání staven</w:t>
      </w:r>
      <w:r w:rsidR="00F858E9" w:rsidRPr="00F858E9">
        <w:rPr>
          <w:rFonts w:ascii="Calibri" w:hAnsi="Calibri" w:cs="Times New Roman"/>
          <w:sz w:val="22"/>
          <w:szCs w:val="22"/>
        </w:rPr>
        <w:t>iště zahájení stavebních prací:</w:t>
      </w:r>
      <w:r w:rsidR="00F858E9">
        <w:rPr>
          <w:rFonts w:ascii="Calibri" w:hAnsi="Calibri" w:cs="Times New Roman"/>
          <w:b/>
          <w:sz w:val="22"/>
          <w:szCs w:val="22"/>
        </w:rPr>
        <w:t xml:space="preserve">  </w:t>
      </w:r>
      <w:r w:rsidR="001A00F1" w:rsidRPr="001A00F1">
        <w:rPr>
          <w:rFonts w:ascii="Calibri" w:hAnsi="Calibri" w:cs="Times New Roman"/>
          <w:b/>
          <w:sz w:val="22"/>
          <w:szCs w:val="22"/>
        </w:rPr>
        <w:t>25.</w:t>
      </w:r>
      <w:r w:rsidR="00F858E9">
        <w:rPr>
          <w:rFonts w:ascii="Calibri" w:hAnsi="Calibri" w:cs="Times New Roman"/>
          <w:b/>
          <w:sz w:val="22"/>
          <w:szCs w:val="22"/>
        </w:rPr>
        <w:t xml:space="preserve"> </w:t>
      </w:r>
      <w:r w:rsidR="001A00F1" w:rsidRPr="001A00F1">
        <w:rPr>
          <w:rFonts w:ascii="Calibri" w:hAnsi="Calibri" w:cs="Times New Roman"/>
          <w:b/>
          <w:sz w:val="22"/>
          <w:szCs w:val="22"/>
        </w:rPr>
        <w:t>10.</w:t>
      </w:r>
      <w:r w:rsidR="00F858E9">
        <w:rPr>
          <w:rFonts w:ascii="Calibri" w:hAnsi="Calibri" w:cs="Times New Roman"/>
          <w:b/>
          <w:sz w:val="22"/>
          <w:szCs w:val="22"/>
        </w:rPr>
        <w:t xml:space="preserve"> </w:t>
      </w:r>
      <w:r w:rsidR="001A00F1" w:rsidRPr="001A00F1">
        <w:rPr>
          <w:rFonts w:ascii="Calibri" w:hAnsi="Calibri" w:cs="Times New Roman"/>
          <w:b/>
          <w:sz w:val="22"/>
          <w:szCs w:val="22"/>
        </w:rPr>
        <w:t>2019</w:t>
      </w:r>
      <w:r w:rsidR="005C4A1E" w:rsidRPr="001A00F1">
        <w:rPr>
          <w:rFonts w:ascii="Calibri" w:hAnsi="Calibri" w:cs="Times New Roman"/>
          <w:b/>
          <w:sz w:val="22"/>
          <w:szCs w:val="22"/>
        </w:rPr>
        <w:t>.</w:t>
      </w:r>
    </w:p>
    <w:p w:rsidR="005C4A1E" w:rsidRPr="005C4A1E" w:rsidRDefault="005C4A1E" w:rsidP="001A00F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Pr>
          <w:rFonts w:ascii="Calibri" w:hAnsi="Calibri" w:cs="Times New Roman"/>
          <w:sz w:val="22"/>
          <w:szCs w:val="22"/>
        </w:rPr>
        <w:t xml:space="preserve">                </w:t>
      </w:r>
      <w:r w:rsidR="009B25BB" w:rsidRPr="009B25BB">
        <w:rPr>
          <w:rFonts w:ascii="Calibri" w:hAnsi="Calibri" w:cs="Times New Roman"/>
          <w:b/>
          <w:sz w:val="22"/>
          <w:szCs w:val="22"/>
        </w:rPr>
        <w:t xml:space="preserve"> </w:t>
      </w: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1A00F1">
        <w:rPr>
          <w:rFonts w:ascii="Calibri" w:hAnsi="Calibri" w:cs="Times New Roman"/>
          <w:sz w:val="22"/>
          <w:szCs w:val="22"/>
        </w:rPr>
        <w:t xml:space="preserve">Termín </w:t>
      </w:r>
      <w:r w:rsidR="007A2D03">
        <w:rPr>
          <w:rFonts w:ascii="Calibri" w:hAnsi="Calibri" w:cs="Times New Roman"/>
          <w:sz w:val="22"/>
          <w:szCs w:val="22"/>
        </w:rPr>
        <w:t xml:space="preserve">předání a </w:t>
      </w:r>
      <w:r w:rsidR="001A00F1">
        <w:rPr>
          <w:rFonts w:ascii="Calibri" w:hAnsi="Calibri" w:cs="Times New Roman"/>
          <w:sz w:val="22"/>
          <w:szCs w:val="22"/>
        </w:rPr>
        <w:t xml:space="preserve">ukončení díla: </w:t>
      </w:r>
      <w:r w:rsidR="00F858E9" w:rsidRPr="00F858E9">
        <w:rPr>
          <w:rFonts w:ascii="Calibri" w:hAnsi="Calibri" w:cs="Times New Roman"/>
          <w:b/>
          <w:sz w:val="22"/>
          <w:szCs w:val="22"/>
        </w:rPr>
        <w:t>16.</w:t>
      </w:r>
      <w:r w:rsidR="00F858E9">
        <w:rPr>
          <w:rFonts w:ascii="Calibri" w:hAnsi="Calibri" w:cs="Times New Roman"/>
          <w:b/>
          <w:sz w:val="22"/>
          <w:szCs w:val="22"/>
        </w:rPr>
        <w:t xml:space="preserve"> </w:t>
      </w:r>
      <w:r w:rsidR="00F858E9" w:rsidRPr="00F858E9">
        <w:rPr>
          <w:rFonts w:ascii="Calibri" w:hAnsi="Calibri" w:cs="Times New Roman"/>
          <w:b/>
          <w:sz w:val="22"/>
          <w:szCs w:val="22"/>
        </w:rPr>
        <w:t>12.</w:t>
      </w:r>
      <w:r w:rsidR="00F858E9">
        <w:rPr>
          <w:rFonts w:ascii="Calibri" w:hAnsi="Calibri" w:cs="Times New Roman"/>
          <w:b/>
          <w:sz w:val="22"/>
          <w:szCs w:val="22"/>
        </w:rPr>
        <w:t xml:space="preserve"> </w:t>
      </w:r>
      <w:r w:rsidR="00F858E9" w:rsidRPr="00F858E9">
        <w:rPr>
          <w:rFonts w:ascii="Calibri" w:hAnsi="Calibri" w:cs="Times New Roman"/>
          <w:b/>
          <w:sz w:val="22"/>
          <w:szCs w:val="22"/>
        </w:rPr>
        <w:t>2019</w:t>
      </w:r>
      <w:r w:rsidR="00F858E9">
        <w:rPr>
          <w:rFonts w:ascii="Calibri" w:hAnsi="Calibri" w:cs="Times New Roman"/>
          <w:b/>
          <w:sz w:val="22"/>
          <w:szCs w:val="22"/>
        </w:rPr>
        <w:t>.</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w:t>
      </w:r>
      <w:r w:rsidR="00F71C08">
        <w:rPr>
          <w:rFonts w:ascii="Calibri" w:hAnsi="Calibri" w:cs="Times New Roman"/>
          <w:sz w:val="22"/>
          <w:szCs w:val="22"/>
        </w:rPr>
        <w:t xml:space="preserve"> </w:t>
      </w:r>
      <w:r w:rsidR="00FC5926" w:rsidRPr="00EA6CA4">
        <w:rPr>
          <w:rFonts w:ascii="Calibri" w:hAnsi="Calibri" w:cs="Times New Roman"/>
          <w:sz w:val="22"/>
          <w:szCs w:val="22"/>
        </w:rPr>
        <w:t>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2E2617" w:rsidRPr="002E2617" w:rsidRDefault="002E2617" w:rsidP="002E2617">
      <w:pPr>
        <w:numPr>
          <w:ilvl w:val="0"/>
          <w:numId w:val="19"/>
        </w:numPr>
        <w:autoSpaceDE w:val="0"/>
        <w:autoSpaceDN w:val="0"/>
        <w:adjustRightInd w:val="0"/>
        <w:rPr>
          <w:rFonts w:ascii="Calibri" w:hAnsi="Calibri"/>
          <w:noProof/>
          <w:szCs w:val="22"/>
        </w:rPr>
      </w:pPr>
      <w:r w:rsidRPr="002E2617">
        <w:rPr>
          <w:rFonts w:ascii="Calibri" w:hAnsi="Calibri"/>
          <w:noProof/>
          <w:szCs w:val="22"/>
        </w:rPr>
        <w:t>označení stavby tabulkou s uvedením názvu stavby, investora a zhotovitele, včetně jména zodpovědných osob a termínu realizace,</w:t>
      </w:r>
    </w:p>
    <w:p w:rsidR="002E2617" w:rsidRPr="002E2617" w:rsidRDefault="002E2617" w:rsidP="002E2617">
      <w:pPr>
        <w:numPr>
          <w:ilvl w:val="0"/>
          <w:numId w:val="19"/>
        </w:numPr>
        <w:autoSpaceDE w:val="0"/>
        <w:autoSpaceDN w:val="0"/>
        <w:adjustRightInd w:val="0"/>
        <w:rPr>
          <w:rFonts w:ascii="Calibri" w:hAnsi="Calibri"/>
          <w:noProof/>
          <w:szCs w:val="22"/>
        </w:rPr>
      </w:pPr>
      <w:r w:rsidRPr="002E2617">
        <w:rPr>
          <w:rFonts w:ascii="Calibri" w:hAnsi="Calibri"/>
          <w:noProof/>
          <w:szCs w:val="22"/>
        </w:rPr>
        <w:t>zabezpečení prostoru staveniště a jeho zařízení po celou dobu výstavby,</w:t>
      </w:r>
    </w:p>
    <w:p w:rsidR="002E2617" w:rsidRPr="002E2617" w:rsidRDefault="002E2617" w:rsidP="002E2617">
      <w:pPr>
        <w:numPr>
          <w:ilvl w:val="0"/>
          <w:numId w:val="19"/>
        </w:numPr>
        <w:autoSpaceDE w:val="0"/>
        <w:autoSpaceDN w:val="0"/>
        <w:adjustRightInd w:val="0"/>
        <w:rPr>
          <w:rFonts w:ascii="Calibri" w:hAnsi="Calibri"/>
          <w:noProof/>
          <w:szCs w:val="22"/>
        </w:rPr>
      </w:pPr>
      <w:r w:rsidRPr="002E2617">
        <w:rPr>
          <w:rFonts w:ascii="Calibri" w:hAnsi="Calibri"/>
          <w:noProof/>
          <w:szCs w:val="22"/>
        </w:rPr>
        <w:t>zabezpečení denního úklidu společných částí domu včetně výtahu mokrou cestou a zajištění denní likvidace a odvozu vybouraného materiálu,</w:t>
      </w:r>
    </w:p>
    <w:p w:rsidR="002E2617" w:rsidRPr="002E2617" w:rsidRDefault="002E2617" w:rsidP="002E2617">
      <w:pPr>
        <w:numPr>
          <w:ilvl w:val="0"/>
          <w:numId w:val="19"/>
        </w:numPr>
        <w:autoSpaceDE w:val="0"/>
        <w:autoSpaceDN w:val="0"/>
        <w:adjustRightInd w:val="0"/>
        <w:rPr>
          <w:rFonts w:ascii="Calibri" w:hAnsi="Calibri"/>
          <w:noProof/>
          <w:szCs w:val="22"/>
        </w:rPr>
      </w:pPr>
      <w:r w:rsidRPr="002E2617">
        <w:rPr>
          <w:rFonts w:ascii="Calibri" w:hAnsi="Calibri"/>
          <w:noProof/>
          <w:szCs w:val="22"/>
        </w:rPr>
        <w:t>zabezpečení podmínek stanovených v dokladové části projektu (např. správců inženýrských sítí, atd.),</w:t>
      </w:r>
    </w:p>
    <w:p w:rsidR="002E2617" w:rsidRPr="002E2617" w:rsidRDefault="002E2617" w:rsidP="002E2617">
      <w:pPr>
        <w:numPr>
          <w:ilvl w:val="0"/>
          <w:numId w:val="19"/>
        </w:numPr>
        <w:autoSpaceDE w:val="0"/>
        <w:autoSpaceDN w:val="0"/>
        <w:adjustRightInd w:val="0"/>
        <w:rPr>
          <w:rFonts w:ascii="Calibri" w:hAnsi="Calibri"/>
          <w:noProof/>
          <w:szCs w:val="22"/>
        </w:rPr>
      </w:pPr>
      <w:r w:rsidRPr="002E2617">
        <w:rPr>
          <w:rFonts w:ascii="Calibri" w:hAnsi="Calibri"/>
          <w:noProof/>
          <w:szCs w:val="22"/>
        </w:rPr>
        <w:t>omezení prašnosti a hlučnosti při realizaci prací,</w:t>
      </w:r>
    </w:p>
    <w:p w:rsidR="002E2617" w:rsidRPr="002E2617" w:rsidRDefault="002E2617" w:rsidP="002E2617">
      <w:pPr>
        <w:numPr>
          <w:ilvl w:val="0"/>
          <w:numId w:val="19"/>
        </w:numPr>
        <w:autoSpaceDE w:val="0"/>
        <w:autoSpaceDN w:val="0"/>
        <w:adjustRightInd w:val="0"/>
        <w:rPr>
          <w:rFonts w:ascii="Calibri" w:hAnsi="Calibri"/>
          <w:noProof/>
          <w:szCs w:val="22"/>
        </w:rPr>
      </w:pPr>
      <w:r w:rsidRPr="002E2617">
        <w:rPr>
          <w:rFonts w:ascii="Calibri" w:hAnsi="Calibri"/>
          <w:noProof/>
          <w:szCs w:val="22"/>
        </w:rPr>
        <w:t>odstranění škod vzniklých v důsledku činnosti zhotovitele v případě poškození majetku objednatele nebo třetích osob, případně nahrazení újmy nejpozději do předání díla, nedohodnou-li se strany jinak,</w:t>
      </w:r>
    </w:p>
    <w:p w:rsidR="002E2617" w:rsidRPr="002E2617" w:rsidRDefault="002E2617" w:rsidP="002E2617">
      <w:pPr>
        <w:numPr>
          <w:ilvl w:val="0"/>
          <w:numId w:val="19"/>
        </w:numPr>
        <w:autoSpaceDE w:val="0"/>
        <w:autoSpaceDN w:val="0"/>
        <w:adjustRightInd w:val="0"/>
        <w:rPr>
          <w:rFonts w:ascii="Calibri" w:hAnsi="Calibri"/>
          <w:noProof/>
          <w:szCs w:val="22"/>
        </w:rPr>
      </w:pPr>
      <w:r w:rsidRPr="002E2617">
        <w:rPr>
          <w:rFonts w:ascii="Calibri" w:hAnsi="Calibri"/>
          <w:noProof/>
          <w:szCs w:val="22"/>
        </w:rPr>
        <w:t>uvedení prostor dotčených stavbou do původního stavu, včetně případného poškození společných částí domu,</w:t>
      </w:r>
    </w:p>
    <w:p w:rsidR="002E2617" w:rsidRPr="002E2617" w:rsidRDefault="002E2617" w:rsidP="002E2617">
      <w:pPr>
        <w:numPr>
          <w:ilvl w:val="0"/>
          <w:numId w:val="18"/>
        </w:numPr>
        <w:autoSpaceDE w:val="0"/>
        <w:autoSpaceDN w:val="0"/>
        <w:adjustRightInd w:val="0"/>
        <w:rPr>
          <w:rFonts w:ascii="Calibri" w:hAnsi="Calibri"/>
          <w:noProof/>
          <w:szCs w:val="22"/>
        </w:rPr>
      </w:pPr>
      <w:r w:rsidRPr="002E2617">
        <w:rPr>
          <w:rFonts w:ascii="Calibri" w:hAnsi="Calibri"/>
          <w:noProof/>
          <w:szCs w:val="22"/>
        </w:rPr>
        <w:t>provádění prací je možné pouze v pracovních dnech v pondělí až pátek v čase od 7:00 do 1</w:t>
      </w:r>
      <w:r>
        <w:rPr>
          <w:rFonts w:ascii="Calibri" w:hAnsi="Calibri"/>
          <w:noProof/>
          <w:szCs w:val="22"/>
        </w:rPr>
        <w:t>8</w:t>
      </w:r>
      <w:r w:rsidRPr="002E2617">
        <w:rPr>
          <w:rFonts w:ascii="Calibri" w:hAnsi="Calibri"/>
          <w:noProof/>
          <w:szCs w:val="22"/>
        </w:rPr>
        <w:t>:00 hodin.</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2E2617" w:rsidRPr="00F0468D" w:rsidRDefault="002E2617" w:rsidP="00FC5926">
      <w:pPr>
        <w:pStyle w:val="Normln1"/>
        <w:numPr>
          <w:ilvl w:val="0"/>
          <w:numId w:val="17"/>
        </w:numPr>
        <w:ind w:left="1134"/>
        <w:jc w:val="both"/>
        <w:rPr>
          <w:rFonts w:ascii="Calibri" w:hAnsi="Calibri"/>
        </w:rPr>
      </w:pPr>
      <w:r>
        <w:rPr>
          <w:rFonts w:ascii="Calibri" w:hAnsi="Calibri"/>
        </w:rPr>
        <w:t>p</w:t>
      </w:r>
      <w:r w:rsidRPr="0042523C">
        <w:rPr>
          <w:rFonts w:ascii="Calibri" w:hAnsi="Calibri"/>
        </w:rPr>
        <w:t>otvrzení o likvidaci odpadů včetně</w:t>
      </w:r>
      <w:r>
        <w:rPr>
          <w:rFonts w:ascii="Calibri" w:hAnsi="Calibri"/>
        </w:rPr>
        <w:t xml:space="preserve"> </w:t>
      </w:r>
      <w:r w:rsidRPr="0042523C">
        <w:rPr>
          <w:rFonts w:ascii="Calibri" w:hAnsi="Calibri"/>
        </w:rPr>
        <w:t>doložení příslušných dokladů, např. čestného prohlášení</w:t>
      </w:r>
    </w:p>
    <w:p w:rsidR="00FC5926" w:rsidRPr="00FB2C17" w:rsidRDefault="002E2617" w:rsidP="002E2617">
      <w:pPr>
        <w:pStyle w:val="Normln1"/>
        <w:ind w:left="645"/>
        <w:jc w:val="both"/>
        <w:rPr>
          <w:rFonts w:ascii="Calibri" w:hAnsi="Calibri"/>
          <w:highlight w:val="yellow"/>
        </w:rPr>
      </w:pPr>
      <w:r>
        <w:rPr>
          <w:rFonts w:ascii="Calibri" w:hAnsi="Calibri"/>
        </w:rPr>
        <w:t xml:space="preserve">          </w:t>
      </w:r>
      <w:r w:rsidRPr="0042523C">
        <w:rPr>
          <w:rFonts w:ascii="Calibri" w:hAnsi="Calibri"/>
        </w:rPr>
        <w:t xml:space="preserve">o </w:t>
      </w:r>
      <w:r>
        <w:rPr>
          <w:rFonts w:ascii="Calibri" w:hAnsi="Calibri"/>
        </w:rPr>
        <w:t xml:space="preserve">  </w:t>
      </w:r>
      <w:r w:rsidRPr="0042523C">
        <w:rPr>
          <w:rFonts w:ascii="Calibri" w:hAnsi="Calibri"/>
        </w:rPr>
        <w:t>nakládání s odpady v souladu s platnou legislativo</w:t>
      </w:r>
      <w:r w:rsidRPr="002E2617">
        <w:rPr>
          <w:rFonts w:ascii="Calibri" w:hAnsi="Calibri"/>
        </w:rPr>
        <w:t>u</w:t>
      </w:r>
      <w:r w:rsidR="0011298F" w:rsidRPr="002E2617">
        <w:rPr>
          <w:rFonts w:ascii="Calibri" w:hAnsi="Calibri"/>
        </w:rPr>
        <w:t>,</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341130" w:rsidRDefault="00FC5926" w:rsidP="00FC5926">
      <w:pPr>
        <w:autoSpaceDE w:val="0"/>
        <w:autoSpaceDN w:val="0"/>
        <w:adjustRightInd w:val="0"/>
        <w:ind w:left="0" w:firstLine="0"/>
        <w:rPr>
          <w:rFonts w:ascii="Calibri" w:hAnsi="Calibri" w:cs="Arial"/>
        </w:rPr>
      </w:pPr>
    </w:p>
    <w:p w:rsidR="00FC5926"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2E6EEC" w:rsidRPr="00341130" w:rsidRDefault="002E6EEC" w:rsidP="002E6EEC">
      <w:pPr>
        <w:autoSpaceDE w:val="0"/>
        <w:autoSpaceDN w:val="0"/>
        <w:adjustRightInd w:val="0"/>
        <w:ind w:left="709" w:hanging="567"/>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7A48E5" w:rsidRPr="007A48E5" w:rsidRDefault="00FC5926" w:rsidP="007A48E5">
      <w:pPr>
        <w:numPr>
          <w:ilvl w:val="0"/>
          <w:numId w:val="20"/>
        </w:numPr>
        <w:autoSpaceDE w:val="0"/>
        <w:autoSpaceDN w:val="0"/>
        <w:adjustRightInd w:val="0"/>
        <w:ind w:left="993"/>
        <w:rPr>
          <w:rFonts w:ascii="Calibri" w:hAnsi="Calibri" w:cs="Arial"/>
        </w:rPr>
      </w:pPr>
      <w:r w:rsidRPr="007A48E5">
        <w:rPr>
          <w:rFonts w:ascii="Calibri" w:hAnsi="Calibri" w:cs="Arial"/>
        </w:rPr>
        <w:t>za bezpečnost osob a požární bezpečnost odpovídá zhotovitel</w:t>
      </w:r>
      <w:r w:rsidR="0041049E" w:rsidRPr="007A48E5">
        <w:rPr>
          <w:rFonts w:ascii="Calibri" w:hAnsi="Calibri" w:cs="Arial"/>
        </w:rPr>
        <w:t>,</w:t>
      </w:r>
      <w:r w:rsidR="007A48E5" w:rsidRPr="007A48E5">
        <w:rPr>
          <w:rFonts w:ascii="Calibri" w:hAnsi="Calibri" w:cs="Arial"/>
        </w:rPr>
        <w:t xml:space="preserve"> v prostoru staveniště se nacházejí zařízení a plochy, které bude zhotovitel používat, stejně jako odebírat elektrickou energii, vodu a užívat místnosti pro stavbu, pokud je bude mít objednatel k dispozici za dále stranami sjednanou </w:t>
      </w:r>
      <w:r w:rsidR="007A48E5" w:rsidRPr="007A48E5">
        <w:rPr>
          <w:rFonts w:ascii="Calibri" w:hAnsi="Calibri" w:cs="Arial"/>
        </w:rPr>
        <w:lastRenderedPageBreak/>
        <w:t>paušální úplatu; ujednání této věty před středníkem neplatí pouze tehdy, pokud zhotovitel písemně před zahájením prací sdělí objednateli, že žádnou z těchto služeb a energií čerpat nebude. Oba účastníci se dohodli, že zhotovitel uhradí objednateli za poskytování služeb, energiích uvedených v předchozí větě, zejména pak za spotřebovanou elektrickou energii, vodu a za užívání místností pro stavbu úplatu ve výši 1% z ceny díla (bez DPH) vyúčtovanou fakturou objednatele vystavenou po skončení díla se splatností 14 dnů od doručení, plochy použité pro zařízení staveniště nebudou znečišťovány a po ukončení stavby budou uvedeny do původního stavu; po dobu akce budou zajišťovány bezpečné a čisté přístupové cesty, plochy použité pro zařízení staveniště nebudou znečišťovány a po ukončení stavby budou uvedeny do původního stavu,</w:t>
      </w:r>
    </w:p>
    <w:p w:rsidR="00FC5926" w:rsidRPr="00341130" w:rsidRDefault="00FC5926" w:rsidP="007A48E5">
      <w:pPr>
        <w:autoSpaceDE w:val="0"/>
        <w:autoSpaceDN w:val="0"/>
        <w:adjustRightInd w:val="0"/>
        <w:ind w:left="900" w:firstLine="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2E6EEC">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w:t>
      </w:r>
      <w:r w:rsidR="007A48E5">
        <w:rPr>
          <w:rFonts w:ascii="Calibri" w:hAnsi="Calibri" w:cs="Times New Roman"/>
          <w:sz w:val="22"/>
          <w:szCs w:val="22"/>
        </w:rPr>
        <w:t>v termínu uvedeného ve</w:t>
      </w:r>
      <w:r w:rsidR="00FB3ACE">
        <w:rPr>
          <w:rFonts w:ascii="Calibri" w:hAnsi="Calibri" w:cs="Times New Roman"/>
          <w:sz w:val="22"/>
          <w:szCs w:val="22"/>
        </w:rPr>
        <w:t xml:space="preserv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w:t>
      </w:r>
      <w:r w:rsidR="007A2D03">
        <w:rPr>
          <w:rFonts w:ascii="Calibri" w:hAnsi="Calibri" w:cs="Times New Roman"/>
          <w:sz w:val="22"/>
          <w:szCs w:val="22"/>
        </w:rPr>
        <w:t>1</w:t>
      </w:r>
      <w:r w:rsidR="00FC5926" w:rsidRPr="00E4390F">
        <w:rPr>
          <w:rFonts w:ascii="Calibri" w:hAnsi="Calibri" w:cs="Times New Roman"/>
          <w:sz w:val="22"/>
          <w:szCs w:val="22"/>
        </w:rPr>
        <w:t xml:space="preserve"> této smlouvy.</w:t>
      </w:r>
      <w:r w:rsidR="004D2EA5">
        <w:rPr>
          <w:rFonts w:ascii="Calibri" w:hAnsi="Calibri" w:cs="Times New Roman"/>
          <w:sz w:val="22"/>
          <w:szCs w:val="22"/>
        </w:rPr>
        <w:t xml:space="preserve"> </w:t>
      </w:r>
      <w:r w:rsidR="00462E0D" w:rsidRPr="00EA6CA4">
        <w:rPr>
          <w:rFonts w:ascii="Calibri" w:hAnsi="Calibri" w:cs="Times New Roman"/>
          <w:sz w:val="22"/>
          <w:szCs w:val="22"/>
        </w:rPr>
        <w:t xml:space="preserve">O předání staveniště objednatelem zhotoviteli se strany zavazují pořídit zápis. Jestliže zhotovitel odmítne staveniště převzít, je povinen to ihned zdůvodnit a tento důvod uvést </w:t>
      </w:r>
      <w:r w:rsidR="00462E0D" w:rsidRPr="00EF6FD5">
        <w:rPr>
          <w:rFonts w:ascii="Calibri" w:hAnsi="Calibri" w:cs="Times New Roman"/>
          <w:sz w:val="22"/>
          <w:szCs w:val="22"/>
        </w:rPr>
        <w:t>v zápise o předání staveniště</w:t>
      </w:r>
      <w:r w:rsidR="00462E0D" w:rsidRPr="00EA6CA4">
        <w:rPr>
          <w:rFonts w:ascii="Calibri" w:hAnsi="Calibri" w:cs="Times New Roman"/>
          <w:sz w:val="22"/>
          <w:szCs w:val="22"/>
        </w:rPr>
        <w:t>.</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xml:space="preserve">, </w:t>
      </w:r>
      <w:r w:rsidR="00F71C08" w:rsidRPr="0026298D">
        <w:rPr>
          <w:rFonts w:ascii="Calibri" w:hAnsi="Calibri" w:cs="Times New Roman"/>
          <w:sz w:val="22"/>
          <w:szCs w:val="22"/>
        </w:rPr>
        <w:t>příloha č.</w:t>
      </w:r>
      <w:r w:rsidR="00030AC5">
        <w:rPr>
          <w:rFonts w:ascii="Calibri" w:hAnsi="Calibri" w:cs="Times New Roman"/>
          <w:sz w:val="22"/>
          <w:szCs w:val="22"/>
        </w:rPr>
        <w:t xml:space="preserve"> 2</w:t>
      </w:r>
      <w:r w:rsidR="00E75C8C" w:rsidRPr="0026298D">
        <w:rPr>
          <w:rFonts w:ascii="Calibri" w:hAnsi="Calibri" w:cs="Times New Roman"/>
          <w:sz w:val="22"/>
          <w:szCs w:val="22"/>
        </w:rPr>
        <w:t>. V </w:t>
      </w:r>
      <w:r w:rsidRPr="0026298D">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lastRenderedPageBreak/>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plánem BOZP na staveništi dle zákona č. 309/2006 Sb., </w:t>
      </w:r>
      <w:r w:rsidR="00447729">
        <w:rPr>
          <w:rFonts w:ascii="Calibri" w:hAnsi="Calibri" w:cs="Times New Roman"/>
          <w:sz w:val="22"/>
          <w:szCs w:val="22"/>
        </w:rPr>
        <w:t xml:space="preserve">o zajištění dalších podmínek bezpečnosti a ochrany zdraví při práci, ve znění pozdějších předpisů (dále jen „zákon“), </w:t>
      </w:r>
      <w:r w:rsidR="00FC5926" w:rsidRPr="00EA6CA4">
        <w:rPr>
          <w:rFonts w:ascii="Calibri" w:hAnsi="Calibri" w:cs="Times New Roman"/>
          <w:sz w:val="22"/>
          <w:szCs w:val="22"/>
        </w:rPr>
        <w:t>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0032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 xml:space="preserve">ádá </w:t>
      </w:r>
      <w:r w:rsidR="00447729">
        <w:rPr>
          <w:rFonts w:ascii="Calibri" w:hAnsi="Calibri" w:cs="Times New Roman"/>
          <w:sz w:val="22"/>
          <w:szCs w:val="22"/>
        </w:rPr>
        <w:t>zákon.</w:t>
      </w:r>
    </w:p>
    <w:p w:rsidR="00AE2347" w:rsidRDefault="00AE234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 xml:space="preserve">K </w:t>
      </w:r>
      <w:r w:rsidR="003454EA">
        <w:rPr>
          <w:rFonts w:ascii="Calibri" w:hAnsi="Calibri" w:cs="Times New Roman"/>
          <w:sz w:val="22"/>
          <w:szCs w:val="22"/>
        </w:rPr>
        <w:t xml:space="preserve">převzetí </w:t>
      </w:r>
      <w:r w:rsidR="00FC5926" w:rsidRPr="00EA6CA4">
        <w:rPr>
          <w:rFonts w:ascii="Calibri" w:hAnsi="Calibri" w:cs="Times New Roman"/>
          <w:sz w:val="22"/>
          <w:szCs w:val="22"/>
        </w:rPr>
        <w:t>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 xml:space="preserve">.3 písm. </w:t>
      </w:r>
      <w:r w:rsidR="003454EA">
        <w:rPr>
          <w:rFonts w:ascii="Calibri" w:hAnsi="Calibri" w:cs="Times New Roman"/>
          <w:sz w:val="22"/>
          <w:szCs w:val="22"/>
        </w:rPr>
        <w:t>c</w:t>
      </w:r>
      <w:r w:rsidR="00FC5926">
        <w:rPr>
          <w:rFonts w:ascii="Calibri" w:hAnsi="Calibri" w:cs="Times New Roman"/>
          <w:sz w:val="22"/>
          <w:szCs w:val="22"/>
        </w:rPr>
        <w:t>)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w:t>
      </w:r>
      <w:r w:rsidR="00FC5926" w:rsidRPr="00EA6CA4">
        <w:rPr>
          <w:rFonts w:ascii="Calibri" w:hAnsi="Calibri" w:cs="Times New Roman"/>
          <w:sz w:val="22"/>
          <w:szCs w:val="22"/>
        </w:rPr>
        <w:lastRenderedPageBreak/>
        <w:t>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r>
      <w:r w:rsidR="007E16CC">
        <w:rPr>
          <w:rFonts w:ascii="Calibri" w:hAnsi="Calibri"/>
          <w:szCs w:val="22"/>
        </w:rPr>
        <w:t xml:space="preserve"> Zhotovitel splní svou povinnost provést dílo jeho řádným dok</w:t>
      </w:r>
      <w:r w:rsidR="005F3062">
        <w:rPr>
          <w:rFonts w:ascii="Calibri" w:hAnsi="Calibri"/>
          <w:szCs w:val="22"/>
        </w:rPr>
        <w:t>ončením a předáním objednateli.</w:t>
      </w:r>
      <w:r w:rsidR="007E16CC">
        <w:rPr>
          <w:rFonts w:ascii="Calibri" w:hAnsi="Calibri"/>
          <w:szCs w:val="22"/>
        </w:rPr>
        <w:t xml:space="preserve"> O předání a převzetí díla jsou zhotovitel i objednatel povinni sepsat protokol, v jehož závěru objednatel prohlásí, zda dílo přijímá nebo nepřijímá, a pokud ne, z jakých důvodů. Předávací protokol bude vyhotoven v písemné formě a za objednatele musí být podepsán pověřeným zaměstnancem</w:t>
      </w:r>
      <w:r w:rsidR="005F3062">
        <w:rPr>
          <w:rFonts w:ascii="Calibri" w:hAnsi="Calibri"/>
          <w:szCs w:val="22"/>
        </w:rPr>
        <w:t>. Dílo se má za dokončené, je-li zhotoveno bez vad a n</w:t>
      </w:r>
      <w:r w:rsidR="00D93D6D">
        <w:rPr>
          <w:rFonts w:ascii="Calibri" w:hAnsi="Calibri"/>
          <w:szCs w:val="22"/>
        </w:rPr>
        <w:t>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r>
      <w:r w:rsidR="006A7822">
        <w:rPr>
          <w:rFonts w:ascii="Calibri" w:hAnsi="Calibri"/>
          <w:szCs w:val="22"/>
        </w:rPr>
        <w:t xml:space="preserve">Předávací protokol </w:t>
      </w:r>
      <w:r w:rsidR="00FC5926" w:rsidRPr="00EA6CA4">
        <w:rPr>
          <w:rFonts w:ascii="Calibri" w:hAnsi="Calibri"/>
          <w:szCs w:val="22"/>
        </w:rPr>
        <w:t>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ED3B4F">
        <w:rPr>
          <w:rFonts w:ascii="Calibri" w:hAnsi="Calibri" w:cs="Times New Roman"/>
          <w:sz w:val="22"/>
          <w:szCs w:val="22"/>
        </w:rPr>
        <w:t>vést o pracích</w:t>
      </w:r>
      <w:r w:rsidR="00900831" w:rsidRPr="003F1973">
        <w:rPr>
          <w:rFonts w:ascii="Calibri" w:hAnsi="Calibri" w:cs="Times New Roman"/>
          <w:sz w:val="22"/>
          <w:szCs w:val="22"/>
        </w:rPr>
        <w:t>, které provádí,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 xml:space="preserve">b. </w:t>
      </w:r>
      <w:r w:rsidR="00C0053C">
        <w:rPr>
          <w:rFonts w:ascii="Calibri" w:hAnsi="Calibri" w:cs="Times New Roman"/>
          <w:bCs/>
          <w:sz w:val="22"/>
          <w:szCs w:val="22"/>
        </w:rPr>
        <w:t>stavební zákon</w:t>
      </w:r>
      <w:r w:rsidR="00ED3B4F">
        <w:rPr>
          <w:rFonts w:ascii="Calibri" w:hAnsi="Calibri" w:cs="Times New Roman"/>
          <w:bCs/>
          <w:sz w:val="22"/>
          <w:szCs w:val="22"/>
        </w:rPr>
        <w:t xml:space="preserve">, ve znění pozdějších předpisů </w:t>
      </w:r>
      <w:r w:rsidR="002A4E9B">
        <w:rPr>
          <w:rFonts w:ascii="Calibri" w:hAnsi="Calibri" w:cs="Times New Roman"/>
          <w:bCs/>
          <w:sz w:val="22"/>
          <w:szCs w:val="22"/>
        </w:rPr>
        <w:t>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 xml:space="preserve">Povinnost vést stavební deník končí </w:t>
      </w:r>
      <w:r w:rsidR="004B0A59">
        <w:rPr>
          <w:rFonts w:ascii="Calibri" w:hAnsi="Calibri" w:cs="Times New Roman"/>
          <w:sz w:val="22"/>
          <w:szCs w:val="22"/>
        </w:rPr>
        <w:t xml:space="preserve">předáním </w:t>
      </w:r>
      <w:r w:rsidR="00900831" w:rsidRPr="003F1973">
        <w:rPr>
          <w:rFonts w:ascii="Calibri" w:hAnsi="Calibri" w:cs="Times New Roman"/>
          <w:sz w:val="22"/>
          <w:szCs w:val="22"/>
        </w:rPr>
        <w:t>a převzetím díla, k</w:t>
      </w:r>
      <w:r w:rsidR="00C26D86">
        <w:rPr>
          <w:rFonts w:ascii="Calibri" w:hAnsi="Calibri" w:cs="Times New Roman"/>
          <w:sz w:val="22"/>
          <w:szCs w:val="22"/>
        </w:rPr>
        <w:t xml:space="preserve">teré je bez vad a nedodělků. </w:t>
      </w:r>
      <w:r w:rsidR="00ED3B4F">
        <w:rPr>
          <w:rFonts w:ascii="Calibri" w:hAnsi="Calibri" w:cs="Times New Roman"/>
          <w:sz w:val="22"/>
          <w:szCs w:val="22"/>
        </w:rPr>
        <w:t>V případě, že je dílo předáno a převzato, ale zhotovitel je povinen odstranit drobné vady a nedodělky</w:t>
      </w:r>
      <w:r w:rsidR="00C0053C">
        <w:rPr>
          <w:rFonts w:ascii="Calibri" w:hAnsi="Calibri" w:cs="Times New Roman"/>
          <w:sz w:val="22"/>
          <w:szCs w:val="22"/>
        </w:rPr>
        <w:t>,</w:t>
      </w:r>
      <w:r w:rsidR="00ED3B4F">
        <w:rPr>
          <w:rFonts w:ascii="Calibri" w:hAnsi="Calibri" w:cs="Times New Roman"/>
          <w:sz w:val="22"/>
          <w:szCs w:val="22"/>
        </w:rPr>
        <w:t xml:space="preserve"> jak má na mysli článek V 5.18</w:t>
      </w:r>
      <w:r w:rsidR="00C0053C">
        <w:rPr>
          <w:rFonts w:ascii="Calibri" w:hAnsi="Calibri" w:cs="Times New Roman"/>
          <w:sz w:val="22"/>
          <w:szCs w:val="22"/>
        </w:rPr>
        <w:t>,</w:t>
      </w:r>
      <w:r w:rsidR="00ED3B4F">
        <w:rPr>
          <w:rFonts w:ascii="Calibri" w:hAnsi="Calibri" w:cs="Times New Roman"/>
          <w:sz w:val="22"/>
          <w:szCs w:val="22"/>
        </w:rPr>
        <w:t xml:space="preserve"> je z</w:t>
      </w:r>
      <w:r w:rsidR="00832070">
        <w:rPr>
          <w:rFonts w:ascii="Calibri" w:hAnsi="Calibri" w:cs="Times New Roman"/>
          <w:sz w:val="22"/>
          <w:szCs w:val="22"/>
        </w:rPr>
        <w:t>hotovitel</w:t>
      </w:r>
      <w:r w:rsidR="00C26D86">
        <w:rPr>
          <w:rFonts w:ascii="Calibri" w:hAnsi="Calibri" w:cs="Times New Roman"/>
          <w:sz w:val="22"/>
          <w:szCs w:val="22"/>
        </w:rPr>
        <w:t xml:space="preserve"> povinen</w:t>
      </w:r>
      <w:r w:rsidR="00900831" w:rsidRPr="003F1973">
        <w:rPr>
          <w:rFonts w:ascii="Calibri" w:hAnsi="Calibri" w:cs="Times New Roman"/>
          <w:sz w:val="22"/>
          <w:szCs w:val="22"/>
        </w:rPr>
        <w:t xml:space="preserve"> vést stavební deník</w:t>
      </w:r>
      <w:r w:rsidR="00832070">
        <w:rPr>
          <w:rFonts w:ascii="Calibri" w:hAnsi="Calibri" w:cs="Times New Roman"/>
          <w:sz w:val="22"/>
          <w:szCs w:val="22"/>
        </w:rPr>
        <w:t xml:space="preserve"> </w:t>
      </w:r>
      <w:r w:rsidR="00ED3B4F">
        <w:rPr>
          <w:rFonts w:ascii="Calibri" w:hAnsi="Calibri" w:cs="Times New Roman"/>
          <w:sz w:val="22"/>
          <w:szCs w:val="22"/>
        </w:rPr>
        <w:t xml:space="preserve">po celou dobu, než jsou tyto vady a </w:t>
      </w:r>
      <w:r w:rsidR="00832070">
        <w:rPr>
          <w:rFonts w:ascii="Calibri" w:hAnsi="Calibri" w:cs="Times New Roman"/>
          <w:sz w:val="22"/>
          <w:szCs w:val="22"/>
        </w:rPr>
        <w:t xml:space="preserve">nedodělky </w:t>
      </w:r>
      <w:r w:rsidR="00ED3B4F">
        <w:rPr>
          <w:rFonts w:ascii="Calibri" w:hAnsi="Calibri" w:cs="Times New Roman"/>
          <w:sz w:val="22"/>
          <w:szCs w:val="22"/>
        </w:rPr>
        <w:t>odstraněny.</w:t>
      </w:r>
      <w:r w:rsidR="00900831" w:rsidRPr="003F1973">
        <w:rPr>
          <w:rFonts w:ascii="Calibri" w:hAnsi="Calibri" w:cs="Times New Roman"/>
          <w:sz w:val="22"/>
          <w:szCs w:val="22"/>
        </w:rPr>
        <w:t xml:space="preserve"> </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w:t>
      </w:r>
      <w:r w:rsidR="00E7408C">
        <w:rPr>
          <w:rFonts w:ascii="Calibri" w:hAnsi="Calibri" w:cs="Times New Roman"/>
          <w:sz w:val="22"/>
          <w:szCs w:val="22"/>
        </w:rPr>
        <w:t xml:space="preserve"> </w:t>
      </w:r>
      <w:r w:rsidR="004B0A59">
        <w:rPr>
          <w:rFonts w:ascii="Calibri" w:hAnsi="Calibri" w:cs="Times New Roman"/>
          <w:sz w:val="22"/>
          <w:szCs w:val="22"/>
        </w:rPr>
        <w:t>provedení díla</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lastRenderedPageBreak/>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030AC5" w:rsidRDefault="00030AC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30AC5" w:rsidRDefault="00030AC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 xml:space="preserve">po ukončení prací písemně potvrdí, že </w:t>
      </w:r>
      <w:r w:rsidR="00832070">
        <w:rPr>
          <w:rFonts w:ascii="Calibri" w:hAnsi="Calibri" w:cs="Times New Roman"/>
          <w:sz w:val="22"/>
          <w:szCs w:val="22"/>
        </w:rPr>
        <w:t>vady byly odstraněny.</w:t>
      </w:r>
    </w:p>
    <w:p w:rsidR="00030AC5" w:rsidRDefault="00030AC5"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906A60">
        <w:rPr>
          <w:rFonts w:ascii="Calibri" w:hAnsi="Calibri"/>
          <w:szCs w:val="22"/>
        </w:rPr>
        <w:t xml:space="preserve"> </w:t>
      </w:r>
      <w:r w:rsidR="00436B71">
        <w:rPr>
          <w:rFonts w:ascii="Calibri" w:hAnsi="Calibri"/>
          <w:szCs w:val="22"/>
        </w:rPr>
        <w:t xml:space="preserve">a </w:t>
      </w:r>
      <w:r w:rsidR="00832070">
        <w:rPr>
          <w:rFonts w:ascii="Calibri" w:hAnsi="Calibri"/>
          <w:szCs w:val="22"/>
        </w:rPr>
        <w:t>doručí daňový doklad</w:t>
      </w:r>
      <w:r w:rsidR="00CB3BA7" w:rsidRPr="00F67581">
        <w:rPr>
          <w:rFonts w:ascii="Calibri" w:hAnsi="Calibri"/>
          <w:szCs w:val="22"/>
        </w:rPr>
        <w:t xml:space="preserve"> </w:t>
      </w:r>
      <w:r w:rsidR="00832070">
        <w:rPr>
          <w:rFonts w:ascii="Calibri" w:hAnsi="Calibri"/>
          <w:szCs w:val="22"/>
        </w:rPr>
        <w:t>(</w:t>
      </w:r>
      <w:r w:rsidRPr="00F67581">
        <w:rPr>
          <w:rFonts w:ascii="Calibri" w:hAnsi="Calibri"/>
          <w:szCs w:val="22"/>
        </w:rPr>
        <w:t>fakturu</w:t>
      </w:r>
      <w:r w:rsidR="00832070">
        <w:rPr>
          <w:rFonts w:ascii="Calibri" w:hAnsi="Calibri"/>
          <w:szCs w:val="22"/>
        </w:rPr>
        <w:t>)</w:t>
      </w:r>
      <w:r w:rsidRPr="00F67581">
        <w:rPr>
          <w:rFonts w:ascii="Calibri" w:hAnsi="Calibri"/>
          <w:szCs w:val="22"/>
        </w:rPr>
        <w:t>,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436B71" w:rsidRPr="00436B71" w:rsidRDefault="00436B71" w:rsidP="00436B71">
      <w:pPr>
        <w:pStyle w:val="Odstavecseseznamem"/>
        <w:widowControl w:val="0"/>
        <w:numPr>
          <w:ilvl w:val="1"/>
          <w:numId w:val="34"/>
        </w:numPr>
        <w:tabs>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567" w:hanging="567"/>
        <w:rPr>
          <w:rFonts w:ascii="Calibri" w:hAnsi="Calibri"/>
          <w:szCs w:val="22"/>
        </w:rPr>
      </w:pPr>
      <w:r w:rsidRPr="00436B71">
        <w:rPr>
          <w:rFonts w:ascii="Calibri" w:hAnsi="Calibri"/>
          <w:bCs/>
          <w:szCs w:val="22"/>
        </w:rPr>
        <w:t xml:space="preserve">V souladu s ustanovením § 21 zákona o DPH se smluvní strany dohodly na fakturaci díla po jeho předání. Datum uskutečnění zdanitelného plnění je den předání a převzetí díla. K tomuto datu je zhotovitel oprávněn vystavit daňový doklad a po jeho podpisu zástupcem objednatele zašle zhotovitel daňový doklad objednateli. K  faktuře je zhotovitel povinen přiložit zápis o předání a převzetí díla. </w:t>
      </w:r>
    </w:p>
    <w:p w:rsidR="00E70FA5" w:rsidRDefault="00E70FA5" w:rsidP="00E70FA5">
      <w:pPr>
        <w:pStyle w:val="Odstavecseseznamem"/>
        <w:rPr>
          <w:rFonts w:ascii="Calibri" w:hAnsi="Calibri"/>
          <w:sz w:val="22"/>
          <w:szCs w:val="22"/>
        </w:rPr>
      </w:pPr>
    </w:p>
    <w:p w:rsidR="00D378F8" w:rsidRPr="003F1973" w:rsidRDefault="00436B71" w:rsidP="00436B71">
      <w:pPr>
        <w:pStyle w:val="Import6"/>
        <w:widowControl w:val="0"/>
        <w:numPr>
          <w:ilvl w:val="1"/>
          <w:numId w:val="3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 xml:space="preserve">    </w:t>
      </w:r>
      <w:r w:rsidR="00D378F8">
        <w:rPr>
          <w:rFonts w:ascii="Calibri" w:hAnsi="Calibri" w:cs="Times New Roman"/>
          <w:sz w:val="22"/>
          <w:szCs w:val="22"/>
        </w:rPr>
        <w:t>Faktura</w:t>
      </w:r>
      <w:r w:rsidR="00D378F8" w:rsidRPr="003F1973">
        <w:rPr>
          <w:rFonts w:ascii="Calibri" w:hAnsi="Calibri" w:cs="Times New Roman"/>
          <w:sz w:val="22"/>
          <w:szCs w:val="22"/>
        </w:rPr>
        <w:t xml:space="preserve"> musí mít náležitosti daňového dokladu dle § 2</w:t>
      </w:r>
      <w:r w:rsidR="00D378F8">
        <w:rPr>
          <w:rFonts w:ascii="Calibri" w:hAnsi="Calibri" w:cs="Times New Roman"/>
          <w:sz w:val="22"/>
          <w:szCs w:val="22"/>
        </w:rPr>
        <w:t>9</w:t>
      </w:r>
      <w:r w:rsidR="00D378F8" w:rsidRPr="003F1973">
        <w:rPr>
          <w:rFonts w:ascii="Calibri" w:hAnsi="Calibri" w:cs="Times New Roman"/>
          <w:sz w:val="22"/>
          <w:szCs w:val="22"/>
        </w:rPr>
        <w:t xml:space="preserve"> zákona o </w:t>
      </w:r>
      <w:r w:rsidR="00553F40">
        <w:rPr>
          <w:rFonts w:ascii="Calibri" w:hAnsi="Calibri" w:cs="Times New Roman"/>
          <w:sz w:val="22"/>
          <w:szCs w:val="22"/>
        </w:rPr>
        <w:t>DPH</w:t>
      </w:r>
      <w:r w:rsidR="00D378F8"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w:t>
      </w:r>
      <w:r w:rsidR="00F1588E">
        <w:rPr>
          <w:rFonts w:ascii="Calibri" w:hAnsi="Calibri" w:cs="Times New Roman"/>
          <w:sz w:val="22"/>
          <w:szCs w:val="22"/>
        </w:rPr>
        <w:t>ru</w:t>
      </w:r>
      <w:r w:rsidR="00A237B4">
        <w:rPr>
          <w:rFonts w:ascii="Calibri" w:hAnsi="Calibri" w:cs="Times New Roman"/>
          <w:sz w:val="22"/>
          <w:szCs w:val="22"/>
        </w:rPr>
        <w:t xml:space="preserve">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096285" w:rsidRDefault="00096285" w:rsidP="00096285">
      <w:pPr>
        <w:pStyle w:val="Import6"/>
        <w:widowControl w:val="0"/>
        <w:spacing w:line="228" w:lineRule="auto"/>
        <w:ind w:left="426"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FB2C17" w:rsidRPr="00FB2C17" w:rsidRDefault="00FB2C17" w:rsidP="00FB2C17">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1134" w:firstLine="0"/>
        <w:jc w:val="left"/>
        <w:rPr>
          <w:rFonts w:ascii="Calibri" w:hAnsi="Calibri"/>
          <w:szCs w:val="22"/>
        </w:rPr>
      </w:pPr>
      <w:r w:rsidRPr="00FB2C17">
        <w:rPr>
          <w:rFonts w:ascii="Calibri" w:hAnsi="Calibri"/>
          <w:szCs w:val="22"/>
        </w:rPr>
        <w:t>IČ:    00845451</w:t>
      </w:r>
    </w:p>
    <w:p w:rsidR="00FB2C17" w:rsidRPr="00FB2C17" w:rsidRDefault="00FB2C17" w:rsidP="00FB2C17">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1134" w:firstLine="0"/>
        <w:jc w:val="left"/>
        <w:rPr>
          <w:rFonts w:ascii="Calibri" w:hAnsi="Calibri"/>
          <w:szCs w:val="22"/>
        </w:rPr>
      </w:pPr>
      <w:r w:rsidRPr="00FB2C17">
        <w:rPr>
          <w:rFonts w:ascii="Calibri" w:hAnsi="Calibri"/>
          <w:szCs w:val="22"/>
        </w:rPr>
        <w:t>DIČ: CZ00845451 (plátce DPH)</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sidRPr="00D8669D">
        <w:rPr>
          <w:rFonts w:ascii="Calibri" w:hAnsi="Calibri" w:cs="Times New Roman"/>
          <w:sz w:val="22"/>
          <w:szCs w:val="22"/>
        </w:rPr>
        <w:t xml:space="preserve">Pro placení jiných plateb dle této smlouvy (smluvní pokuty, úroky z prodlení, náhrada škody, apod.) je stanovena </w:t>
      </w:r>
      <w:r w:rsidR="00A237B4" w:rsidRPr="00007C38">
        <w:rPr>
          <w:rFonts w:ascii="Calibri" w:hAnsi="Calibri" w:cs="Times New Roman"/>
          <w:sz w:val="22"/>
          <w:szCs w:val="22"/>
        </w:rPr>
        <w:t xml:space="preserve">stejná </w:t>
      </w:r>
      <w:r w:rsidRPr="00007C38">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 xml:space="preserve">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w:t>
      </w:r>
      <w:proofErr w:type="spellStart"/>
      <w:r w:rsidR="00D378F8" w:rsidRPr="00B82D0E">
        <w:rPr>
          <w:rFonts w:ascii="Calibri" w:hAnsi="Calibri" w:cs="Times New Roman"/>
          <w:sz w:val="22"/>
          <w:szCs w:val="22"/>
        </w:rPr>
        <w:t>Sb</w:t>
      </w:r>
      <w:proofErr w:type="spellEnd"/>
      <w:r w:rsidR="00D378F8" w:rsidRPr="00D8669D">
        <w:rPr>
          <w:rFonts w:ascii="Calibri" w:hAnsi="Calibri" w:cs="Times New Roman"/>
          <w:sz w:val="22"/>
          <w:szCs w:val="22"/>
        </w:rPr>
        <w:t xml:space="preserve">, </w:t>
      </w:r>
      <w:r w:rsidR="00D8669D">
        <w:rPr>
          <w:rFonts w:ascii="Calibri" w:hAnsi="Calibri" w:cs="Times New Roman"/>
          <w:sz w:val="22"/>
          <w:szCs w:val="22"/>
        </w:rPr>
        <w:t>zákona o DPH</w:t>
      </w:r>
      <w:r w:rsidR="00D378F8" w:rsidRPr="00D8669D">
        <w:rPr>
          <w:rFonts w:ascii="Calibri" w:hAnsi="Calibri" w:cs="Times New Roman"/>
          <w:sz w:val="22"/>
          <w:szCs w:val="22"/>
        </w:rPr>
        <w:t xml:space="preserve">. </w:t>
      </w:r>
      <w:r w:rsidR="00E7408C">
        <w:rPr>
          <w:rFonts w:ascii="Calibri" w:hAnsi="Calibri" w:cs="Times New Roman"/>
          <w:sz w:val="22"/>
          <w:szCs w:val="22"/>
        </w:rPr>
        <w:t xml:space="preserve"> </w:t>
      </w:r>
      <w:r w:rsidR="00D378F8" w:rsidRPr="00D8669D">
        <w:rPr>
          <w:rFonts w:ascii="Calibri" w:hAnsi="Calibri" w:cs="Times New Roman"/>
          <w:sz w:val="22"/>
          <w:szCs w:val="22"/>
        </w:rPr>
        <w:t>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w:t>
      </w:r>
      <w:r w:rsidR="00D8669D">
        <w:rPr>
          <w:rFonts w:ascii="Calibri" w:hAnsi="Calibri" w:cs="Times New Roman"/>
          <w:sz w:val="22"/>
          <w:szCs w:val="22"/>
        </w:rPr>
        <w:t xml:space="preserve">zákona </w:t>
      </w:r>
      <w:r w:rsidR="00D378F8" w:rsidRPr="00D8669D">
        <w:rPr>
          <w:rFonts w:ascii="Calibri" w:hAnsi="Calibri" w:cs="Times New Roman"/>
          <w:sz w:val="22"/>
          <w:szCs w:val="22"/>
        </w:rPr>
        <w:t>o</w:t>
      </w:r>
      <w:r w:rsidR="00553F40" w:rsidRPr="00D8669D">
        <w:rPr>
          <w:rFonts w:ascii="Calibri" w:hAnsi="Calibri" w:cs="Times New Roman"/>
          <w:sz w:val="22"/>
          <w:szCs w:val="22"/>
        </w:rPr>
        <w:t xml:space="preserve"> DPH</w:t>
      </w:r>
      <w:r w:rsidR="00D378F8" w:rsidRPr="00D8669D">
        <w:rPr>
          <w:rFonts w:ascii="Calibri" w:hAnsi="Calibri" w:cs="Times New Roman"/>
          <w:sz w:val="22"/>
          <w:szCs w:val="22"/>
        </w:rPr>
        <w:t>, je</w:t>
      </w:r>
      <w:r w:rsidR="00D378F8">
        <w:rPr>
          <w:rFonts w:ascii="Calibri" w:hAnsi="Calibri" w:cs="Times New Roman"/>
          <w:sz w:val="22"/>
          <w:szCs w:val="22"/>
        </w:rPr>
        <w:t xml:space="preserv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FB2C17" w:rsidRDefault="00FB2C1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096285"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096285">
        <w:rPr>
          <w:rFonts w:ascii="Calibri" w:hAnsi="Calibri" w:cs="Times New Roman"/>
          <w:sz w:val="22"/>
          <w:szCs w:val="22"/>
        </w:rPr>
        <w:t xml:space="preserve">za každý i započatý den </w:t>
      </w:r>
      <w:r w:rsidR="007A2D03">
        <w:rPr>
          <w:rFonts w:ascii="Calibri" w:hAnsi="Calibri" w:cs="Times New Roman"/>
          <w:sz w:val="22"/>
          <w:szCs w:val="22"/>
        </w:rPr>
        <w:t>s převzetím staveniště a zahájením stavebních prací</w:t>
      </w:r>
      <w:r w:rsidR="007A2D03" w:rsidRPr="007A2D03">
        <w:rPr>
          <w:rFonts w:ascii="Calibri" w:hAnsi="Calibri" w:cs="Times New Roman"/>
          <w:sz w:val="22"/>
          <w:szCs w:val="22"/>
        </w:rPr>
        <w:t xml:space="preserve"> </w:t>
      </w:r>
      <w:r w:rsidR="007A2D03" w:rsidRPr="00096285">
        <w:rPr>
          <w:rFonts w:ascii="Calibri" w:hAnsi="Calibri" w:cs="Times New Roman"/>
          <w:sz w:val="22"/>
          <w:szCs w:val="22"/>
        </w:rPr>
        <w:t xml:space="preserve">v termínu sjednaném v této </w:t>
      </w:r>
      <w:r w:rsidR="007A2D03">
        <w:rPr>
          <w:rFonts w:ascii="Calibri" w:hAnsi="Calibri" w:cs="Times New Roman"/>
          <w:sz w:val="22"/>
          <w:szCs w:val="22"/>
        </w:rPr>
        <w:t xml:space="preserve">smlouvě </w:t>
      </w:r>
      <w:r w:rsidR="009D6BC5" w:rsidRPr="00096285">
        <w:rPr>
          <w:rFonts w:ascii="Calibri" w:hAnsi="Calibri" w:cs="Times New Roman"/>
          <w:sz w:val="22"/>
          <w:szCs w:val="22"/>
        </w:rPr>
        <w:t xml:space="preserve">dle článku IV </w:t>
      </w:r>
      <w:r w:rsidR="00DC3958" w:rsidRPr="00096285">
        <w:rPr>
          <w:rFonts w:ascii="Calibri" w:hAnsi="Calibri" w:cs="Times New Roman"/>
          <w:sz w:val="22"/>
          <w:szCs w:val="22"/>
        </w:rPr>
        <w:t>odst. 4.1 bod</w:t>
      </w:r>
      <w:r w:rsidRPr="00096285">
        <w:rPr>
          <w:rFonts w:ascii="Calibri" w:hAnsi="Calibri" w:cs="Times New Roman"/>
          <w:sz w:val="22"/>
          <w:szCs w:val="22"/>
        </w:rPr>
        <w:t xml:space="preserve"> 4.1.1</w:t>
      </w:r>
      <w:r w:rsidR="007110E0" w:rsidRPr="00096285">
        <w:rPr>
          <w:rFonts w:ascii="Calibri" w:hAnsi="Calibri" w:cs="Times New Roman"/>
          <w:sz w:val="22"/>
          <w:szCs w:val="22"/>
        </w:rPr>
        <w:t xml:space="preserve"> této smlouvy</w:t>
      </w:r>
      <w:r w:rsidR="00096285" w:rsidRPr="00096285">
        <w:rPr>
          <w:rFonts w:ascii="Calibri" w:hAnsi="Calibri" w:cs="Times New Roman"/>
          <w:sz w:val="22"/>
          <w:szCs w:val="22"/>
        </w:rPr>
        <w:t xml:space="preserve"> ve výši</w:t>
      </w:r>
      <w:r w:rsidR="007110E0" w:rsidRPr="00096285">
        <w:rPr>
          <w:rFonts w:ascii="Calibri" w:hAnsi="Calibri" w:cs="Times New Roman"/>
          <w:sz w:val="22"/>
          <w:szCs w:val="22"/>
        </w:rPr>
        <w:t xml:space="preserve"> </w:t>
      </w:r>
      <w:r w:rsidR="002E2617" w:rsidRPr="00096285">
        <w:rPr>
          <w:rFonts w:ascii="Calibri" w:hAnsi="Calibri" w:cs="Times New Roman"/>
          <w:sz w:val="22"/>
          <w:szCs w:val="22"/>
        </w:rPr>
        <w:t>500,- Kč</w:t>
      </w:r>
      <w:r w:rsidR="007110E0" w:rsidRPr="00096285">
        <w:rPr>
          <w:rFonts w:ascii="Calibri" w:hAnsi="Calibri" w:cs="Times New Roman"/>
          <w:sz w:val="22"/>
          <w:szCs w:val="22"/>
        </w:rPr>
        <w:t>,</w:t>
      </w:r>
    </w:p>
    <w:p w:rsidR="00CC55B1" w:rsidRPr="00096285"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096285">
        <w:rPr>
          <w:rFonts w:ascii="Calibri" w:hAnsi="Calibri" w:cs="Times New Roman"/>
          <w:sz w:val="22"/>
          <w:szCs w:val="22"/>
        </w:rPr>
        <w:t>za každý i započatý den prodlení s</w:t>
      </w:r>
      <w:r w:rsidR="007A2D03">
        <w:rPr>
          <w:rFonts w:ascii="Calibri" w:hAnsi="Calibri" w:cs="Times New Roman"/>
          <w:sz w:val="22"/>
          <w:szCs w:val="22"/>
        </w:rPr>
        <w:t> ukončením a předáním díla</w:t>
      </w:r>
      <w:r w:rsidRPr="00096285">
        <w:rPr>
          <w:rFonts w:ascii="Calibri" w:hAnsi="Calibri" w:cs="Times New Roman"/>
          <w:sz w:val="22"/>
          <w:szCs w:val="22"/>
        </w:rPr>
        <w:t xml:space="preserve"> v termínu sjednaném v této smlouvě </w:t>
      </w:r>
      <w:r w:rsidR="00EA2DB5">
        <w:rPr>
          <w:rFonts w:ascii="Calibri" w:hAnsi="Calibri" w:cs="Times New Roman"/>
          <w:sz w:val="22"/>
          <w:szCs w:val="22"/>
        </w:rPr>
        <w:t xml:space="preserve">dle </w:t>
      </w:r>
      <w:r w:rsidRPr="00096285">
        <w:rPr>
          <w:rFonts w:ascii="Calibri" w:hAnsi="Calibri" w:cs="Times New Roman"/>
          <w:sz w:val="22"/>
          <w:szCs w:val="22"/>
        </w:rPr>
        <w:t xml:space="preserve">článku IV </w:t>
      </w:r>
      <w:r w:rsidR="00DC3958" w:rsidRPr="00096285">
        <w:rPr>
          <w:rFonts w:ascii="Calibri" w:hAnsi="Calibri" w:cs="Times New Roman"/>
          <w:sz w:val="22"/>
          <w:szCs w:val="22"/>
        </w:rPr>
        <w:t>odst. 4.1 bod</w:t>
      </w:r>
      <w:r w:rsidRPr="00096285">
        <w:rPr>
          <w:rFonts w:ascii="Calibri" w:hAnsi="Calibri" w:cs="Times New Roman"/>
          <w:sz w:val="22"/>
          <w:szCs w:val="22"/>
        </w:rPr>
        <w:t xml:space="preserve"> 4.1.2</w:t>
      </w:r>
      <w:r w:rsidR="009136BB">
        <w:rPr>
          <w:rFonts w:ascii="Calibri" w:hAnsi="Calibri" w:cs="Times New Roman"/>
          <w:sz w:val="22"/>
          <w:szCs w:val="22"/>
        </w:rPr>
        <w:t xml:space="preserve"> </w:t>
      </w:r>
      <w:r w:rsidR="00096285" w:rsidRPr="00096285">
        <w:rPr>
          <w:rFonts w:ascii="Calibri" w:hAnsi="Calibri" w:cs="Times New Roman"/>
          <w:sz w:val="22"/>
          <w:szCs w:val="22"/>
        </w:rPr>
        <w:t xml:space="preserve">ve výši </w:t>
      </w:r>
      <w:r w:rsidR="002E2617" w:rsidRPr="00096285">
        <w:rPr>
          <w:rFonts w:ascii="Calibri" w:hAnsi="Calibri" w:cs="Times New Roman"/>
          <w:sz w:val="22"/>
          <w:szCs w:val="22"/>
        </w:rPr>
        <w:t>500,- Kč</w:t>
      </w:r>
      <w:r w:rsidR="002B417A" w:rsidRPr="00096285">
        <w:rPr>
          <w:rFonts w:ascii="Calibri" w:hAnsi="Calibri" w:cs="Times New Roman"/>
          <w:sz w:val="22"/>
          <w:szCs w:val="22"/>
        </w:rPr>
        <w:t>,</w:t>
      </w:r>
    </w:p>
    <w:p w:rsidR="00C635E3" w:rsidRPr="00096285"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096285">
        <w:rPr>
          <w:rFonts w:ascii="Calibri" w:hAnsi="Calibri" w:cs="Times New Roman"/>
          <w:sz w:val="22"/>
          <w:szCs w:val="22"/>
        </w:rPr>
        <w:t>za každý i započatý den prodlení s odstraněním drobných vad a nedodělků uvedených v </w:t>
      </w:r>
      <w:r w:rsidR="00007C38">
        <w:rPr>
          <w:rFonts w:ascii="Calibri" w:hAnsi="Calibri" w:cs="Times New Roman"/>
          <w:sz w:val="22"/>
          <w:szCs w:val="22"/>
        </w:rPr>
        <w:t>Protokole o předání a převzetí</w:t>
      </w:r>
      <w:r w:rsidRPr="00096285">
        <w:rPr>
          <w:rFonts w:ascii="Calibri" w:hAnsi="Calibri" w:cs="Times New Roman"/>
          <w:sz w:val="22"/>
          <w:szCs w:val="22"/>
        </w:rPr>
        <w:t xml:space="preserve"> díla </w:t>
      </w:r>
      <w:r w:rsidR="009136BB">
        <w:rPr>
          <w:rFonts w:ascii="Calibri" w:hAnsi="Calibri" w:cs="Times New Roman"/>
          <w:sz w:val="22"/>
          <w:szCs w:val="22"/>
        </w:rPr>
        <w:t xml:space="preserve">v článku </w:t>
      </w:r>
      <w:r w:rsidR="00260C7D">
        <w:rPr>
          <w:rFonts w:ascii="Calibri" w:hAnsi="Calibri" w:cs="Times New Roman"/>
          <w:sz w:val="22"/>
          <w:szCs w:val="22"/>
        </w:rPr>
        <w:t>V </w:t>
      </w:r>
      <w:r w:rsidR="00AE2347">
        <w:rPr>
          <w:rFonts w:ascii="Calibri" w:hAnsi="Calibri" w:cs="Times New Roman"/>
          <w:sz w:val="22"/>
          <w:szCs w:val="22"/>
        </w:rPr>
        <w:t>odst</w:t>
      </w:r>
      <w:r w:rsidR="00260C7D">
        <w:rPr>
          <w:rFonts w:ascii="Calibri" w:hAnsi="Calibri" w:cs="Times New Roman"/>
          <w:sz w:val="22"/>
          <w:szCs w:val="22"/>
        </w:rPr>
        <w:t>. 5.18</w:t>
      </w:r>
      <w:r w:rsidR="00EA2DB5">
        <w:rPr>
          <w:rFonts w:ascii="Calibri" w:hAnsi="Calibri" w:cs="Times New Roman"/>
          <w:sz w:val="22"/>
          <w:szCs w:val="22"/>
        </w:rPr>
        <w:t xml:space="preserve"> této smlouvy </w:t>
      </w:r>
      <w:r w:rsidR="00096285" w:rsidRPr="00096285">
        <w:rPr>
          <w:rFonts w:ascii="Calibri" w:hAnsi="Calibri" w:cs="Times New Roman"/>
          <w:sz w:val="22"/>
          <w:szCs w:val="22"/>
        </w:rPr>
        <w:t>ve výši 5</w:t>
      </w:r>
      <w:r w:rsidRPr="00096285">
        <w:rPr>
          <w:rFonts w:ascii="Calibri" w:hAnsi="Calibri" w:cs="Times New Roman"/>
          <w:sz w:val="22"/>
          <w:szCs w:val="22"/>
        </w:rPr>
        <w:t>00</w:t>
      </w:r>
      <w:r w:rsidR="00F9778A" w:rsidRPr="00096285">
        <w:rPr>
          <w:rFonts w:ascii="Calibri" w:hAnsi="Calibri" w:cs="Times New Roman"/>
          <w:sz w:val="22"/>
          <w:szCs w:val="22"/>
        </w:rPr>
        <w:t>,-</w:t>
      </w:r>
      <w:r w:rsidRPr="00096285">
        <w:rPr>
          <w:rFonts w:ascii="Calibri" w:hAnsi="Calibri" w:cs="Times New Roman"/>
          <w:sz w:val="22"/>
          <w:szCs w:val="22"/>
        </w:rPr>
        <w:t xml:space="preserve"> Kč,</w:t>
      </w:r>
    </w:p>
    <w:p w:rsidR="00C635E3" w:rsidRPr="00096285"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096285">
        <w:rPr>
          <w:rFonts w:ascii="Calibri" w:hAnsi="Calibri" w:cs="Times New Roman"/>
          <w:sz w:val="22"/>
          <w:szCs w:val="22"/>
        </w:rPr>
        <w:t>za každý i započatý den prodlení s odstraněním vad reklamovaných objednatelem v záruční době v termínech touto smlouvou dohodnutých</w:t>
      </w:r>
      <w:r w:rsidR="00AE2347">
        <w:rPr>
          <w:rFonts w:ascii="Calibri" w:hAnsi="Calibri" w:cs="Times New Roman"/>
          <w:sz w:val="22"/>
          <w:szCs w:val="22"/>
        </w:rPr>
        <w:t xml:space="preserve"> v článku VII, odst. 7.6 </w:t>
      </w:r>
      <w:r w:rsidR="00EA2DB5">
        <w:rPr>
          <w:rFonts w:ascii="Calibri" w:hAnsi="Calibri" w:cs="Times New Roman"/>
          <w:sz w:val="22"/>
          <w:szCs w:val="22"/>
        </w:rPr>
        <w:t xml:space="preserve">této smlouvy </w:t>
      </w:r>
      <w:r w:rsidR="00AE2347">
        <w:rPr>
          <w:rFonts w:ascii="Calibri" w:hAnsi="Calibri" w:cs="Times New Roman"/>
          <w:sz w:val="22"/>
          <w:szCs w:val="22"/>
        </w:rPr>
        <w:t>ve výši</w:t>
      </w:r>
      <w:r w:rsidRPr="00096285">
        <w:rPr>
          <w:rFonts w:ascii="Calibri" w:hAnsi="Calibri" w:cs="Times New Roman"/>
          <w:sz w:val="22"/>
          <w:szCs w:val="22"/>
        </w:rPr>
        <w:t xml:space="preserve"> </w:t>
      </w:r>
      <w:r w:rsidR="00096285" w:rsidRPr="00096285">
        <w:rPr>
          <w:rFonts w:ascii="Calibri" w:hAnsi="Calibri" w:cs="Times New Roman"/>
          <w:sz w:val="22"/>
          <w:szCs w:val="22"/>
        </w:rPr>
        <w:t>5</w:t>
      </w:r>
      <w:r w:rsidRPr="00096285">
        <w:rPr>
          <w:rFonts w:ascii="Calibri" w:hAnsi="Calibri" w:cs="Times New Roman"/>
          <w:sz w:val="22"/>
          <w:szCs w:val="22"/>
        </w:rPr>
        <w:t>00</w:t>
      </w:r>
      <w:r w:rsidR="00F9778A" w:rsidRPr="00096285">
        <w:rPr>
          <w:rFonts w:ascii="Calibri" w:hAnsi="Calibri" w:cs="Times New Roman"/>
          <w:sz w:val="22"/>
          <w:szCs w:val="22"/>
        </w:rPr>
        <w:t>,-</w:t>
      </w:r>
      <w:r w:rsidRPr="00096285">
        <w:rPr>
          <w:rFonts w:ascii="Calibri" w:hAnsi="Calibri" w:cs="Times New Roman"/>
          <w:sz w:val="22"/>
          <w:szCs w:val="22"/>
        </w:rPr>
        <w:t xml:space="preserve"> Kč</w:t>
      </w:r>
      <w:r w:rsidR="008617B6" w:rsidRPr="00096285">
        <w:rPr>
          <w:rFonts w:ascii="Calibri" w:hAnsi="Calibri" w:cs="Times New Roman"/>
          <w:sz w:val="22"/>
          <w:szCs w:val="22"/>
        </w:rPr>
        <w:t>,</w:t>
      </w:r>
    </w:p>
    <w:p w:rsidR="00C635E3" w:rsidRPr="00096285"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096285">
        <w:rPr>
          <w:rFonts w:ascii="Calibri" w:hAnsi="Calibri" w:cs="Times New Roman"/>
          <w:sz w:val="22"/>
          <w:szCs w:val="22"/>
        </w:rPr>
        <w:t xml:space="preserve">za každý i započatý den prodlení s vyklizením staveniště </w:t>
      </w:r>
      <w:r w:rsidR="00EA2DB5">
        <w:rPr>
          <w:rFonts w:ascii="Calibri" w:hAnsi="Calibri" w:cs="Times New Roman"/>
          <w:sz w:val="22"/>
          <w:szCs w:val="22"/>
        </w:rPr>
        <w:t xml:space="preserve">dle článku V, odst. 5.20 této smlouvy ve výši </w:t>
      </w:r>
      <w:r w:rsidR="00096285" w:rsidRPr="00096285">
        <w:rPr>
          <w:rFonts w:ascii="Calibri" w:hAnsi="Calibri" w:cs="Times New Roman"/>
          <w:sz w:val="22"/>
          <w:szCs w:val="22"/>
        </w:rPr>
        <w:t>5</w:t>
      </w:r>
      <w:r w:rsidRPr="00096285">
        <w:rPr>
          <w:rFonts w:ascii="Calibri" w:hAnsi="Calibri" w:cs="Times New Roman"/>
          <w:sz w:val="22"/>
          <w:szCs w:val="22"/>
        </w:rPr>
        <w:t>00</w:t>
      </w:r>
      <w:r w:rsidR="00F9778A" w:rsidRPr="00096285">
        <w:rPr>
          <w:rFonts w:ascii="Calibri" w:hAnsi="Calibri" w:cs="Times New Roman"/>
          <w:sz w:val="22"/>
          <w:szCs w:val="22"/>
        </w:rPr>
        <w:t>,-</w:t>
      </w:r>
      <w:r w:rsidRPr="00096285">
        <w:rPr>
          <w:rFonts w:ascii="Calibri" w:hAnsi="Calibri" w:cs="Times New Roman"/>
          <w:sz w:val="22"/>
          <w:szCs w:val="22"/>
        </w:rPr>
        <w:t xml:space="preserve"> Kč,</w:t>
      </w:r>
    </w:p>
    <w:p w:rsidR="00CC55B1" w:rsidRPr="00096285"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096285">
        <w:rPr>
          <w:rFonts w:ascii="Calibri" w:hAnsi="Calibri" w:cs="Times New Roman"/>
          <w:sz w:val="22"/>
          <w:szCs w:val="22"/>
        </w:rPr>
        <w:t xml:space="preserve">za každý zjištěný případ a započatý den prodlení s odstraněním nedostatku dle článku V odstavec 5.15 této smlouvy zapsaný do stavebního deníku zástupcem objednatele </w:t>
      </w:r>
      <w:r w:rsidR="00EA2DB5">
        <w:rPr>
          <w:rFonts w:ascii="Calibri" w:hAnsi="Calibri" w:cs="Times New Roman"/>
          <w:sz w:val="22"/>
          <w:szCs w:val="22"/>
        </w:rPr>
        <w:t xml:space="preserve">ve výši </w:t>
      </w:r>
      <w:r w:rsidR="00096285" w:rsidRPr="00096285">
        <w:rPr>
          <w:rFonts w:ascii="Calibri" w:hAnsi="Calibri" w:cs="Times New Roman"/>
          <w:sz w:val="22"/>
          <w:szCs w:val="22"/>
        </w:rPr>
        <w:t>5</w:t>
      </w:r>
      <w:r w:rsidRPr="00096285">
        <w:rPr>
          <w:rFonts w:ascii="Calibri" w:hAnsi="Calibri" w:cs="Times New Roman"/>
          <w:sz w:val="22"/>
          <w:szCs w:val="22"/>
        </w:rPr>
        <w:t>00,- Kč</w:t>
      </w:r>
      <w:r w:rsidR="00EA2DB5">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w:t>
      </w:r>
      <w:r w:rsidRPr="003F1973">
        <w:rPr>
          <w:rFonts w:ascii="Calibri" w:hAnsi="Calibri" w:cs="Times New Roman"/>
          <w:sz w:val="22"/>
          <w:szCs w:val="22"/>
        </w:rPr>
        <w:lastRenderedPageBreak/>
        <w:t xml:space="preserve">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v případě, že zhotovitel </w:t>
      </w:r>
      <w:r w:rsidRPr="003961F7">
        <w:rPr>
          <w:rFonts w:ascii="Calibri" w:hAnsi="Calibri" w:cs="Times New Roman"/>
          <w:sz w:val="22"/>
          <w:szCs w:val="22"/>
        </w:rPr>
        <w:t>provádí dílo v rozporu se svými povinnostmi a vady vzniklé vadným prováděním neodstraní a nezačne dílo provádět</w:t>
      </w:r>
      <w:r w:rsidRPr="003F1973">
        <w:rPr>
          <w:rFonts w:ascii="Calibri" w:hAnsi="Calibri" w:cs="Times New Roman"/>
          <w:sz w:val="22"/>
          <w:szCs w:val="22"/>
        </w:rPr>
        <w:t xml:space="preserve">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961F7">
        <w:rPr>
          <w:rFonts w:ascii="Calibri" w:hAnsi="Calibri" w:cs="Times New Roman"/>
          <w:sz w:val="22"/>
          <w:szCs w:val="22"/>
        </w:rPr>
        <w:t>v případě, že v insolvenčním</w:t>
      </w:r>
      <w:r>
        <w:rPr>
          <w:rFonts w:ascii="Calibri" w:hAnsi="Calibri" w:cs="Times New Roman"/>
          <w:sz w:val="22"/>
          <w:szCs w:val="22"/>
        </w:rPr>
        <w:t xml:space="preserve">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7A2D03">
        <w:rPr>
          <w:rFonts w:ascii="Calibri" w:hAnsi="Calibri" w:cs="Times New Roman"/>
          <w:sz w:val="22"/>
          <w:szCs w:val="22"/>
        </w:rPr>
        <w:t>1.0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w:t>
      </w:r>
      <w:r w:rsidR="000B181B" w:rsidRPr="00BD49AC">
        <w:rPr>
          <w:rFonts w:ascii="Calibri" w:hAnsi="Calibri"/>
          <w:sz w:val="22"/>
          <w:szCs w:val="22"/>
        </w:rPr>
        <w:lastRenderedPageBreak/>
        <w:t>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211258" w:rsidRDefault="00211258" w:rsidP="00D66D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right="-851" w:hanging="567"/>
        <w:jc w:val="center"/>
        <w:rPr>
          <w:rFonts w:ascii="Calibri" w:hAnsi="Calibri" w:cs="Arial"/>
          <w:b/>
          <w:bCs/>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Smluvní strany berou na vědomí, že na tuto smlouvu se na základě zákona č. 340/2015 Sb., o zvláštních podmínkách účinnosti některých smluv, uveřejňování těchto smluv a o registru smluv (zákon o registru smluv)</w:t>
      </w:r>
      <w:r w:rsidR="00A911B3">
        <w:rPr>
          <w:rFonts w:ascii="Calibri" w:hAnsi="Calibri"/>
          <w:sz w:val="22"/>
          <w:szCs w:val="22"/>
        </w:rPr>
        <w:t>, ve znění pozdějších předpisů</w:t>
      </w:r>
      <w:r>
        <w:rPr>
          <w:rFonts w:ascii="Calibri" w:hAnsi="Calibri"/>
          <w:sz w:val="22"/>
          <w:szCs w:val="22"/>
        </w:rPr>
        <w:t xml:space="preserve"> vztahuje povinnost zveřejnění v registru smluv. Smluvní strany se dohodly, že tuto smlouvu zašle k </w:t>
      </w:r>
      <w:r w:rsidR="00A911B3">
        <w:rPr>
          <w:rFonts w:ascii="Calibri" w:hAnsi="Calibri"/>
          <w:sz w:val="22"/>
          <w:szCs w:val="22"/>
        </w:rPr>
        <w:t>u</w:t>
      </w:r>
      <w:r>
        <w:rPr>
          <w:rFonts w:ascii="Calibri" w:hAnsi="Calibri"/>
          <w:sz w:val="22"/>
          <w:szCs w:val="22"/>
        </w:rPr>
        <w:t xml:space="preserve">veřejnění v registru smluv objednatel. Objednatel informuje zhotovitele o skutečnosti, že byla tato smlouva uveřejněna v registru smluv, a to bez zbytečného odkladu od jejího uveřejnění. Tato smlouva nabývá účinnosti dnem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7A2D03" w:rsidRDefault="00B07B20" w:rsidP="007A2D03">
      <w:pPr>
        <w:pStyle w:val="Import11"/>
        <w:widowControl w:val="0"/>
        <w:spacing w:line="228" w:lineRule="auto"/>
        <w:ind w:left="567" w:hanging="567"/>
        <w:rPr>
          <w:rFonts w:ascii="Calibri" w:hAnsi="Calibri" w:cs="Times New Roman"/>
          <w:sz w:val="22"/>
          <w:szCs w:val="22"/>
        </w:rPr>
      </w:pPr>
      <w:r>
        <w:rPr>
          <w:rFonts w:ascii="Calibri" w:hAnsi="Calibri" w:cs="Times New Roman"/>
          <w:sz w:val="22"/>
          <w:szCs w:val="22"/>
        </w:rPr>
        <w:lastRenderedPageBreak/>
        <w:t>11.</w:t>
      </w:r>
      <w:r w:rsidR="00C86E0A">
        <w:rPr>
          <w:rFonts w:ascii="Calibri" w:hAnsi="Calibri" w:cs="Times New Roman"/>
          <w:sz w:val="22"/>
          <w:szCs w:val="22"/>
        </w:rPr>
        <w:t>9</w:t>
      </w:r>
      <w:r w:rsidR="00EE1C28">
        <w:rPr>
          <w:rFonts w:ascii="Calibri" w:hAnsi="Calibri" w:cs="Times New Roman"/>
          <w:sz w:val="22"/>
          <w:szCs w:val="22"/>
        </w:rPr>
        <w:tab/>
      </w:r>
      <w:r w:rsidR="007A2D03" w:rsidRPr="0096186A">
        <w:rPr>
          <w:rFonts w:ascii="Calibri" w:hAnsi="Calibri" w:cs="Times New Roman"/>
          <w:sz w:val="22"/>
          <w:szCs w:val="22"/>
        </w:rPr>
        <w:t>K uzavření a podpisu této smlouvy byl dle Směrnice SME 2019-01 Postup při zadávání</w:t>
      </w:r>
      <w:r w:rsidR="007A2D03">
        <w:rPr>
          <w:rFonts w:ascii="Calibri" w:hAnsi="Calibri" w:cs="Times New Roman"/>
          <w:sz w:val="22"/>
          <w:szCs w:val="22"/>
        </w:rPr>
        <w:t xml:space="preserve"> </w:t>
      </w:r>
      <w:r w:rsidR="007A2D03" w:rsidRPr="0096186A">
        <w:rPr>
          <w:rFonts w:ascii="Calibri" w:hAnsi="Calibri" w:cs="Times New Roman"/>
          <w:sz w:val="22"/>
          <w:szCs w:val="22"/>
        </w:rPr>
        <w:t>veřejných zakázek, schválené usnesením č. 0215/RMOb1822/5/19 Rady městského obvodu Moravská Ostrava a Přívoz ze dne 4. 2. 2019 zmocněn Ing. David Witosz, místostarosta.</w:t>
      </w:r>
    </w:p>
    <w:p w:rsidR="007A2D03" w:rsidRDefault="007A2D03" w:rsidP="007A2D03">
      <w:pPr>
        <w:pStyle w:val="Import11"/>
        <w:widowControl w:val="0"/>
        <w:spacing w:line="228" w:lineRule="auto"/>
        <w:ind w:left="567" w:hanging="567"/>
      </w:pPr>
    </w:p>
    <w:p w:rsidR="00A52CA2" w:rsidRDefault="00A52CA2" w:rsidP="00186717">
      <w:pPr>
        <w:ind w:left="0" w:firstLine="0"/>
      </w:pPr>
    </w:p>
    <w:p w:rsidR="00C45211" w:rsidRPr="00186717" w:rsidRDefault="007E0BF6" w:rsidP="007E0BF6">
      <w:pPr>
        <w:ind w:left="0" w:firstLine="0"/>
        <w:rPr>
          <w:rFonts w:ascii="Calibri" w:hAnsi="Calibri"/>
          <w:szCs w:val="22"/>
        </w:rPr>
      </w:pPr>
      <w:r>
        <w:rPr>
          <w:rFonts w:ascii="Calibri" w:hAnsi="Calibri" w:cs="Arial"/>
          <w:b/>
          <w:szCs w:val="22"/>
        </w:rPr>
        <w:t xml:space="preserve">Přílohy: </w:t>
      </w:r>
      <w:bookmarkStart w:id="0" w:name="_GoBack"/>
      <w:r>
        <w:rPr>
          <w:rFonts w:ascii="Calibri" w:hAnsi="Calibri" w:cs="Arial"/>
          <w:b/>
          <w:szCs w:val="22"/>
        </w:rPr>
        <w:t>Příl</w:t>
      </w:r>
      <w:bookmarkEnd w:id="0"/>
      <w:r>
        <w:rPr>
          <w:rFonts w:ascii="Calibri" w:hAnsi="Calibri" w:cs="Arial"/>
          <w:b/>
          <w:szCs w:val="22"/>
        </w:rPr>
        <w:t>oha č. 1 – Dokumentace dveří</w:t>
      </w:r>
      <w:r w:rsidR="00C45211">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FB2C17">
        <w:rPr>
          <w:rFonts w:ascii="Calibri" w:hAnsi="Calibri"/>
          <w:szCs w:val="22"/>
        </w:rPr>
        <w:t>9</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w:t>
      </w:r>
      <w:r w:rsidR="00B035DC">
        <w:rPr>
          <w:rFonts w:ascii="Calibri" w:hAnsi="Calibri"/>
          <w:szCs w:val="22"/>
        </w:rPr>
        <w:t> </w:t>
      </w:r>
      <w:r w:rsidR="0033126E">
        <w:rPr>
          <w:rFonts w:ascii="Calibri" w:hAnsi="Calibri"/>
          <w:szCs w:val="22"/>
        </w:rPr>
        <w:t>Ostravě</w:t>
      </w:r>
      <w:r w:rsidR="00B035DC">
        <w:rPr>
          <w:rFonts w:ascii="Calibri" w:hAnsi="Calibri"/>
          <w:szCs w:val="22"/>
        </w:rPr>
        <w:t>,</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FB2C17">
        <w:rPr>
          <w:rFonts w:ascii="Calibri" w:hAnsi="Calibri"/>
          <w:szCs w:val="22"/>
        </w:rPr>
        <w:t>9</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FB2C17" w:rsidP="00BB4B6F">
      <w:pPr>
        <w:rPr>
          <w:rFonts w:ascii="Calibri" w:hAnsi="Calibri" w:cs="Arial"/>
          <w:b/>
          <w:szCs w:val="22"/>
        </w:rPr>
      </w:pPr>
      <w:r w:rsidRPr="00FB2C17">
        <w:rPr>
          <w:rFonts w:ascii="Calibri" w:hAnsi="Calibri" w:cs="Arial"/>
          <w:b/>
          <w:bCs/>
          <w:szCs w:val="22"/>
        </w:rPr>
        <w:t>Ing. David Witosz</w:t>
      </w:r>
      <w:r w:rsidR="005B6E57">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FB2C17" w:rsidP="00BB4B6F">
      <w:pPr>
        <w:rPr>
          <w:rFonts w:ascii="Calibri" w:hAnsi="Calibri" w:cs="Arial"/>
          <w:b/>
          <w:szCs w:val="22"/>
        </w:rPr>
      </w:pPr>
      <w:proofErr w:type="gramStart"/>
      <w:r>
        <w:rPr>
          <w:rFonts w:ascii="Calibri" w:hAnsi="Calibri"/>
          <w:bCs/>
          <w:szCs w:val="22"/>
        </w:rPr>
        <w:t>místostarosta</w:t>
      </w:r>
      <w:proofErr w:type="gramEnd"/>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211258" w:rsidRPr="005C7F63">
        <w:rPr>
          <w:rFonts w:ascii="Calibri" w:hAnsi="Calibri"/>
          <w:i/>
          <w:szCs w:val="22"/>
          <w:highlight w:val="yellow"/>
        </w:rPr>
        <w:t xml:space="preserve">vyplní </w:t>
      </w:r>
      <w:proofErr w:type="gramStart"/>
      <w:r w:rsidR="00211258" w:rsidRPr="005C7F63">
        <w:rPr>
          <w:rFonts w:ascii="Calibri" w:hAnsi="Calibri"/>
          <w:i/>
          <w:szCs w:val="22"/>
          <w:highlight w:val="yellow"/>
        </w:rPr>
        <w:t>zhotovitel</w:t>
      </w:r>
      <w:proofErr w:type="gramEnd"/>
    </w:p>
    <w:sectPr w:rsidR="00D378F8" w:rsidRPr="008E58A9" w:rsidSect="009136BB">
      <w:headerReference w:type="even" r:id="rId9"/>
      <w:headerReference w:type="default" r:id="rId10"/>
      <w:footerReference w:type="even" r:id="rId11"/>
      <w:footerReference w:type="default" r:id="rId12"/>
      <w:headerReference w:type="first" r:id="rId13"/>
      <w:footerReference w:type="first" r:id="rId14"/>
      <w:pgSz w:w="11906" w:h="16838" w:code="9"/>
      <w:pgMar w:top="1417" w:right="849" w:bottom="1417" w:left="141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7AE" w:rsidRDefault="00D907AE">
      <w:r>
        <w:separator/>
      </w:r>
    </w:p>
    <w:p w:rsidR="00D907AE" w:rsidRDefault="00D907AE"/>
    <w:p w:rsidR="00D907AE" w:rsidRDefault="00D907AE" w:rsidP="003A4FAD"/>
    <w:p w:rsidR="00D907AE" w:rsidRDefault="00D907AE"/>
    <w:p w:rsidR="00D907AE" w:rsidRDefault="00D907AE"/>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p w:rsidR="00D907AE" w:rsidRDefault="00D907AE"/>
    <w:p w:rsidR="00D907AE" w:rsidRDefault="00D907AE"/>
    <w:p w:rsidR="00D907AE" w:rsidRDefault="00D907AE" w:rsidP="00F75207"/>
    <w:p w:rsidR="00D907AE" w:rsidRDefault="00D907AE" w:rsidP="00F75207"/>
    <w:p w:rsidR="00D907AE" w:rsidRDefault="00D907AE"/>
    <w:p w:rsidR="00D907AE" w:rsidRDefault="00D907AE"/>
    <w:p w:rsidR="00D907AE" w:rsidRDefault="00D907AE"/>
    <w:p w:rsidR="00D907AE" w:rsidRDefault="00D907AE" w:rsidP="008A2932"/>
    <w:p w:rsidR="00D907AE" w:rsidRDefault="00D907AE"/>
    <w:p w:rsidR="00D907AE" w:rsidRDefault="00D907AE" w:rsidP="00341130"/>
    <w:p w:rsidR="00D907AE" w:rsidRDefault="00D907AE"/>
    <w:p w:rsidR="00D907AE" w:rsidRDefault="00D907AE" w:rsidP="004D65EC"/>
    <w:p w:rsidR="00D907AE" w:rsidRDefault="00D907AE"/>
    <w:p w:rsidR="00D907AE" w:rsidRDefault="00D907AE" w:rsidP="00F0468D"/>
    <w:p w:rsidR="00D907AE" w:rsidRDefault="00D907AE" w:rsidP="00F0468D"/>
    <w:p w:rsidR="00D907AE" w:rsidRDefault="00D907AE" w:rsidP="00F0468D"/>
    <w:p w:rsidR="00D907AE" w:rsidRDefault="00D907AE" w:rsidP="00F24506"/>
    <w:p w:rsidR="00D907AE" w:rsidRDefault="00D907AE" w:rsidP="00F24506"/>
    <w:p w:rsidR="00D907AE" w:rsidRDefault="00D907AE" w:rsidP="00F24506"/>
    <w:p w:rsidR="00D907AE" w:rsidRDefault="00D907AE" w:rsidP="00F24506"/>
    <w:p w:rsidR="00D907AE" w:rsidRDefault="00D907AE" w:rsidP="00F24506"/>
    <w:p w:rsidR="00D907AE" w:rsidRDefault="00D907AE"/>
    <w:p w:rsidR="00D907AE" w:rsidRDefault="00D907AE" w:rsidP="002632B7"/>
    <w:p w:rsidR="00D907AE" w:rsidRDefault="00D907AE" w:rsidP="00BC5006"/>
    <w:p w:rsidR="00D907AE" w:rsidRDefault="00D907AE"/>
    <w:p w:rsidR="00D907AE" w:rsidRDefault="00D907AE"/>
    <w:p w:rsidR="00D907AE" w:rsidRDefault="00D907AE"/>
    <w:p w:rsidR="00D907AE" w:rsidRDefault="00D907AE" w:rsidP="006F2FCD"/>
    <w:p w:rsidR="00D907AE" w:rsidRDefault="00D907AE"/>
    <w:p w:rsidR="00D907AE" w:rsidRDefault="00D907AE"/>
    <w:p w:rsidR="00D907AE" w:rsidRDefault="00D907AE" w:rsidP="00642E62"/>
    <w:p w:rsidR="00D907AE" w:rsidRDefault="00D907AE"/>
    <w:p w:rsidR="00D907AE" w:rsidRDefault="00D907AE"/>
    <w:p w:rsidR="00D907AE" w:rsidRDefault="00D907AE"/>
    <w:p w:rsidR="00D907AE" w:rsidRDefault="00D907AE"/>
    <w:p w:rsidR="00D907AE" w:rsidRDefault="00D907AE"/>
    <w:p w:rsidR="00D907AE" w:rsidRDefault="00D907AE" w:rsidP="0087705C"/>
    <w:p w:rsidR="00D907AE" w:rsidRDefault="00D907AE" w:rsidP="0087705C"/>
    <w:p w:rsidR="00D41F65" w:rsidRDefault="00D41F65"/>
    <w:p w:rsidR="00D41F65" w:rsidRDefault="00D41F65" w:rsidP="007E0BF6"/>
  </w:endnote>
  <w:endnote w:type="continuationSeparator" w:id="0">
    <w:p w:rsidR="00D907AE" w:rsidRDefault="00D907AE">
      <w:r>
        <w:continuationSeparator/>
      </w:r>
    </w:p>
    <w:p w:rsidR="00D907AE" w:rsidRDefault="00D907AE"/>
    <w:p w:rsidR="00D907AE" w:rsidRDefault="00D907AE" w:rsidP="003A4FAD"/>
    <w:p w:rsidR="00D907AE" w:rsidRDefault="00D907AE"/>
    <w:p w:rsidR="00D907AE" w:rsidRDefault="00D907AE"/>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p w:rsidR="00D907AE" w:rsidRDefault="00D907AE"/>
    <w:p w:rsidR="00D907AE" w:rsidRDefault="00D907AE"/>
    <w:p w:rsidR="00D907AE" w:rsidRDefault="00D907AE" w:rsidP="00F75207"/>
    <w:p w:rsidR="00D907AE" w:rsidRDefault="00D907AE" w:rsidP="00F75207"/>
    <w:p w:rsidR="00D907AE" w:rsidRDefault="00D907AE"/>
    <w:p w:rsidR="00D907AE" w:rsidRDefault="00D907AE"/>
    <w:p w:rsidR="00D907AE" w:rsidRDefault="00D907AE"/>
    <w:p w:rsidR="00D907AE" w:rsidRDefault="00D907AE" w:rsidP="008A2932"/>
    <w:p w:rsidR="00D907AE" w:rsidRDefault="00D907AE"/>
    <w:p w:rsidR="00D907AE" w:rsidRDefault="00D907AE" w:rsidP="00341130"/>
    <w:p w:rsidR="00D907AE" w:rsidRDefault="00D907AE"/>
    <w:p w:rsidR="00D907AE" w:rsidRDefault="00D907AE" w:rsidP="004D65EC"/>
    <w:p w:rsidR="00D907AE" w:rsidRDefault="00D907AE"/>
    <w:p w:rsidR="00D907AE" w:rsidRDefault="00D907AE" w:rsidP="00F0468D"/>
    <w:p w:rsidR="00D907AE" w:rsidRDefault="00D907AE" w:rsidP="00F0468D"/>
    <w:p w:rsidR="00D907AE" w:rsidRDefault="00D907AE" w:rsidP="00F0468D"/>
    <w:p w:rsidR="00D907AE" w:rsidRDefault="00D907AE" w:rsidP="00F24506"/>
    <w:p w:rsidR="00D907AE" w:rsidRDefault="00D907AE" w:rsidP="00F24506"/>
    <w:p w:rsidR="00D907AE" w:rsidRDefault="00D907AE" w:rsidP="00F24506"/>
    <w:p w:rsidR="00D907AE" w:rsidRDefault="00D907AE" w:rsidP="00F24506"/>
    <w:p w:rsidR="00D907AE" w:rsidRDefault="00D907AE" w:rsidP="00F24506"/>
    <w:p w:rsidR="00D907AE" w:rsidRDefault="00D907AE"/>
    <w:p w:rsidR="00D907AE" w:rsidRDefault="00D907AE" w:rsidP="002632B7"/>
    <w:p w:rsidR="00D907AE" w:rsidRDefault="00D907AE" w:rsidP="00BC5006"/>
    <w:p w:rsidR="00D907AE" w:rsidRDefault="00D907AE"/>
    <w:p w:rsidR="00D907AE" w:rsidRDefault="00D907AE"/>
    <w:p w:rsidR="00D907AE" w:rsidRDefault="00D907AE"/>
    <w:p w:rsidR="00D907AE" w:rsidRDefault="00D907AE" w:rsidP="006F2FCD"/>
    <w:p w:rsidR="00D907AE" w:rsidRDefault="00D907AE"/>
    <w:p w:rsidR="00D907AE" w:rsidRDefault="00D907AE"/>
    <w:p w:rsidR="00D907AE" w:rsidRDefault="00D907AE" w:rsidP="00642E62"/>
    <w:p w:rsidR="00D907AE" w:rsidRDefault="00D907AE"/>
    <w:p w:rsidR="00D907AE" w:rsidRDefault="00D907AE"/>
    <w:p w:rsidR="00D907AE" w:rsidRDefault="00D907AE"/>
    <w:p w:rsidR="00D907AE" w:rsidRDefault="00D907AE"/>
    <w:p w:rsidR="00D907AE" w:rsidRDefault="00D907AE"/>
    <w:p w:rsidR="00D907AE" w:rsidRDefault="00D907AE" w:rsidP="0087705C"/>
    <w:p w:rsidR="00D907AE" w:rsidRDefault="00D907AE" w:rsidP="0087705C"/>
    <w:p w:rsidR="00D41F65" w:rsidRDefault="00D41F65"/>
    <w:p w:rsidR="00D41F65" w:rsidRDefault="00D41F65" w:rsidP="007E0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AE" w:rsidRDefault="00D907AE">
    <w:pPr>
      <w:pStyle w:val="Zpat"/>
    </w:pPr>
  </w:p>
  <w:p w:rsidR="00D907AE" w:rsidRDefault="00D907AE"/>
  <w:p w:rsidR="00D907AE" w:rsidRDefault="00D907AE"/>
  <w:p w:rsidR="00D907AE" w:rsidRDefault="00D907AE" w:rsidP="0087705C"/>
  <w:p w:rsidR="00D907AE" w:rsidRDefault="00D907AE" w:rsidP="0087705C"/>
  <w:p w:rsidR="00D41F65" w:rsidRDefault="00D41F65"/>
  <w:p w:rsidR="00D41F65" w:rsidRDefault="00D41F65" w:rsidP="007E0B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AE" w:rsidRDefault="00D907AE" w:rsidP="00BB4B6F">
    <w:pPr>
      <w:pStyle w:val="Zpat"/>
      <w:tabs>
        <w:tab w:val="clear" w:pos="4536"/>
        <w:tab w:val="clear" w:pos="9072"/>
        <w:tab w:val="left" w:pos="1418"/>
        <w:tab w:val="center" w:pos="14220"/>
      </w:tabs>
      <w:spacing w:line="240" w:lineRule="exact"/>
      <w:rPr>
        <w:rStyle w:val="slostrnky"/>
        <w:rFonts w:cs="Arial"/>
        <w:b w:val="0"/>
        <w:kern w:val="24"/>
      </w:rPr>
    </w:pPr>
  </w:p>
  <w:p w:rsidR="00D907AE" w:rsidRPr="003C0041" w:rsidRDefault="00D907AE" w:rsidP="00214246">
    <w:pPr>
      <w:pStyle w:val="Zpat"/>
      <w:tabs>
        <w:tab w:val="clear" w:pos="4536"/>
        <w:tab w:val="clear" w:pos="9072"/>
        <w:tab w:val="left" w:pos="540"/>
        <w:tab w:val="left" w:pos="1418"/>
        <w:tab w:val="left" w:pos="1980"/>
        <w:tab w:val="left" w:pos="7620"/>
      </w:tabs>
      <w:spacing w:line="240" w:lineRule="exact"/>
      <w:ind w:hanging="540"/>
      <w:rPr>
        <w:rFonts w:ascii="Calibri" w:hAnsi="Calibri"/>
        <w:b/>
        <w:bCs w:val="0"/>
        <w:kern w:val="24"/>
        <w:sz w:val="18"/>
        <w:szCs w:val="18"/>
      </w:rPr>
    </w:pPr>
    <w:r>
      <w:rPr>
        <w:noProof/>
      </w:rPr>
      <w:drawing>
        <wp:anchor distT="0" distB="0" distL="114300" distR="114300" simplePos="0" relativeHeight="251657216" behindDoc="1" locked="0" layoutInCell="1" allowOverlap="1" wp14:anchorId="603953D0" wp14:editId="12513240">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6A1E5B">
      <w:rPr>
        <w:rStyle w:val="slostrnky"/>
        <w:rFonts w:cs="Arial"/>
        <w:b w:val="0"/>
        <w:noProof/>
        <w:kern w:val="24"/>
      </w:rPr>
      <w:t>3</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6A1E5B">
      <w:rPr>
        <w:rStyle w:val="slostrnky"/>
        <w:rFonts w:cs="Arial"/>
        <w:b w:val="0"/>
        <w:noProof/>
        <w:kern w:val="24"/>
      </w:rPr>
      <w:t>14</w:t>
    </w:r>
    <w:r w:rsidRPr="005E4F1F">
      <w:rPr>
        <w:rStyle w:val="slostrnky"/>
        <w:rFonts w:cs="Arial"/>
        <w:b w:val="0"/>
        <w:kern w:val="24"/>
      </w:rPr>
      <w:fldChar w:fldCharType="end"/>
    </w:r>
    <w:r w:rsidRPr="003C0041">
      <w:rPr>
        <w:bCs w:val="0"/>
        <w:kern w:val="24"/>
        <w:szCs w:val="16"/>
      </w:rPr>
      <w:t xml:space="preserve"> </w:t>
    </w:r>
    <w:r w:rsidRPr="003C0041">
      <w:rPr>
        <w:kern w:val="24"/>
        <w:szCs w:val="16"/>
      </w:rPr>
      <w:t xml:space="preserve">Smlouva o dílo – </w:t>
    </w:r>
    <w:r w:rsidRPr="003C0041">
      <w:rPr>
        <w:rFonts w:ascii="Calibri" w:hAnsi="Calibri"/>
        <w:b/>
        <w:kern w:val="24"/>
        <w:sz w:val="18"/>
        <w:szCs w:val="18"/>
      </w:rPr>
      <w:t>„</w:t>
    </w:r>
    <w:r w:rsidRPr="00214246">
      <w:rPr>
        <w:rFonts w:ascii="Calibri" w:hAnsi="Calibri"/>
        <w:b/>
        <w:kern w:val="24"/>
        <w:sz w:val="18"/>
        <w:szCs w:val="18"/>
      </w:rPr>
      <w:t>Výměna vstupních dveří v domě na ul. Hornopolní 2851/49 v Moravské Ostravě</w:t>
    </w:r>
    <w:r w:rsidRPr="003C0041">
      <w:rPr>
        <w:rFonts w:ascii="Calibri" w:hAnsi="Calibri"/>
        <w:b/>
        <w:kern w:val="24"/>
        <w:sz w:val="18"/>
        <w:szCs w:val="18"/>
      </w:rPr>
      <w:t>“</w:t>
    </w:r>
    <w:r w:rsidRPr="003C0041">
      <w:rPr>
        <w:rFonts w:ascii="Calibri" w:hAnsi="Calibri"/>
        <w:kern w:val="24"/>
        <w:sz w:val="18"/>
        <w:szCs w:val="18"/>
      </w:rPr>
      <w:t xml:space="preserve">  </w:t>
    </w:r>
  </w:p>
  <w:p w:rsidR="00D907AE" w:rsidRDefault="00D907AE" w:rsidP="009905A7">
    <w:pPr>
      <w:pStyle w:val="Zpat"/>
      <w:tabs>
        <w:tab w:val="clear" w:pos="4536"/>
        <w:tab w:val="clear" w:pos="9072"/>
        <w:tab w:val="left" w:pos="1418"/>
        <w:tab w:val="center" w:pos="14220"/>
      </w:tabs>
      <w:spacing w:line="240" w:lineRule="exact"/>
      <w:rPr>
        <w:rFonts w:ascii="Calibri" w:hAnsi="Calibri" w:cs="Calibri"/>
        <w:sz w:val="18"/>
        <w:szCs w:val="18"/>
      </w:rPr>
    </w:pPr>
  </w:p>
  <w:p w:rsidR="00D907AE" w:rsidRDefault="00D907AE" w:rsidP="00F84505">
    <w:pPr>
      <w:ind w:left="0" w:firstLine="0"/>
    </w:pPr>
  </w:p>
  <w:p w:rsidR="00D907AE" w:rsidRDefault="00D907AE"/>
  <w:p w:rsidR="00D907AE" w:rsidRDefault="00D907AE" w:rsidP="0087705C"/>
  <w:p w:rsidR="00D41F65" w:rsidRDefault="00D41F65"/>
  <w:p w:rsidR="00D41F65" w:rsidRDefault="00D41F65" w:rsidP="007E0BF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AE" w:rsidRPr="00FB5C59" w:rsidRDefault="00D907AE" w:rsidP="00214246">
    <w:pPr>
      <w:pStyle w:val="Zpat"/>
      <w:tabs>
        <w:tab w:val="clear" w:pos="4536"/>
        <w:tab w:val="clear" w:pos="9072"/>
        <w:tab w:val="left" w:pos="540"/>
        <w:tab w:val="left" w:pos="1418"/>
        <w:tab w:val="left" w:pos="1980"/>
        <w:tab w:val="left" w:pos="7620"/>
      </w:tabs>
      <w:spacing w:line="240" w:lineRule="exact"/>
      <w:ind w:hanging="709"/>
      <w:rPr>
        <w:rFonts w:ascii="Calibri" w:hAnsi="Calibri"/>
        <w:b/>
        <w:bCs w:val="0"/>
        <w:kern w:val="24"/>
        <w:sz w:val="18"/>
        <w:szCs w:val="18"/>
      </w:rPr>
    </w:pPr>
    <w:r>
      <w:rPr>
        <w:noProof/>
      </w:rPr>
      <w:drawing>
        <wp:anchor distT="0" distB="0" distL="114300" distR="114300" simplePos="0" relativeHeight="251658240" behindDoc="1" locked="0" layoutInCell="1" allowOverlap="1" wp14:anchorId="63C37820" wp14:editId="5CE4446E">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6A1E5B">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6A1E5B">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sidRPr="00FB5C59">
      <w:rPr>
        <w:kern w:val="24"/>
        <w:szCs w:val="16"/>
      </w:rPr>
      <w:t xml:space="preserve">Smlouva o dílo – </w:t>
    </w:r>
    <w:r w:rsidRPr="00FB5C59">
      <w:rPr>
        <w:rFonts w:ascii="Calibri" w:hAnsi="Calibri"/>
        <w:b/>
        <w:kern w:val="24"/>
        <w:sz w:val="18"/>
        <w:szCs w:val="18"/>
      </w:rPr>
      <w:t>„</w:t>
    </w:r>
    <w:r w:rsidRPr="00214246">
      <w:rPr>
        <w:rFonts w:ascii="Calibri" w:hAnsi="Calibri"/>
        <w:b/>
        <w:bCs w:val="0"/>
        <w:kern w:val="24"/>
        <w:sz w:val="18"/>
        <w:szCs w:val="18"/>
      </w:rPr>
      <w:t>Výměna vstupních dveří v domě na ul. Hornopolní 2851/49 v Moravské Ostravě</w:t>
    </w:r>
    <w:r w:rsidRPr="00FB5C59">
      <w:rPr>
        <w:rFonts w:ascii="Calibri" w:hAnsi="Calibri"/>
        <w:b/>
        <w:kern w:val="24"/>
        <w:sz w:val="18"/>
        <w:szCs w:val="18"/>
      </w:rPr>
      <w:t>“</w:t>
    </w:r>
    <w:r w:rsidRPr="00FB5C59">
      <w:rPr>
        <w:rFonts w:ascii="Calibri" w:hAnsi="Calibri"/>
        <w:kern w:val="24"/>
        <w:sz w:val="18"/>
        <w:szCs w:val="18"/>
      </w:rPr>
      <w:t xml:space="preserve">  </w:t>
    </w:r>
  </w:p>
  <w:p w:rsidR="00D907AE" w:rsidRPr="00FB5C59" w:rsidRDefault="00D907AE" w:rsidP="00FB5C59">
    <w:pPr>
      <w:tabs>
        <w:tab w:val="left" w:pos="540"/>
        <w:tab w:val="left" w:pos="1418"/>
        <w:tab w:val="left" w:pos="1980"/>
        <w:tab w:val="left" w:pos="7620"/>
      </w:tabs>
      <w:spacing w:line="240" w:lineRule="exact"/>
      <w:ind w:left="0" w:hanging="540"/>
      <w:jc w:val="left"/>
      <w:rPr>
        <w:rFonts w:ascii="Calibri" w:hAnsi="Calibri" w:cs="Arial"/>
        <w:b/>
        <w:bCs/>
        <w:color w:val="003C69"/>
        <w:kern w:val="24"/>
        <w:sz w:val="18"/>
        <w:szCs w:val="18"/>
      </w:rPr>
    </w:pPr>
  </w:p>
  <w:p w:rsidR="00D907AE" w:rsidRDefault="00D907AE"/>
  <w:p w:rsidR="00D907AE" w:rsidRDefault="00D907AE" w:rsidP="0087705C"/>
  <w:p w:rsidR="00D907AE" w:rsidRDefault="00D907AE" w:rsidP="0087705C"/>
  <w:p w:rsidR="00D41F65" w:rsidRDefault="00D41F65"/>
  <w:p w:rsidR="00D41F65" w:rsidRDefault="00D41F65" w:rsidP="007E0B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7AE" w:rsidRDefault="00D907AE">
      <w:r>
        <w:separator/>
      </w:r>
    </w:p>
    <w:p w:rsidR="00D907AE" w:rsidRDefault="00D907AE"/>
    <w:p w:rsidR="00D907AE" w:rsidRDefault="00D907AE" w:rsidP="003A4FAD"/>
    <w:p w:rsidR="00D907AE" w:rsidRDefault="00D907AE"/>
    <w:p w:rsidR="00D907AE" w:rsidRDefault="00D907AE"/>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p w:rsidR="00D907AE" w:rsidRDefault="00D907AE"/>
    <w:p w:rsidR="00D907AE" w:rsidRDefault="00D907AE"/>
    <w:p w:rsidR="00D907AE" w:rsidRDefault="00D907AE" w:rsidP="00F75207"/>
    <w:p w:rsidR="00D907AE" w:rsidRDefault="00D907AE" w:rsidP="00F75207"/>
    <w:p w:rsidR="00D907AE" w:rsidRDefault="00D907AE"/>
    <w:p w:rsidR="00D907AE" w:rsidRDefault="00D907AE"/>
    <w:p w:rsidR="00D907AE" w:rsidRDefault="00D907AE"/>
    <w:p w:rsidR="00D907AE" w:rsidRDefault="00D907AE" w:rsidP="008A2932"/>
    <w:p w:rsidR="00D907AE" w:rsidRDefault="00D907AE"/>
    <w:p w:rsidR="00D907AE" w:rsidRDefault="00D907AE" w:rsidP="00341130"/>
    <w:p w:rsidR="00D907AE" w:rsidRDefault="00D907AE"/>
    <w:p w:rsidR="00D907AE" w:rsidRDefault="00D907AE" w:rsidP="004D65EC"/>
    <w:p w:rsidR="00D907AE" w:rsidRDefault="00D907AE"/>
    <w:p w:rsidR="00D907AE" w:rsidRDefault="00D907AE" w:rsidP="00F0468D"/>
    <w:p w:rsidR="00D907AE" w:rsidRDefault="00D907AE" w:rsidP="00F0468D"/>
    <w:p w:rsidR="00D907AE" w:rsidRDefault="00D907AE" w:rsidP="00F0468D"/>
    <w:p w:rsidR="00D907AE" w:rsidRDefault="00D907AE" w:rsidP="00F24506"/>
    <w:p w:rsidR="00D907AE" w:rsidRDefault="00D907AE" w:rsidP="00F24506"/>
    <w:p w:rsidR="00D907AE" w:rsidRDefault="00D907AE" w:rsidP="00F24506"/>
    <w:p w:rsidR="00D907AE" w:rsidRDefault="00D907AE" w:rsidP="00F24506"/>
    <w:p w:rsidR="00D907AE" w:rsidRDefault="00D907AE" w:rsidP="00F24506"/>
    <w:p w:rsidR="00D907AE" w:rsidRDefault="00D907AE"/>
    <w:p w:rsidR="00D907AE" w:rsidRDefault="00D907AE" w:rsidP="002632B7"/>
    <w:p w:rsidR="00D907AE" w:rsidRDefault="00D907AE" w:rsidP="00BC5006"/>
    <w:p w:rsidR="00D907AE" w:rsidRDefault="00D907AE"/>
    <w:p w:rsidR="00D907AE" w:rsidRDefault="00D907AE"/>
    <w:p w:rsidR="00D907AE" w:rsidRDefault="00D907AE"/>
    <w:p w:rsidR="00D907AE" w:rsidRDefault="00D907AE" w:rsidP="006F2FCD"/>
    <w:p w:rsidR="00D907AE" w:rsidRDefault="00D907AE"/>
    <w:p w:rsidR="00D907AE" w:rsidRDefault="00D907AE"/>
    <w:p w:rsidR="00D907AE" w:rsidRDefault="00D907AE" w:rsidP="00642E62"/>
    <w:p w:rsidR="00D907AE" w:rsidRDefault="00D907AE"/>
    <w:p w:rsidR="00D907AE" w:rsidRDefault="00D907AE"/>
    <w:p w:rsidR="00D907AE" w:rsidRDefault="00D907AE"/>
    <w:p w:rsidR="00D907AE" w:rsidRDefault="00D907AE"/>
    <w:p w:rsidR="00D907AE" w:rsidRDefault="00D907AE"/>
    <w:p w:rsidR="00D907AE" w:rsidRDefault="00D907AE" w:rsidP="0087705C"/>
    <w:p w:rsidR="00D907AE" w:rsidRDefault="00D907AE" w:rsidP="0087705C"/>
    <w:p w:rsidR="00D41F65" w:rsidRDefault="00D41F65"/>
    <w:p w:rsidR="00D41F65" w:rsidRDefault="00D41F65" w:rsidP="007E0BF6"/>
  </w:footnote>
  <w:footnote w:type="continuationSeparator" w:id="0">
    <w:p w:rsidR="00D907AE" w:rsidRDefault="00D907AE">
      <w:r>
        <w:continuationSeparator/>
      </w:r>
    </w:p>
    <w:p w:rsidR="00D907AE" w:rsidRDefault="00D907AE"/>
    <w:p w:rsidR="00D907AE" w:rsidRDefault="00D907AE" w:rsidP="003A4FAD"/>
    <w:p w:rsidR="00D907AE" w:rsidRDefault="00D907AE"/>
    <w:p w:rsidR="00D907AE" w:rsidRDefault="00D907AE"/>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p w:rsidR="00D907AE" w:rsidRDefault="00D907AE"/>
    <w:p w:rsidR="00D907AE" w:rsidRDefault="00D907AE"/>
    <w:p w:rsidR="00D907AE" w:rsidRDefault="00D907AE" w:rsidP="00F75207"/>
    <w:p w:rsidR="00D907AE" w:rsidRDefault="00D907AE" w:rsidP="00F75207"/>
    <w:p w:rsidR="00D907AE" w:rsidRDefault="00D907AE"/>
    <w:p w:rsidR="00D907AE" w:rsidRDefault="00D907AE"/>
    <w:p w:rsidR="00D907AE" w:rsidRDefault="00D907AE"/>
    <w:p w:rsidR="00D907AE" w:rsidRDefault="00D907AE" w:rsidP="008A2932"/>
    <w:p w:rsidR="00D907AE" w:rsidRDefault="00D907AE"/>
    <w:p w:rsidR="00D907AE" w:rsidRDefault="00D907AE" w:rsidP="00341130"/>
    <w:p w:rsidR="00D907AE" w:rsidRDefault="00D907AE"/>
    <w:p w:rsidR="00D907AE" w:rsidRDefault="00D907AE" w:rsidP="004D65EC"/>
    <w:p w:rsidR="00D907AE" w:rsidRDefault="00D907AE"/>
    <w:p w:rsidR="00D907AE" w:rsidRDefault="00D907AE" w:rsidP="00F0468D"/>
    <w:p w:rsidR="00D907AE" w:rsidRDefault="00D907AE" w:rsidP="00F0468D"/>
    <w:p w:rsidR="00D907AE" w:rsidRDefault="00D907AE" w:rsidP="00F0468D"/>
    <w:p w:rsidR="00D907AE" w:rsidRDefault="00D907AE" w:rsidP="00F24506"/>
    <w:p w:rsidR="00D907AE" w:rsidRDefault="00D907AE" w:rsidP="00F24506"/>
    <w:p w:rsidR="00D907AE" w:rsidRDefault="00D907AE" w:rsidP="00F24506"/>
    <w:p w:rsidR="00D907AE" w:rsidRDefault="00D907AE" w:rsidP="00F24506"/>
    <w:p w:rsidR="00D907AE" w:rsidRDefault="00D907AE" w:rsidP="00F24506"/>
    <w:p w:rsidR="00D907AE" w:rsidRDefault="00D907AE"/>
    <w:p w:rsidR="00D907AE" w:rsidRDefault="00D907AE" w:rsidP="002632B7"/>
    <w:p w:rsidR="00D907AE" w:rsidRDefault="00D907AE" w:rsidP="00BC5006"/>
    <w:p w:rsidR="00D907AE" w:rsidRDefault="00D907AE"/>
    <w:p w:rsidR="00D907AE" w:rsidRDefault="00D907AE"/>
    <w:p w:rsidR="00D907AE" w:rsidRDefault="00D907AE"/>
    <w:p w:rsidR="00D907AE" w:rsidRDefault="00D907AE" w:rsidP="006F2FCD"/>
    <w:p w:rsidR="00D907AE" w:rsidRDefault="00D907AE"/>
    <w:p w:rsidR="00D907AE" w:rsidRDefault="00D907AE"/>
    <w:p w:rsidR="00D907AE" w:rsidRDefault="00D907AE" w:rsidP="00642E62"/>
    <w:p w:rsidR="00D907AE" w:rsidRDefault="00D907AE"/>
    <w:p w:rsidR="00D907AE" w:rsidRDefault="00D907AE"/>
    <w:p w:rsidR="00D907AE" w:rsidRDefault="00D907AE"/>
    <w:p w:rsidR="00D907AE" w:rsidRDefault="00D907AE"/>
    <w:p w:rsidR="00D907AE" w:rsidRDefault="00D907AE"/>
    <w:p w:rsidR="00D907AE" w:rsidRDefault="00D907AE" w:rsidP="0087705C"/>
    <w:p w:rsidR="00D907AE" w:rsidRDefault="00D907AE" w:rsidP="0087705C"/>
    <w:p w:rsidR="00D41F65" w:rsidRDefault="00D41F65"/>
    <w:p w:rsidR="00D41F65" w:rsidRDefault="00D41F65" w:rsidP="007E0B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AE" w:rsidRDefault="00D907AE" w:rsidP="00BB4B6F"/>
  <w:p w:rsidR="00D907AE" w:rsidRDefault="00D907AE" w:rsidP="00BB4B6F"/>
  <w:p w:rsidR="00D907AE" w:rsidRDefault="00D907AE" w:rsidP="00BB4B6F"/>
  <w:p w:rsidR="00D907AE" w:rsidRDefault="00D907AE" w:rsidP="00BB4B6F"/>
  <w:p w:rsidR="00D907AE" w:rsidRDefault="00D907AE" w:rsidP="00BB4B6F"/>
  <w:p w:rsidR="00D907AE" w:rsidRDefault="00D907AE" w:rsidP="00BB4B6F"/>
  <w:p w:rsidR="00D907AE" w:rsidRDefault="00D907AE" w:rsidP="00BB4B6F"/>
  <w:p w:rsidR="00D907AE" w:rsidRDefault="00D907AE" w:rsidP="00BB4B6F"/>
  <w:p w:rsidR="00D907AE" w:rsidRDefault="00D907AE" w:rsidP="00BB4B6F"/>
  <w:p w:rsidR="00D907AE" w:rsidRDefault="00D907AE" w:rsidP="00BB4B6F"/>
  <w:p w:rsidR="00D907AE" w:rsidRDefault="00D907AE" w:rsidP="00BB4B6F"/>
  <w:p w:rsidR="00D907AE" w:rsidRDefault="00D907AE" w:rsidP="00BB4B6F"/>
  <w:p w:rsidR="00D907AE" w:rsidRDefault="00D907AE" w:rsidP="00BB4B6F"/>
  <w:p w:rsidR="00D907AE" w:rsidRDefault="00D907AE" w:rsidP="00BB4B6F"/>
  <w:p w:rsidR="00D907AE" w:rsidRDefault="00D907AE" w:rsidP="00BB4B6F"/>
  <w:p w:rsidR="00D907AE" w:rsidRDefault="00D907AE" w:rsidP="00BB4B6F"/>
  <w:p w:rsidR="00D907AE" w:rsidRDefault="00D907AE" w:rsidP="00BB4B6F"/>
  <w:p w:rsidR="00D907AE" w:rsidRDefault="00D907AE" w:rsidP="00BB4B6F"/>
  <w:p w:rsidR="00D907AE" w:rsidRDefault="00D907AE" w:rsidP="00BB4B6F"/>
  <w:p w:rsidR="00D907AE" w:rsidRDefault="00D907AE" w:rsidP="003A4FAD"/>
  <w:p w:rsidR="00D907AE" w:rsidRDefault="00D907AE" w:rsidP="003A4FAD"/>
  <w:p w:rsidR="00D907AE" w:rsidRDefault="00D907AE" w:rsidP="00103D31"/>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rsidP="00911049"/>
  <w:p w:rsidR="00D907AE" w:rsidRDefault="00D907AE" w:rsidP="00C338D6"/>
  <w:p w:rsidR="00D907AE" w:rsidRDefault="00D907AE"/>
  <w:p w:rsidR="00D907AE" w:rsidRDefault="00D907AE" w:rsidP="00F75207"/>
  <w:p w:rsidR="00D907AE" w:rsidRDefault="00D907AE" w:rsidP="00F75207"/>
  <w:p w:rsidR="00D907AE" w:rsidRDefault="00D907AE"/>
  <w:p w:rsidR="00D907AE" w:rsidRDefault="00D907AE"/>
  <w:p w:rsidR="00D907AE" w:rsidRDefault="00D907AE"/>
  <w:p w:rsidR="00D907AE" w:rsidRDefault="00D907AE" w:rsidP="008A2932"/>
  <w:p w:rsidR="00D907AE" w:rsidRDefault="00D907AE"/>
  <w:p w:rsidR="00D907AE" w:rsidRDefault="00D907AE" w:rsidP="00341130"/>
  <w:p w:rsidR="00D907AE" w:rsidRDefault="00D907AE"/>
  <w:p w:rsidR="00D907AE" w:rsidRDefault="00D907AE" w:rsidP="004D65EC"/>
  <w:p w:rsidR="00D907AE" w:rsidRDefault="00D907AE"/>
  <w:p w:rsidR="00D907AE" w:rsidRDefault="00D907AE" w:rsidP="00F0468D"/>
  <w:p w:rsidR="00D907AE" w:rsidRDefault="00D907AE" w:rsidP="00F0468D"/>
  <w:p w:rsidR="00D907AE" w:rsidRDefault="00D907AE" w:rsidP="00F0468D"/>
  <w:p w:rsidR="00D907AE" w:rsidRDefault="00D907AE" w:rsidP="00F24506"/>
  <w:p w:rsidR="00D907AE" w:rsidRDefault="00D907AE" w:rsidP="00F24506"/>
  <w:p w:rsidR="00D907AE" w:rsidRDefault="00D907AE" w:rsidP="00F24506"/>
  <w:p w:rsidR="00D907AE" w:rsidRDefault="00D907AE" w:rsidP="00F24506"/>
  <w:p w:rsidR="00D907AE" w:rsidRDefault="00D907AE" w:rsidP="00F24506"/>
  <w:p w:rsidR="00D907AE" w:rsidRDefault="00D907AE"/>
  <w:p w:rsidR="00D907AE" w:rsidRDefault="00D907AE" w:rsidP="002632B7"/>
  <w:p w:rsidR="00D907AE" w:rsidRDefault="00D907AE" w:rsidP="00BC5006"/>
  <w:p w:rsidR="00D907AE" w:rsidRDefault="00D907AE"/>
  <w:p w:rsidR="00D907AE" w:rsidRDefault="00D907AE"/>
  <w:p w:rsidR="00D907AE" w:rsidRDefault="00D907AE"/>
  <w:p w:rsidR="00D907AE" w:rsidRDefault="00D907AE" w:rsidP="006F2FCD"/>
  <w:p w:rsidR="00D907AE" w:rsidRDefault="00D907AE"/>
  <w:p w:rsidR="00D907AE" w:rsidRDefault="00D907AE"/>
  <w:p w:rsidR="00D907AE" w:rsidRDefault="00D907AE" w:rsidP="00642E62"/>
  <w:p w:rsidR="00D907AE" w:rsidRDefault="00D907AE"/>
  <w:p w:rsidR="00D907AE" w:rsidRDefault="00D907AE"/>
  <w:p w:rsidR="00D907AE" w:rsidRDefault="00D907AE"/>
  <w:p w:rsidR="00D907AE" w:rsidRDefault="00D907AE"/>
  <w:p w:rsidR="00D907AE" w:rsidRDefault="00D907AE"/>
  <w:p w:rsidR="00D907AE" w:rsidRDefault="00D907AE" w:rsidP="0087705C"/>
  <w:p w:rsidR="00D907AE" w:rsidRDefault="00D907AE" w:rsidP="0087705C"/>
  <w:p w:rsidR="00D41F65" w:rsidRDefault="00D41F65"/>
  <w:p w:rsidR="00D41F65" w:rsidRDefault="00D41F65" w:rsidP="007E0B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AE" w:rsidRPr="006946C3" w:rsidRDefault="00D907AE" w:rsidP="00F90707">
    <w:pPr>
      <w:tabs>
        <w:tab w:val="left" w:pos="720"/>
      </w:tabs>
      <w:ind w:left="0" w:firstLine="0"/>
      <w:jc w:val="left"/>
      <w:rPr>
        <w:rFonts w:cs="Arial"/>
        <w:b/>
        <w:color w:val="00B0F0"/>
      </w:rPr>
    </w:pPr>
    <w:r>
      <w:rPr>
        <w:rFonts w:ascii="Arial" w:eastAsia="Calibri" w:hAnsi="Arial" w:cs="Arial"/>
        <w:color w:val="003C69"/>
        <w:sz w:val="20"/>
        <w:lang w:eastAsia="en-US"/>
      </w:rPr>
      <w:t>S</w:t>
    </w:r>
    <w:r w:rsidRPr="00F90707">
      <w:rPr>
        <w:rFonts w:ascii="Arial" w:eastAsia="Calibri" w:hAnsi="Arial" w:cs="Arial"/>
        <w:color w:val="003C69"/>
        <w:sz w:val="20"/>
        <w:lang w:eastAsia="en-US"/>
      </w:rPr>
      <w:t>tatutární město Ostrava</w:t>
    </w:r>
    <w:r>
      <w:rPr>
        <w:rFonts w:ascii="Arial" w:eastAsia="Calibri" w:hAnsi="Arial" w:cs="Arial"/>
        <w:color w:val="003C69"/>
        <w:sz w:val="20"/>
        <w:lang w:eastAsia="en-US"/>
      </w:rPr>
      <w:t xml:space="preserve"> </w:t>
    </w:r>
    <w:r w:rsidRPr="006946C3">
      <w:rPr>
        <w:rFonts w:cs="Arial"/>
        <w:b/>
        <w:color w:val="00B0F0"/>
      </w:rPr>
      <w:tab/>
    </w:r>
    <w:r w:rsidRPr="006946C3">
      <w:rPr>
        <w:rFonts w:cs="Arial"/>
        <w:b/>
        <w:color w:val="00B0F0"/>
      </w:rPr>
      <w:tab/>
    </w:r>
    <w:r>
      <w:rPr>
        <w:rFonts w:cs="Arial"/>
        <w:b/>
        <w:color w:val="00B0F0"/>
      </w:rPr>
      <w:t xml:space="preserve">                                                                        </w:t>
    </w:r>
    <w:r w:rsidRPr="00F90707">
      <w:rPr>
        <w:rFonts w:ascii="Arial" w:hAnsi="Arial" w:cs="Arial"/>
        <w:b/>
        <w:color w:val="4BACC6" w:themeColor="accent5"/>
        <w:sz w:val="28"/>
        <w:szCs w:val="28"/>
      </w:rPr>
      <w:t>Příloha č. 1 ZD</w:t>
    </w:r>
  </w:p>
  <w:p w:rsidR="00D907AE" w:rsidRPr="00F90707" w:rsidRDefault="00D907AE" w:rsidP="00F90707">
    <w:pPr>
      <w:tabs>
        <w:tab w:val="left" w:pos="720"/>
      </w:tabs>
      <w:ind w:left="0" w:firstLine="0"/>
      <w:jc w:val="left"/>
      <w:rPr>
        <w:rFonts w:ascii="Arial" w:eastAsia="Calibri" w:hAnsi="Arial" w:cs="Arial"/>
        <w:color w:val="003C69"/>
        <w:sz w:val="20"/>
        <w:lang w:eastAsia="en-US"/>
      </w:rPr>
    </w:pPr>
    <w:r w:rsidRPr="00F90707">
      <w:rPr>
        <w:rFonts w:ascii="Arial" w:eastAsia="Calibri" w:hAnsi="Arial" w:cs="Arial"/>
        <w:b/>
        <w:color w:val="003C69"/>
        <w:sz w:val="20"/>
        <w:lang w:eastAsia="en-US"/>
      </w:rPr>
      <w:t>městský obvod Moravská Ostrava a Přívoz</w:t>
    </w:r>
  </w:p>
  <w:p w:rsidR="00D907AE" w:rsidRPr="00F90707" w:rsidRDefault="00D907AE" w:rsidP="00F90707">
    <w:pPr>
      <w:tabs>
        <w:tab w:val="center" w:pos="4536"/>
        <w:tab w:val="right" w:pos="9639"/>
      </w:tabs>
      <w:ind w:left="0" w:firstLine="0"/>
      <w:jc w:val="left"/>
      <w:rPr>
        <w:rFonts w:eastAsia="Calibri"/>
        <w:sz w:val="24"/>
        <w:szCs w:val="24"/>
      </w:rPr>
    </w:pPr>
    <w:r w:rsidRPr="00F90707">
      <w:rPr>
        <w:rFonts w:ascii="Arial" w:eastAsia="Calibri" w:hAnsi="Arial" w:cs="Arial"/>
        <w:b/>
        <w:color w:val="003C69"/>
        <w:sz w:val="20"/>
      </w:rPr>
      <w:t>úřad městského obvodu</w:t>
    </w:r>
  </w:p>
  <w:p w:rsidR="00D907AE" w:rsidRDefault="00D907AE" w:rsidP="0087705C"/>
  <w:p w:rsidR="00D41F65" w:rsidRDefault="00D41F65"/>
  <w:p w:rsidR="00D41F65" w:rsidRDefault="00D41F65" w:rsidP="007E0BF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AE" w:rsidRPr="006946C3" w:rsidRDefault="00D907AE" w:rsidP="00F90707">
    <w:pPr>
      <w:tabs>
        <w:tab w:val="left" w:pos="720"/>
      </w:tabs>
      <w:ind w:left="0" w:firstLine="0"/>
      <w:jc w:val="left"/>
      <w:rPr>
        <w:rFonts w:cs="Arial"/>
        <w:b/>
        <w:color w:val="00B0F0"/>
      </w:rPr>
    </w:pPr>
    <w:r>
      <w:rPr>
        <w:rFonts w:ascii="Arial" w:eastAsia="Calibri" w:hAnsi="Arial" w:cs="Arial"/>
        <w:color w:val="003C69"/>
        <w:sz w:val="20"/>
        <w:lang w:eastAsia="en-US"/>
      </w:rPr>
      <w:t>S</w:t>
    </w:r>
    <w:r w:rsidRPr="00F90707">
      <w:rPr>
        <w:rFonts w:ascii="Arial" w:eastAsia="Calibri" w:hAnsi="Arial" w:cs="Arial"/>
        <w:color w:val="003C69"/>
        <w:sz w:val="20"/>
        <w:lang w:eastAsia="en-US"/>
      </w:rPr>
      <w:t>tatutární město Ostrava</w:t>
    </w:r>
    <w:r>
      <w:rPr>
        <w:rFonts w:ascii="Arial" w:eastAsia="Calibri" w:hAnsi="Arial" w:cs="Arial"/>
        <w:color w:val="003C69"/>
        <w:sz w:val="20"/>
        <w:lang w:eastAsia="en-US"/>
      </w:rPr>
      <w:t xml:space="preserve"> </w:t>
    </w:r>
    <w:r w:rsidRPr="006946C3">
      <w:rPr>
        <w:rFonts w:cs="Arial"/>
        <w:b/>
        <w:color w:val="00B0F0"/>
      </w:rPr>
      <w:tab/>
    </w:r>
    <w:r w:rsidRPr="006946C3">
      <w:rPr>
        <w:rFonts w:cs="Arial"/>
        <w:b/>
        <w:color w:val="00B0F0"/>
      </w:rPr>
      <w:tab/>
    </w:r>
    <w:r>
      <w:rPr>
        <w:rFonts w:cs="Arial"/>
        <w:b/>
        <w:color w:val="00B0F0"/>
      </w:rPr>
      <w:t xml:space="preserve">                                                                        </w:t>
    </w:r>
    <w:r w:rsidRPr="00F90707">
      <w:rPr>
        <w:rFonts w:ascii="Arial" w:hAnsi="Arial" w:cs="Arial"/>
        <w:b/>
        <w:color w:val="4BACC6" w:themeColor="accent5"/>
        <w:sz w:val="28"/>
        <w:szCs w:val="28"/>
      </w:rPr>
      <w:t>Příloha č. 1 ZD</w:t>
    </w:r>
  </w:p>
  <w:p w:rsidR="00D907AE" w:rsidRPr="00F90707" w:rsidRDefault="00D907AE" w:rsidP="00F90707">
    <w:pPr>
      <w:tabs>
        <w:tab w:val="left" w:pos="720"/>
      </w:tabs>
      <w:ind w:left="0" w:firstLine="0"/>
      <w:jc w:val="left"/>
      <w:rPr>
        <w:rFonts w:ascii="Arial" w:eastAsia="Calibri" w:hAnsi="Arial" w:cs="Arial"/>
        <w:color w:val="003C69"/>
        <w:sz w:val="20"/>
        <w:lang w:eastAsia="en-US"/>
      </w:rPr>
    </w:pPr>
    <w:r w:rsidRPr="00F90707">
      <w:rPr>
        <w:rFonts w:ascii="Arial" w:eastAsia="Calibri" w:hAnsi="Arial" w:cs="Arial"/>
        <w:b/>
        <w:color w:val="003C69"/>
        <w:sz w:val="20"/>
        <w:lang w:eastAsia="en-US"/>
      </w:rPr>
      <w:t>městský obvod Moravská Ostrava a Přívoz</w:t>
    </w:r>
  </w:p>
  <w:p w:rsidR="00D907AE" w:rsidRPr="00F90707" w:rsidRDefault="00D907AE" w:rsidP="00F90707">
    <w:pPr>
      <w:tabs>
        <w:tab w:val="center" w:pos="4536"/>
        <w:tab w:val="right" w:pos="9639"/>
      </w:tabs>
      <w:ind w:left="0" w:firstLine="0"/>
      <w:jc w:val="left"/>
      <w:rPr>
        <w:rFonts w:eastAsia="Calibri"/>
        <w:sz w:val="24"/>
        <w:szCs w:val="24"/>
      </w:rPr>
    </w:pPr>
    <w:r w:rsidRPr="00F90707">
      <w:rPr>
        <w:rFonts w:ascii="Arial" w:eastAsia="Calibri" w:hAnsi="Arial" w:cs="Arial"/>
        <w:b/>
        <w:color w:val="003C69"/>
        <w:sz w:val="20"/>
      </w:rPr>
      <w:t>úřad městského obvodu</w:t>
    </w:r>
  </w:p>
  <w:p w:rsidR="00D907AE" w:rsidRDefault="00D907AE" w:rsidP="006946C3">
    <w:pPr>
      <w:ind w:left="0" w:firstLine="0"/>
    </w:pPr>
  </w:p>
  <w:p w:rsidR="00D41F65" w:rsidRDefault="00D41F65"/>
  <w:p w:rsidR="00D41F65" w:rsidRDefault="00D41F65" w:rsidP="007E0B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35433CB"/>
    <w:multiLevelType w:val="multilevel"/>
    <w:tmpl w:val="765C43B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5">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8">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0">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1">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9">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5"/>
  </w:num>
  <w:num w:numId="2">
    <w:abstractNumId w:val="16"/>
  </w:num>
  <w:num w:numId="3">
    <w:abstractNumId w:val="15"/>
  </w:num>
  <w:num w:numId="4">
    <w:abstractNumId w:val="3"/>
  </w:num>
  <w:num w:numId="5">
    <w:abstractNumId w:val="12"/>
  </w:num>
  <w:num w:numId="6">
    <w:abstractNumId w:val="4"/>
  </w:num>
  <w:num w:numId="7">
    <w:abstractNumId w:val="20"/>
  </w:num>
  <w:num w:numId="8">
    <w:abstractNumId w:val="29"/>
  </w:num>
  <w:num w:numId="9">
    <w:abstractNumId w:val="18"/>
  </w:num>
  <w:num w:numId="10">
    <w:abstractNumId w:val="19"/>
  </w:num>
  <w:num w:numId="11">
    <w:abstractNumId w:val="7"/>
  </w:num>
  <w:num w:numId="12">
    <w:abstractNumId w:val="27"/>
  </w:num>
  <w:num w:numId="13">
    <w:abstractNumId w:val="6"/>
  </w:num>
  <w:num w:numId="14">
    <w:abstractNumId w:val="28"/>
  </w:num>
  <w:num w:numId="15">
    <w:abstractNumId w:val="10"/>
  </w:num>
  <w:num w:numId="16">
    <w:abstractNumId w:val="17"/>
  </w:num>
  <w:num w:numId="17">
    <w:abstractNumId w:val="14"/>
  </w:num>
  <w:num w:numId="18">
    <w:abstractNumId w:val="26"/>
  </w:num>
  <w:num w:numId="19">
    <w:abstractNumId w:val="8"/>
  </w:num>
  <w:num w:numId="20">
    <w:abstractNumId w:val="5"/>
  </w:num>
  <w:num w:numId="21">
    <w:abstractNumId w:val="11"/>
  </w:num>
  <w:num w:numId="22">
    <w:abstractNumId w:val="23"/>
  </w:num>
  <w:num w:numId="23">
    <w:abstractNumId w:val="24"/>
  </w:num>
  <w:num w:numId="24">
    <w:abstractNumId w:val="22"/>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5"/>
  </w:num>
  <w:num w:numId="32">
    <w:abstractNumId w:val="5"/>
  </w:num>
  <w:num w:numId="3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07C38"/>
    <w:rsid w:val="00010C60"/>
    <w:rsid w:val="000112CD"/>
    <w:rsid w:val="00012321"/>
    <w:rsid w:val="00012345"/>
    <w:rsid w:val="000141E6"/>
    <w:rsid w:val="00015488"/>
    <w:rsid w:val="00016B83"/>
    <w:rsid w:val="00023D72"/>
    <w:rsid w:val="000274F9"/>
    <w:rsid w:val="00030AC5"/>
    <w:rsid w:val="0003595F"/>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96285"/>
    <w:rsid w:val="00096862"/>
    <w:rsid w:val="000A1243"/>
    <w:rsid w:val="000A2B7A"/>
    <w:rsid w:val="000A3E0D"/>
    <w:rsid w:val="000A69A1"/>
    <w:rsid w:val="000A7862"/>
    <w:rsid w:val="000A7A04"/>
    <w:rsid w:val="000B0030"/>
    <w:rsid w:val="000B181B"/>
    <w:rsid w:val="000B2117"/>
    <w:rsid w:val="000B3405"/>
    <w:rsid w:val="000B734E"/>
    <w:rsid w:val="000B7770"/>
    <w:rsid w:val="000C09A7"/>
    <w:rsid w:val="000C0DAF"/>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49AA"/>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6052E"/>
    <w:rsid w:val="001606AD"/>
    <w:rsid w:val="00160C1E"/>
    <w:rsid w:val="00170393"/>
    <w:rsid w:val="001739B5"/>
    <w:rsid w:val="0017715F"/>
    <w:rsid w:val="0017731A"/>
    <w:rsid w:val="00180CF0"/>
    <w:rsid w:val="00180E67"/>
    <w:rsid w:val="0018226D"/>
    <w:rsid w:val="00182301"/>
    <w:rsid w:val="00184170"/>
    <w:rsid w:val="001846C7"/>
    <w:rsid w:val="00186717"/>
    <w:rsid w:val="00187D7F"/>
    <w:rsid w:val="00190DD1"/>
    <w:rsid w:val="00191391"/>
    <w:rsid w:val="00191713"/>
    <w:rsid w:val="001918EB"/>
    <w:rsid w:val="00192388"/>
    <w:rsid w:val="001926EF"/>
    <w:rsid w:val="00192E20"/>
    <w:rsid w:val="001951F4"/>
    <w:rsid w:val="00195241"/>
    <w:rsid w:val="001A00F1"/>
    <w:rsid w:val="001A10E9"/>
    <w:rsid w:val="001A2F20"/>
    <w:rsid w:val="001A34D7"/>
    <w:rsid w:val="001A52E2"/>
    <w:rsid w:val="001A723E"/>
    <w:rsid w:val="001A7C29"/>
    <w:rsid w:val="001B0BAE"/>
    <w:rsid w:val="001B0CD8"/>
    <w:rsid w:val="001B2A8F"/>
    <w:rsid w:val="001B37A7"/>
    <w:rsid w:val="001C1AE5"/>
    <w:rsid w:val="001C31E8"/>
    <w:rsid w:val="001C5F7F"/>
    <w:rsid w:val="001C66EF"/>
    <w:rsid w:val="001C77D7"/>
    <w:rsid w:val="001C79D6"/>
    <w:rsid w:val="001D4C0E"/>
    <w:rsid w:val="001D51B3"/>
    <w:rsid w:val="001D6535"/>
    <w:rsid w:val="001E12FF"/>
    <w:rsid w:val="001E1E15"/>
    <w:rsid w:val="001E3796"/>
    <w:rsid w:val="001E4469"/>
    <w:rsid w:val="001E4784"/>
    <w:rsid w:val="001E584D"/>
    <w:rsid w:val="001E65FD"/>
    <w:rsid w:val="001F1ABC"/>
    <w:rsid w:val="001F4ED0"/>
    <w:rsid w:val="001F5A2C"/>
    <w:rsid w:val="001F5AE6"/>
    <w:rsid w:val="00200312"/>
    <w:rsid w:val="00201773"/>
    <w:rsid w:val="002020EC"/>
    <w:rsid w:val="00203AE4"/>
    <w:rsid w:val="00203D8F"/>
    <w:rsid w:val="00204D24"/>
    <w:rsid w:val="00205041"/>
    <w:rsid w:val="0021005C"/>
    <w:rsid w:val="00211258"/>
    <w:rsid w:val="00214246"/>
    <w:rsid w:val="00214C0F"/>
    <w:rsid w:val="002176B4"/>
    <w:rsid w:val="00217E3F"/>
    <w:rsid w:val="00223267"/>
    <w:rsid w:val="002242B5"/>
    <w:rsid w:val="0022673F"/>
    <w:rsid w:val="002331B4"/>
    <w:rsid w:val="0024092D"/>
    <w:rsid w:val="0024368F"/>
    <w:rsid w:val="00244010"/>
    <w:rsid w:val="00244BC9"/>
    <w:rsid w:val="00245EA7"/>
    <w:rsid w:val="0024701B"/>
    <w:rsid w:val="002521A4"/>
    <w:rsid w:val="002524B5"/>
    <w:rsid w:val="00252D1A"/>
    <w:rsid w:val="002579F8"/>
    <w:rsid w:val="00257FA2"/>
    <w:rsid w:val="00260C7D"/>
    <w:rsid w:val="0026298D"/>
    <w:rsid w:val="002632B7"/>
    <w:rsid w:val="00264F1F"/>
    <w:rsid w:val="00264FF6"/>
    <w:rsid w:val="002665F0"/>
    <w:rsid w:val="0026749B"/>
    <w:rsid w:val="00271FFC"/>
    <w:rsid w:val="00272349"/>
    <w:rsid w:val="00272672"/>
    <w:rsid w:val="0027331A"/>
    <w:rsid w:val="002763AB"/>
    <w:rsid w:val="00280A26"/>
    <w:rsid w:val="0028222F"/>
    <w:rsid w:val="00282715"/>
    <w:rsid w:val="00284A4D"/>
    <w:rsid w:val="00285C1A"/>
    <w:rsid w:val="002906CE"/>
    <w:rsid w:val="002916FD"/>
    <w:rsid w:val="002931F3"/>
    <w:rsid w:val="0029527F"/>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2617"/>
    <w:rsid w:val="002E6EEC"/>
    <w:rsid w:val="002E73B1"/>
    <w:rsid w:val="002E74B9"/>
    <w:rsid w:val="002E7AF7"/>
    <w:rsid w:val="002F0F01"/>
    <w:rsid w:val="002F149F"/>
    <w:rsid w:val="002F426C"/>
    <w:rsid w:val="002F47EA"/>
    <w:rsid w:val="002F6C49"/>
    <w:rsid w:val="00300A00"/>
    <w:rsid w:val="0030269C"/>
    <w:rsid w:val="003043E1"/>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4EA"/>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13CD"/>
    <w:rsid w:val="0039303E"/>
    <w:rsid w:val="00394942"/>
    <w:rsid w:val="0039610C"/>
    <w:rsid w:val="003961F7"/>
    <w:rsid w:val="003A09BE"/>
    <w:rsid w:val="003A2AFE"/>
    <w:rsid w:val="003A4FAD"/>
    <w:rsid w:val="003A5EEF"/>
    <w:rsid w:val="003B01FF"/>
    <w:rsid w:val="003B3203"/>
    <w:rsid w:val="003B3504"/>
    <w:rsid w:val="003B707B"/>
    <w:rsid w:val="003C0041"/>
    <w:rsid w:val="003C2F25"/>
    <w:rsid w:val="003C5FE2"/>
    <w:rsid w:val="003C7A69"/>
    <w:rsid w:val="003C7CEF"/>
    <w:rsid w:val="003D0908"/>
    <w:rsid w:val="003D2F32"/>
    <w:rsid w:val="003D5EC4"/>
    <w:rsid w:val="003D6227"/>
    <w:rsid w:val="003E00B2"/>
    <w:rsid w:val="003E3B85"/>
    <w:rsid w:val="003E5C72"/>
    <w:rsid w:val="003E703F"/>
    <w:rsid w:val="003E705A"/>
    <w:rsid w:val="003E79BB"/>
    <w:rsid w:val="003F0F41"/>
    <w:rsid w:val="003F1933"/>
    <w:rsid w:val="003F1973"/>
    <w:rsid w:val="003F24E5"/>
    <w:rsid w:val="003F2B89"/>
    <w:rsid w:val="003F65FA"/>
    <w:rsid w:val="003F6993"/>
    <w:rsid w:val="003F6CF1"/>
    <w:rsid w:val="00400021"/>
    <w:rsid w:val="0040453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71"/>
    <w:rsid w:val="00436BE7"/>
    <w:rsid w:val="0044079E"/>
    <w:rsid w:val="00445999"/>
    <w:rsid w:val="00447729"/>
    <w:rsid w:val="00447A2C"/>
    <w:rsid w:val="0045059A"/>
    <w:rsid w:val="004511A2"/>
    <w:rsid w:val="004522ED"/>
    <w:rsid w:val="00452AD5"/>
    <w:rsid w:val="00453DFF"/>
    <w:rsid w:val="00454118"/>
    <w:rsid w:val="00454CA6"/>
    <w:rsid w:val="00455B5D"/>
    <w:rsid w:val="00455DE8"/>
    <w:rsid w:val="00462E0D"/>
    <w:rsid w:val="00466ED2"/>
    <w:rsid w:val="004734C4"/>
    <w:rsid w:val="00474BC8"/>
    <w:rsid w:val="004759D5"/>
    <w:rsid w:val="00476FEF"/>
    <w:rsid w:val="0048051F"/>
    <w:rsid w:val="00482301"/>
    <w:rsid w:val="00482DAA"/>
    <w:rsid w:val="0048530F"/>
    <w:rsid w:val="00490B8D"/>
    <w:rsid w:val="0049472F"/>
    <w:rsid w:val="00497800"/>
    <w:rsid w:val="004A2F58"/>
    <w:rsid w:val="004A3318"/>
    <w:rsid w:val="004A364A"/>
    <w:rsid w:val="004A44B7"/>
    <w:rsid w:val="004B0A59"/>
    <w:rsid w:val="004B0FA5"/>
    <w:rsid w:val="004B1BF2"/>
    <w:rsid w:val="004B445C"/>
    <w:rsid w:val="004B68BE"/>
    <w:rsid w:val="004B7929"/>
    <w:rsid w:val="004B7BF1"/>
    <w:rsid w:val="004C0C6A"/>
    <w:rsid w:val="004C0CD4"/>
    <w:rsid w:val="004C24CF"/>
    <w:rsid w:val="004C2B74"/>
    <w:rsid w:val="004C6D7F"/>
    <w:rsid w:val="004C7E1A"/>
    <w:rsid w:val="004D2EA5"/>
    <w:rsid w:val="004D33D3"/>
    <w:rsid w:val="004D3794"/>
    <w:rsid w:val="004D5B11"/>
    <w:rsid w:val="004D65EC"/>
    <w:rsid w:val="004D6686"/>
    <w:rsid w:val="004E0014"/>
    <w:rsid w:val="004E0CE9"/>
    <w:rsid w:val="004E196F"/>
    <w:rsid w:val="004F5BEE"/>
    <w:rsid w:val="00503305"/>
    <w:rsid w:val="00503D8B"/>
    <w:rsid w:val="005041AE"/>
    <w:rsid w:val="0050650A"/>
    <w:rsid w:val="00510ADF"/>
    <w:rsid w:val="00510C51"/>
    <w:rsid w:val="005125F4"/>
    <w:rsid w:val="00512F28"/>
    <w:rsid w:val="005133E2"/>
    <w:rsid w:val="005150D8"/>
    <w:rsid w:val="005169AA"/>
    <w:rsid w:val="00517EEF"/>
    <w:rsid w:val="005204D1"/>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4688"/>
    <w:rsid w:val="0055599A"/>
    <w:rsid w:val="00562B3E"/>
    <w:rsid w:val="005631F8"/>
    <w:rsid w:val="00563633"/>
    <w:rsid w:val="00565E37"/>
    <w:rsid w:val="00567280"/>
    <w:rsid w:val="00570085"/>
    <w:rsid w:val="00572E45"/>
    <w:rsid w:val="00580840"/>
    <w:rsid w:val="00581921"/>
    <w:rsid w:val="00583EFD"/>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B7D95"/>
    <w:rsid w:val="005C21EF"/>
    <w:rsid w:val="005C2D47"/>
    <w:rsid w:val="005C46B3"/>
    <w:rsid w:val="005C4A1E"/>
    <w:rsid w:val="005C7638"/>
    <w:rsid w:val="005C7661"/>
    <w:rsid w:val="005C771A"/>
    <w:rsid w:val="005C7F63"/>
    <w:rsid w:val="005D37DA"/>
    <w:rsid w:val="005D66A5"/>
    <w:rsid w:val="005E3E7C"/>
    <w:rsid w:val="005E4788"/>
    <w:rsid w:val="005E4F1F"/>
    <w:rsid w:val="005E512D"/>
    <w:rsid w:val="005E5172"/>
    <w:rsid w:val="005E7081"/>
    <w:rsid w:val="005F0AAB"/>
    <w:rsid w:val="005F1FCD"/>
    <w:rsid w:val="005F3062"/>
    <w:rsid w:val="005F3852"/>
    <w:rsid w:val="00600321"/>
    <w:rsid w:val="00604C71"/>
    <w:rsid w:val="0060506E"/>
    <w:rsid w:val="00611A1C"/>
    <w:rsid w:val="00620060"/>
    <w:rsid w:val="0062248E"/>
    <w:rsid w:val="00622B11"/>
    <w:rsid w:val="00623148"/>
    <w:rsid w:val="00623504"/>
    <w:rsid w:val="0062383F"/>
    <w:rsid w:val="006250CB"/>
    <w:rsid w:val="006252C4"/>
    <w:rsid w:val="0062639F"/>
    <w:rsid w:val="0062673C"/>
    <w:rsid w:val="00627B9E"/>
    <w:rsid w:val="006304F6"/>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6025"/>
    <w:rsid w:val="00677D9C"/>
    <w:rsid w:val="00680696"/>
    <w:rsid w:val="006812B6"/>
    <w:rsid w:val="00681D0B"/>
    <w:rsid w:val="00683AD8"/>
    <w:rsid w:val="00683BAB"/>
    <w:rsid w:val="00683C19"/>
    <w:rsid w:val="006866F2"/>
    <w:rsid w:val="00686803"/>
    <w:rsid w:val="00690BCA"/>
    <w:rsid w:val="006917AB"/>
    <w:rsid w:val="00692C29"/>
    <w:rsid w:val="006946C3"/>
    <w:rsid w:val="00694FF2"/>
    <w:rsid w:val="006957A9"/>
    <w:rsid w:val="00696B03"/>
    <w:rsid w:val="00696B58"/>
    <w:rsid w:val="006973F1"/>
    <w:rsid w:val="006979CD"/>
    <w:rsid w:val="00697C9A"/>
    <w:rsid w:val="006A1E5B"/>
    <w:rsid w:val="006A479F"/>
    <w:rsid w:val="006A4E57"/>
    <w:rsid w:val="006A56FD"/>
    <w:rsid w:val="006A7822"/>
    <w:rsid w:val="006B3E28"/>
    <w:rsid w:val="006B6688"/>
    <w:rsid w:val="006C2050"/>
    <w:rsid w:val="006D45B5"/>
    <w:rsid w:val="006D64A6"/>
    <w:rsid w:val="006D6C17"/>
    <w:rsid w:val="006D7A94"/>
    <w:rsid w:val="006E27A6"/>
    <w:rsid w:val="006E71AE"/>
    <w:rsid w:val="006F2FCD"/>
    <w:rsid w:val="006F3B6E"/>
    <w:rsid w:val="006F3C1C"/>
    <w:rsid w:val="006F5CE9"/>
    <w:rsid w:val="006F6397"/>
    <w:rsid w:val="006F6472"/>
    <w:rsid w:val="00700833"/>
    <w:rsid w:val="00702783"/>
    <w:rsid w:val="00703EC3"/>
    <w:rsid w:val="00706E35"/>
    <w:rsid w:val="007110E0"/>
    <w:rsid w:val="00713A9D"/>
    <w:rsid w:val="007153F5"/>
    <w:rsid w:val="00716826"/>
    <w:rsid w:val="00721574"/>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2D03"/>
    <w:rsid w:val="007A45E6"/>
    <w:rsid w:val="007A48E5"/>
    <w:rsid w:val="007A666E"/>
    <w:rsid w:val="007A6BC8"/>
    <w:rsid w:val="007A6EFF"/>
    <w:rsid w:val="007B1192"/>
    <w:rsid w:val="007B2086"/>
    <w:rsid w:val="007B3683"/>
    <w:rsid w:val="007B3F77"/>
    <w:rsid w:val="007B76D6"/>
    <w:rsid w:val="007C0956"/>
    <w:rsid w:val="007C283D"/>
    <w:rsid w:val="007C5ED5"/>
    <w:rsid w:val="007C6016"/>
    <w:rsid w:val="007D08F5"/>
    <w:rsid w:val="007D13E6"/>
    <w:rsid w:val="007D33EA"/>
    <w:rsid w:val="007D47B3"/>
    <w:rsid w:val="007E0BF6"/>
    <w:rsid w:val="007E16CC"/>
    <w:rsid w:val="007E33AE"/>
    <w:rsid w:val="007E782C"/>
    <w:rsid w:val="007F29FF"/>
    <w:rsid w:val="007F3B9B"/>
    <w:rsid w:val="007F3BA5"/>
    <w:rsid w:val="007F49C5"/>
    <w:rsid w:val="007F4BDC"/>
    <w:rsid w:val="007F5B00"/>
    <w:rsid w:val="008051DD"/>
    <w:rsid w:val="00805E7E"/>
    <w:rsid w:val="008071D7"/>
    <w:rsid w:val="00810874"/>
    <w:rsid w:val="00810A87"/>
    <w:rsid w:val="00811FA4"/>
    <w:rsid w:val="00812A59"/>
    <w:rsid w:val="008144A6"/>
    <w:rsid w:val="008149DB"/>
    <w:rsid w:val="00815394"/>
    <w:rsid w:val="00822187"/>
    <w:rsid w:val="00823CCC"/>
    <w:rsid w:val="00823D1F"/>
    <w:rsid w:val="0082451D"/>
    <w:rsid w:val="008278A3"/>
    <w:rsid w:val="00830F27"/>
    <w:rsid w:val="0083139A"/>
    <w:rsid w:val="00832070"/>
    <w:rsid w:val="00834473"/>
    <w:rsid w:val="0083496A"/>
    <w:rsid w:val="0083591F"/>
    <w:rsid w:val="00835E57"/>
    <w:rsid w:val="008364F5"/>
    <w:rsid w:val="0084018A"/>
    <w:rsid w:val="00850DDD"/>
    <w:rsid w:val="00851156"/>
    <w:rsid w:val="00854345"/>
    <w:rsid w:val="008601AE"/>
    <w:rsid w:val="008617B6"/>
    <w:rsid w:val="00861BF2"/>
    <w:rsid w:val="00862526"/>
    <w:rsid w:val="008652AC"/>
    <w:rsid w:val="008659B1"/>
    <w:rsid w:val="00866400"/>
    <w:rsid w:val="00867471"/>
    <w:rsid w:val="00873B92"/>
    <w:rsid w:val="00873BC9"/>
    <w:rsid w:val="00873E79"/>
    <w:rsid w:val="00874312"/>
    <w:rsid w:val="0087705C"/>
    <w:rsid w:val="00880F23"/>
    <w:rsid w:val="00881245"/>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47A2"/>
    <w:rsid w:val="008D6729"/>
    <w:rsid w:val="008D7B76"/>
    <w:rsid w:val="008D7DF4"/>
    <w:rsid w:val="008E2DF5"/>
    <w:rsid w:val="008E3A35"/>
    <w:rsid w:val="008E58A9"/>
    <w:rsid w:val="008E7E8A"/>
    <w:rsid w:val="008F2B4F"/>
    <w:rsid w:val="008F2DDE"/>
    <w:rsid w:val="008F422C"/>
    <w:rsid w:val="008F649F"/>
    <w:rsid w:val="00900831"/>
    <w:rsid w:val="00901C54"/>
    <w:rsid w:val="00902B99"/>
    <w:rsid w:val="009041E7"/>
    <w:rsid w:val="00906A60"/>
    <w:rsid w:val="00910878"/>
    <w:rsid w:val="00911049"/>
    <w:rsid w:val="00912ADB"/>
    <w:rsid w:val="00912CDF"/>
    <w:rsid w:val="009136BB"/>
    <w:rsid w:val="00916B15"/>
    <w:rsid w:val="00917D9F"/>
    <w:rsid w:val="0092213E"/>
    <w:rsid w:val="00922C18"/>
    <w:rsid w:val="009256A0"/>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25BB"/>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353DC"/>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11B3"/>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3273"/>
    <w:rsid w:val="00AB707A"/>
    <w:rsid w:val="00AB7F0B"/>
    <w:rsid w:val="00AC0D82"/>
    <w:rsid w:val="00AC5024"/>
    <w:rsid w:val="00AC6ACA"/>
    <w:rsid w:val="00AD13D5"/>
    <w:rsid w:val="00AD36D8"/>
    <w:rsid w:val="00AD6204"/>
    <w:rsid w:val="00AE0E46"/>
    <w:rsid w:val="00AE190B"/>
    <w:rsid w:val="00AE2347"/>
    <w:rsid w:val="00AE317C"/>
    <w:rsid w:val="00AE487E"/>
    <w:rsid w:val="00AF0971"/>
    <w:rsid w:val="00AF0AAC"/>
    <w:rsid w:val="00AF13E6"/>
    <w:rsid w:val="00AF292B"/>
    <w:rsid w:val="00AF7174"/>
    <w:rsid w:val="00AF773B"/>
    <w:rsid w:val="00B00F69"/>
    <w:rsid w:val="00B02C07"/>
    <w:rsid w:val="00B035DC"/>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3D62"/>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6BC1"/>
    <w:rsid w:val="00BB6FA2"/>
    <w:rsid w:val="00BC3000"/>
    <w:rsid w:val="00BC5006"/>
    <w:rsid w:val="00BD0794"/>
    <w:rsid w:val="00BD49AC"/>
    <w:rsid w:val="00BD6667"/>
    <w:rsid w:val="00BD6880"/>
    <w:rsid w:val="00BE06AA"/>
    <w:rsid w:val="00BE3597"/>
    <w:rsid w:val="00BE3E11"/>
    <w:rsid w:val="00BE45C7"/>
    <w:rsid w:val="00BE45EF"/>
    <w:rsid w:val="00BE5D77"/>
    <w:rsid w:val="00BE6DE0"/>
    <w:rsid w:val="00BF3BD6"/>
    <w:rsid w:val="00BF7F2F"/>
    <w:rsid w:val="00C0053C"/>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0966"/>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0CA5"/>
    <w:rsid w:val="00C946A3"/>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029C"/>
    <w:rsid w:val="00CF26AA"/>
    <w:rsid w:val="00CF4813"/>
    <w:rsid w:val="00CF5803"/>
    <w:rsid w:val="00D00BDD"/>
    <w:rsid w:val="00D02901"/>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1F65"/>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66DB1"/>
    <w:rsid w:val="00D70311"/>
    <w:rsid w:val="00D716A3"/>
    <w:rsid w:val="00D718E1"/>
    <w:rsid w:val="00D7213F"/>
    <w:rsid w:val="00D7284A"/>
    <w:rsid w:val="00D72C93"/>
    <w:rsid w:val="00D756B8"/>
    <w:rsid w:val="00D77231"/>
    <w:rsid w:val="00D772D0"/>
    <w:rsid w:val="00D830AD"/>
    <w:rsid w:val="00D8669D"/>
    <w:rsid w:val="00D86D0A"/>
    <w:rsid w:val="00D907AE"/>
    <w:rsid w:val="00D90B17"/>
    <w:rsid w:val="00D90F68"/>
    <w:rsid w:val="00D93D6D"/>
    <w:rsid w:val="00D95168"/>
    <w:rsid w:val="00D95CE1"/>
    <w:rsid w:val="00D970EA"/>
    <w:rsid w:val="00DA07A4"/>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24BB"/>
    <w:rsid w:val="00DF5334"/>
    <w:rsid w:val="00DF6147"/>
    <w:rsid w:val="00DF63A7"/>
    <w:rsid w:val="00DF6414"/>
    <w:rsid w:val="00E01507"/>
    <w:rsid w:val="00E0173E"/>
    <w:rsid w:val="00E01C24"/>
    <w:rsid w:val="00E06D34"/>
    <w:rsid w:val="00E10182"/>
    <w:rsid w:val="00E127B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6096"/>
    <w:rsid w:val="00E67B94"/>
    <w:rsid w:val="00E70FA5"/>
    <w:rsid w:val="00E7408C"/>
    <w:rsid w:val="00E74575"/>
    <w:rsid w:val="00E74A29"/>
    <w:rsid w:val="00E75C8C"/>
    <w:rsid w:val="00E803EA"/>
    <w:rsid w:val="00E817F1"/>
    <w:rsid w:val="00E81BDF"/>
    <w:rsid w:val="00E8375C"/>
    <w:rsid w:val="00E849CE"/>
    <w:rsid w:val="00E85266"/>
    <w:rsid w:val="00E9484C"/>
    <w:rsid w:val="00E94EC9"/>
    <w:rsid w:val="00E964A2"/>
    <w:rsid w:val="00EA0D00"/>
    <w:rsid w:val="00EA0D2B"/>
    <w:rsid w:val="00EA17F5"/>
    <w:rsid w:val="00EA2547"/>
    <w:rsid w:val="00EA2DB5"/>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1A32"/>
    <w:rsid w:val="00ED30A9"/>
    <w:rsid w:val="00ED3578"/>
    <w:rsid w:val="00ED3B4F"/>
    <w:rsid w:val="00ED485D"/>
    <w:rsid w:val="00ED5657"/>
    <w:rsid w:val="00ED7B54"/>
    <w:rsid w:val="00ED7F0F"/>
    <w:rsid w:val="00EE0830"/>
    <w:rsid w:val="00EE0887"/>
    <w:rsid w:val="00EE10E8"/>
    <w:rsid w:val="00EE14C9"/>
    <w:rsid w:val="00EE1AB4"/>
    <w:rsid w:val="00EE1C28"/>
    <w:rsid w:val="00EE2BFE"/>
    <w:rsid w:val="00EE50C9"/>
    <w:rsid w:val="00EE7426"/>
    <w:rsid w:val="00EF0E8B"/>
    <w:rsid w:val="00EF384F"/>
    <w:rsid w:val="00EF64BE"/>
    <w:rsid w:val="00EF6FD5"/>
    <w:rsid w:val="00F0113C"/>
    <w:rsid w:val="00F027AE"/>
    <w:rsid w:val="00F03591"/>
    <w:rsid w:val="00F03E36"/>
    <w:rsid w:val="00F0468D"/>
    <w:rsid w:val="00F05059"/>
    <w:rsid w:val="00F1588E"/>
    <w:rsid w:val="00F16CC7"/>
    <w:rsid w:val="00F20432"/>
    <w:rsid w:val="00F21511"/>
    <w:rsid w:val="00F21902"/>
    <w:rsid w:val="00F2244A"/>
    <w:rsid w:val="00F22DDF"/>
    <w:rsid w:val="00F22F05"/>
    <w:rsid w:val="00F24506"/>
    <w:rsid w:val="00F302E8"/>
    <w:rsid w:val="00F31897"/>
    <w:rsid w:val="00F365A5"/>
    <w:rsid w:val="00F36B51"/>
    <w:rsid w:val="00F372D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3433"/>
    <w:rsid w:val="00F67581"/>
    <w:rsid w:val="00F67E87"/>
    <w:rsid w:val="00F71C08"/>
    <w:rsid w:val="00F71E42"/>
    <w:rsid w:val="00F75207"/>
    <w:rsid w:val="00F81138"/>
    <w:rsid w:val="00F81B0A"/>
    <w:rsid w:val="00F81C52"/>
    <w:rsid w:val="00F838CE"/>
    <w:rsid w:val="00F83D4A"/>
    <w:rsid w:val="00F84505"/>
    <w:rsid w:val="00F8521F"/>
    <w:rsid w:val="00F858E9"/>
    <w:rsid w:val="00F87054"/>
    <w:rsid w:val="00F9036B"/>
    <w:rsid w:val="00F90707"/>
    <w:rsid w:val="00F9393C"/>
    <w:rsid w:val="00F94043"/>
    <w:rsid w:val="00F95120"/>
    <w:rsid w:val="00F955F6"/>
    <w:rsid w:val="00F9778A"/>
    <w:rsid w:val="00FA509A"/>
    <w:rsid w:val="00FA5C31"/>
    <w:rsid w:val="00FA6412"/>
    <w:rsid w:val="00FA7D88"/>
    <w:rsid w:val="00FB000F"/>
    <w:rsid w:val="00FB2C17"/>
    <w:rsid w:val="00FB3ACE"/>
    <w:rsid w:val="00FB3AED"/>
    <w:rsid w:val="00FB3BB2"/>
    <w:rsid w:val="00FB5C59"/>
    <w:rsid w:val="00FB7A5F"/>
    <w:rsid w:val="00FC1A91"/>
    <w:rsid w:val="00FC46EC"/>
    <w:rsid w:val="00FC5926"/>
    <w:rsid w:val="00FD0249"/>
    <w:rsid w:val="00FD1246"/>
    <w:rsid w:val="00FD1517"/>
    <w:rsid w:val="00FD297D"/>
    <w:rsid w:val="00FD2D89"/>
    <w:rsid w:val="00FD39A0"/>
    <w:rsid w:val="00FD4301"/>
    <w:rsid w:val="00FD487B"/>
    <w:rsid w:val="00FD612A"/>
    <w:rsid w:val="00FE1E29"/>
    <w:rsid w:val="00FE4B2E"/>
    <w:rsid w:val="00FE4C35"/>
    <w:rsid w:val="00FE6219"/>
    <w:rsid w:val="00FE69D4"/>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3C0041"/>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3C0041"/>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7652">
      <w:bodyDiv w:val="1"/>
      <w:marLeft w:val="0"/>
      <w:marRight w:val="0"/>
      <w:marTop w:val="0"/>
      <w:marBottom w:val="0"/>
      <w:divBdr>
        <w:top w:val="none" w:sz="0" w:space="0" w:color="auto"/>
        <w:left w:val="none" w:sz="0" w:space="0" w:color="auto"/>
        <w:bottom w:val="none" w:sz="0" w:space="0" w:color="auto"/>
        <w:right w:val="none" w:sz="0" w:space="0" w:color="auto"/>
      </w:divBdr>
    </w:div>
    <w:div w:id="309139059">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774133455">
      <w:bodyDiv w:val="1"/>
      <w:marLeft w:val="0"/>
      <w:marRight w:val="0"/>
      <w:marTop w:val="0"/>
      <w:marBottom w:val="0"/>
      <w:divBdr>
        <w:top w:val="none" w:sz="0" w:space="0" w:color="auto"/>
        <w:left w:val="none" w:sz="0" w:space="0" w:color="auto"/>
        <w:bottom w:val="none" w:sz="0" w:space="0" w:color="auto"/>
        <w:right w:val="none" w:sz="0" w:space="0" w:color="auto"/>
      </w:divBdr>
    </w:div>
    <w:div w:id="855729886">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 w:id="1196502721">
      <w:bodyDiv w:val="1"/>
      <w:marLeft w:val="0"/>
      <w:marRight w:val="0"/>
      <w:marTop w:val="0"/>
      <w:marBottom w:val="0"/>
      <w:divBdr>
        <w:top w:val="none" w:sz="0" w:space="0" w:color="auto"/>
        <w:left w:val="none" w:sz="0" w:space="0" w:color="auto"/>
        <w:bottom w:val="none" w:sz="0" w:space="0" w:color="auto"/>
        <w:right w:val="none" w:sz="0" w:space="0" w:color="auto"/>
      </w:divBdr>
    </w:div>
    <w:div w:id="1428427089">
      <w:bodyDiv w:val="1"/>
      <w:marLeft w:val="0"/>
      <w:marRight w:val="0"/>
      <w:marTop w:val="0"/>
      <w:marBottom w:val="0"/>
      <w:divBdr>
        <w:top w:val="none" w:sz="0" w:space="0" w:color="auto"/>
        <w:left w:val="none" w:sz="0" w:space="0" w:color="auto"/>
        <w:bottom w:val="none" w:sz="0" w:space="0" w:color="auto"/>
        <w:right w:val="none" w:sz="0" w:space="0" w:color="auto"/>
      </w:divBdr>
    </w:div>
    <w:div w:id="14550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A4898-25CC-488E-B477-A6DC92FD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14</Pages>
  <Words>5339</Words>
  <Characters>31316</Characters>
  <Application>Microsoft Office Word</Application>
  <DocSecurity>0</DocSecurity>
  <Lines>260</Lines>
  <Paragraphs>73</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31</cp:revision>
  <cp:lastPrinted>2019-10-10T07:09:00Z</cp:lastPrinted>
  <dcterms:created xsi:type="dcterms:W3CDTF">2019-01-08T08:48:00Z</dcterms:created>
  <dcterms:modified xsi:type="dcterms:W3CDTF">2019-10-10T08:26:00Z</dcterms:modified>
</cp:coreProperties>
</file>