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465" w:rsidRPr="00DB7CD3" w:rsidRDefault="00784465" w:rsidP="00DB7CD3">
      <w:pPr>
        <w:pStyle w:val="Import1"/>
        <w:spacing w:line="228" w:lineRule="auto"/>
        <w:jc w:val="center"/>
        <w:outlineLvl w:val="0"/>
        <w:rPr>
          <w:rFonts w:ascii="Calibri" w:hAnsi="Calibri" w:cs="Arial"/>
          <w:b/>
          <w:bCs/>
          <w:i w:val="0"/>
          <w:iCs w:val="0"/>
          <w:sz w:val="22"/>
          <w:szCs w:val="22"/>
          <w:u w:val="none"/>
        </w:rPr>
      </w:pPr>
      <w:r w:rsidRPr="00DB7CD3">
        <w:rPr>
          <w:rFonts w:ascii="Calibri" w:hAnsi="Calibri" w:cs="Arial"/>
          <w:b/>
          <w:bCs/>
          <w:i w:val="0"/>
          <w:iCs w:val="0"/>
          <w:sz w:val="22"/>
          <w:szCs w:val="22"/>
          <w:u w:val="none"/>
        </w:rPr>
        <w:t>Příloha č. 3 k zadávací dokumentaci na veřejnou zakázku</w:t>
      </w:r>
    </w:p>
    <w:p w:rsidR="00784465" w:rsidRPr="00B75F8A" w:rsidRDefault="00784465" w:rsidP="00DB7CD3">
      <w:pPr>
        <w:pStyle w:val="Import1"/>
        <w:spacing w:line="228" w:lineRule="auto"/>
        <w:jc w:val="center"/>
        <w:outlineLvl w:val="0"/>
        <w:rPr>
          <w:rFonts w:ascii="Calibri" w:hAnsi="Calibri" w:cs="Arial"/>
          <w:b/>
          <w:bCs/>
          <w:i w:val="0"/>
          <w:iCs w:val="0"/>
          <w:sz w:val="22"/>
          <w:szCs w:val="22"/>
          <w:u w:val="none"/>
        </w:rPr>
      </w:pPr>
      <w:r w:rsidRPr="00B75F8A">
        <w:rPr>
          <w:rFonts w:ascii="Calibri" w:hAnsi="Calibri" w:cs="Arial"/>
          <w:b/>
          <w:bCs/>
          <w:i w:val="0"/>
          <w:iCs w:val="0"/>
          <w:sz w:val="22"/>
          <w:szCs w:val="22"/>
          <w:u w:val="none"/>
        </w:rPr>
        <w:t>„</w:t>
      </w:r>
      <w:r>
        <w:rPr>
          <w:rFonts w:ascii="Calibri" w:hAnsi="Calibri" w:cs="Arial"/>
          <w:b/>
          <w:bCs/>
          <w:i w:val="0"/>
          <w:iCs w:val="0"/>
          <w:sz w:val="22"/>
          <w:szCs w:val="22"/>
          <w:u w:val="none"/>
        </w:rPr>
        <w:t>M</w:t>
      </w:r>
      <w:r w:rsidRPr="00B75F8A">
        <w:rPr>
          <w:rFonts w:ascii="Calibri" w:hAnsi="Calibri" w:cs="Calibri"/>
          <w:b/>
          <w:i w:val="0"/>
          <w:sz w:val="22"/>
          <w:szCs w:val="22"/>
          <w:u w:val="none"/>
        </w:rPr>
        <w:t xml:space="preserve">Š </w:t>
      </w:r>
      <w:r>
        <w:rPr>
          <w:rFonts w:ascii="Calibri" w:hAnsi="Calibri" w:cs="Calibri"/>
          <w:b/>
          <w:i w:val="0"/>
          <w:sz w:val="22"/>
          <w:szCs w:val="22"/>
          <w:u w:val="none"/>
        </w:rPr>
        <w:t>Blahoslavova 6 – rekonstrukce plynového topení a ohřev TUV</w:t>
      </w:r>
      <w:r w:rsidRPr="00B75F8A">
        <w:rPr>
          <w:rFonts w:ascii="Calibri" w:hAnsi="Calibri" w:cs="Arial"/>
          <w:b/>
          <w:bCs/>
          <w:i w:val="0"/>
          <w:iCs w:val="0"/>
          <w:sz w:val="22"/>
          <w:szCs w:val="22"/>
          <w:u w:val="none"/>
        </w:rPr>
        <w:t>“</w:t>
      </w:r>
    </w:p>
    <w:p w:rsidR="00784465" w:rsidRPr="00DB7CD3" w:rsidRDefault="00784465" w:rsidP="00BB4B6F">
      <w:pPr>
        <w:pStyle w:val="Import1"/>
        <w:spacing w:line="228" w:lineRule="auto"/>
        <w:rPr>
          <w:rFonts w:ascii="Calibri" w:hAnsi="Calibri" w:cs="Arial"/>
          <w:b/>
          <w:bCs/>
          <w:i w:val="0"/>
          <w:iCs w:val="0"/>
          <w:u w:val="none"/>
        </w:rPr>
      </w:pPr>
    </w:p>
    <w:p w:rsidR="00784465" w:rsidRPr="00DB7CD3" w:rsidRDefault="00784465" w:rsidP="00BB4B6F">
      <w:pPr>
        <w:pStyle w:val="Import1"/>
        <w:spacing w:line="228" w:lineRule="auto"/>
        <w:rPr>
          <w:rFonts w:ascii="Calibri" w:hAnsi="Calibri" w:cs="Arial"/>
          <w:b/>
          <w:bCs/>
          <w:i w:val="0"/>
          <w:iCs w:val="0"/>
          <w:u w:val="none"/>
        </w:rPr>
      </w:pPr>
    </w:p>
    <w:p w:rsidR="00784465" w:rsidRPr="00DB7CD3" w:rsidRDefault="00784465" w:rsidP="00DB7CD3">
      <w:pPr>
        <w:pStyle w:val="Import1"/>
        <w:spacing w:line="228" w:lineRule="auto"/>
        <w:jc w:val="center"/>
        <w:outlineLvl w:val="0"/>
        <w:rPr>
          <w:rFonts w:ascii="Calibri" w:hAnsi="Calibri" w:cs="Arial"/>
          <w:b/>
          <w:bCs/>
          <w:i w:val="0"/>
          <w:iCs w:val="0"/>
          <w:color w:val="3366FF"/>
          <w:sz w:val="28"/>
          <w:szCs w:val="28"/>
          <w:u w:val="none"/>
        </w:rPr>
      </w:pPr>
      <w:r w:rsidRPr="00DB7CD3">
        <w:rPr>
          <w:rFonts w:ascii="Calibri" w:hAnsi="Calibri" w:cs="Arial"/>
          <w:b/>
          <w:bCs/>
          <w:i w:val="0"/>
          <w:iCs w:val="0"/>
          <w:color w:val="3366FF"/>
          <w:sz w:val="28"/>
          <w:szCs w:val="28"/>
          <w:u w:val="none"/>
        </w:rPr>
        <w:t>Smlouva o dílo č.__________/2013/OIMH</w:t>
      </w:r>
    </w:p>
    <w:p w:rsidR="00784465" w:rsidRPr="00DB7CD3" w:rsidRDefault="007844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784465" w:rsidRPr="00DB7CD3" w:rsidRDefault="007844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 xml:space="preserve">uzavřená podle dle ust. § </w:t>
      </w:r>
      <w:smartTag w:uri="urn:schemas-microsoft-com:office:smarttags" w:element="metricconverter">
        <w:smartTagPr>
          <w:attr w:name="ProductID" w:val="536 a"/>
        </w:smartTagPr>
        <w:r w:rsidRPr="00DB7CD3">
          <w:rPr>
            <w:rFonts w:ascii="Calibri" w:hAnsi="Calibri" w:cs="Times New Roman"/>
            <w:sz w:val="22"/>
            <w:szCs w:val="22"/>
          </w:rPr>
          <w:t>536 a</w:t>
        </w:r>
      </w:smartTag>
      <w:r w:rsidRPr="00DB7CD3">
        <w:rPr>
          <w:rFonts w:ascii="Calibri" w:hAnsi="Calibri" w:cs="Times New Roman"/>
          <w:sz w:val="22"/>
          <w:szCs w:val="22"/>
        </w:rPr>
        <w:t xml:space="preserve"> násl. zákona č. 513/1991 Sb., obchodní zákoník, ve znění pozdějších předpisů </w:t>
      </w:r>
    </w:p>
    <w:p w:rsidR="00784465" w:rsidRDefault="0078446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784465" w:rsidRPr="00DB7CD3" w:rsidRDefault="0078446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784465" w:rsidRPr="00DB7CD3" w:rsidRDefault="00784465"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784465" w:rsidRPr="00DB7CD3" w:rsidRDefault="00784465" w:rsidP="009D5821">
      <w:pPr>
        <w:ind w:left="0" w:firstLine="0"/>
        <w:jc w:val="center"/>
        <w:outlineLvl w:val="0"/>
        <w:rPr>
          <w:rFonts w:ascii="Calibri" w:hAnsi="Calibri"/>
          <w:b/>
        </w:rPr>
      </w:pPr>
      <w:r w:rsidRPr="00DB7CD3">
        <w:rPr>
          <w:rFonts w:ascii="Calibri" w:hAnsi="Calibri"/>
          <w:b/>
        </w:rPr>
        <w:t>Smluvní strany</w:t>
      </w:r>
    </w:p>
    <w:p w:rsidR="00784465" w:rsidRDefault="00784465" w:rsidP="00BB4B6F">
      <w:pPr>
        <w:pStyle w:val="Import0"/>
        <w:spacing w:line="228" w:lineRule="auto"/>
        <w:jc w:val="center"/>
        <w:rPr>
          <w:rFonts w:ascii="Calibri" w:hAnsi="Calibri"/>
          <w:b/>
        </w:rPr>
      </w:pPr>
    </w:p>
    <w:p w:rsidR="00784465" w:rsidRPr="00DB7CD3" w:rsidRDefault="00784465" w:rsidP="00BB4B6F">
      <w:pPr>
        <w:pStyle w:val="Import0"/>
        <w:spacing w:line="228" w:lineRule="auto"/>
        <w:jc w:val="center"/>
        <w:rPr>
          <w:rFonts w:ascii="Calibri" w:hAnsi="Calibri"/>
          <w:b/>
        </w:rPr>
      </w:pPr>
    </w:p>
    <w:p w:rsidR="00784465" w:rsidRPr="00DB7CD3" w:rsidRDefault="00784465"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784465" w:rsidRPr="00DB7CD3" w:rsidRDefault="00784465"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sídlem: </w:t>
      </w:r>
      <w:r w:rsidRPr="00DB7CD3">
        <w:rPr>
          <w:rFonts w:ascii="Calibri" w:hAnsi="Calibri" w:cs="Times New Roman"/>
          <w:sz w:val="22"/>
          <w:szCs w:val="22"/>
        </w:rPr>
        <w:tab/>
        <w:t>Ostrava, Moravská Ostrava, Prokešovo náměstí 8, PSČ 729 29</w:t>
      </w:r>
    </w:p>
    <w:p w:rsidR="00784465" w:rsidRPr="00DB7CD3" w:rsidRDefault="00784465"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784465" w:rsidRPr="00DB7CD3" w:rsidRDefault="00784465"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784465" w:rsidRPr="00DB7CD3" w:rsidRDefault="00784465"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784465" w:rsidRPr="00DB7CD3" w:rsidRDefault="00784465"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Číslo účtu: </w:t>
      </w:r>
      <w:r w:rsidRPr="00DB7CD3">
        <w:rPr>
          <w:rFonts w:ascii="Calibri" w:hAnsi="Calibri" w:cs="Times New Roman"/>
          <w:sz w:val="22"/>
          <w:szCs w:val="22"/>
        </w:rPr>
        <w:tab/>
        <w:t xml:space="preserve">923761/0100  </w:t>
      </w:r>
    </w:p>
    <w:p w:rsidR="00784465" w:rsidRPr="00DB7CD3" w:rsidRDefault="00784465"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zastoupený:</w:t>
      </w:r>
    </w:p>
    <w:p w:rsidR="00784465" w:rsidRPr="00DB7CD3" w:rsidRDefault="00784465"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t>Daliborem Moukou, místostarostou</w:t>
      </w:r>
    </w:p>
    <w:p w:rsidR="00784465" w:rsidRPr="00DB7CD3" w:rsidRDefault="00784465"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t xml:space="preserve">Ing. Jiřím Vozňákem, vedoucím odboru investic a místního hospodářství - k řešení všech technických problémů souvisejících s realizací díla, ke kontrole provedených prací a dodávek, k převzetí dokončené dodávky a k ostatním úkonům vymezeným, </w:t>
      </w:r>
    </w:p>
    <w:p w:rsidR="00784465" w:rsidRPr="00DB7CD3" w:rsidRDefault="00784465"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t>Ing. Dagmar Žižkovou, vedoucí oddělení investic, odboru investic a místního hospodářství</w:t>
      </w:r>
    </w:p>
    <w:p w:rsidR="00784465" w:rsidRDefault="00784465" w:rsidP="00DB7CD3">
      <w:pPr>
        <w:pStyle w:val="Import0"/>
        <w:spacing w:line="228" w:lineRule="auto"/>
        <w:ind w:left="2268" w:hanging="2268"/>
        <w:rPr>
          <w:rFonts w:ascii="Calibri" w:hAnsi="Calibri"/>
          <w:sz w:val="22"/>
          <w:szCs w:val="22"/>
        </w:rPr>
      </w:pPr>
      <w:r w:rsidRPr="00DB7CD3">
        <w:rPr>
          <w:rFonts w:ascii="Calibri" w:hAnsi="Calibri"/>
          <w:sz w:val="22"/>
          <w:szCs w:val="22"/>
        </w:rPr>
        <w:t xml:space="preserve">             </w:t>
      </w:r>
      <w:r w:rsidRPr="00DB7CD3">
        <w:rPr>
          <w:rFonts w:ascii="Calibri" w:hAnsi="Calibri"/>
          <w:sz w:val="22"/>
          <w:szCs w:val="22"/>
        </w:rPr>
        <w:tab/>
      </w:r>
      <w:r>
        <w:rPr>
          <w:rFonts w:ascii="Calibri" w:hAnsi="Calibri"/>
          <w:sz w:val="22"/>
          <w:szCs w:val="22"/>
        </w:rPr>
        <w:t>Radomírem Čončkou, referentem oddělení investic, odboru investic a místního hospodářství</w:t>
      </w:r>
    </w:p>
    <w:p w:rsidR="00784465" w:rsidRPr="00DB7CD3" w:rsidRDefault="00784465" w:rsidP="00DB7CD3">
      <w:pPr>
        <w:pStyle w:val="Import0"/>
        <w:spacing w:line="228" w:lineRule="auto"/>
        <w:ind w:left="2268" w:hanging="2268"/>
        <w:rPr>
          <w:rFonts w:ascii="Calibri" w:hAnsi="Calibri"/>
          <w:sz w:val="22"/>
          <w:szCs w:val="22"/>
        </w:rPr>
      </w:pPr>
    </w:p>
    <w:p w:rsidR="00784465" w:rsidRPr="00DB7CD3" w:rsidRDefault="00784465" w:rsidP="00DB7CD3">
      <w:pPr>
        <w:pStyle w:val="Import0"/>
        <w:tabs>
          <w:tab w:val="left" w:pos="6096"/>
        </w:tabs>
        <w:spacing w:line="228" w:lineRule="auto"/>
        <w:rPr>
          <w:rFonts w:ascii="Calibri" w:hAnsi="Calibri"/>
          <w:sz w:val="22"/>
          <w:szCs w:val="22"/>
        </w:rPr>
      </w:pPr>
    </w:p>
    <w:p w:rsidR="00784465" w:rsidRPr="00DB7CD3" w:rsidRDefault="00784465" w:rsidP="00DB7CD3">
      <w:pPr>
        <w:pStyle w:val="Import0"/>
        <w:tabs>
          <w:tab w:val="left" w:pos="6096"/>
        </w:tabs>
        <w:spacing w:line="228" w:lineRule="auto"/>
        <w:rPr>
          <w:rFonts w:ascii="Calibri" w:hAnsi="Calibri"/>
          <w:sz w:val="22"/>
          <w:szCs w:val="22"/>
        </w:rPr>
      </w:pPr>
      <w:r w:rsidRPr="00DB7CD3">
        <w:rPr>
          <w:rFonts w:ascii="Calibri" w:hAnsi="Calibri"/>
          <w:sz w:val="22"/>
          <w:szCs w:val="22"/>
        </w:rPr>
        <w:t xml:space="preserve">dále také jako </w:t>
      </w:r>
      <w:r w:rsidRPr="00DB7CD3">
        <w:rPr>
          <w:rFonts w:ascii="Calibri" w:hAnsi="Calibri"/>
          <w:b/>
          <w:sz w:val="22"/>
          <w:szCs w:val="22"/>
        </w:rPr>
        <w:t>objednatel</w:t>
      </w:r>
    </w:p>
    <w:p w:rsidR="00784465" w:rsidRPr="00DB7CD3" w:rsidRDefault="00784465" w:rsidP="00DB7CD3">
      <w:pPr>
        <w:pStyle w:val="Import0"/>
        <w:spacing w:line="228" w:lineRule="auto"/>
        <w:rPr>
          <w:rFonts w:ascii="Calibri" w:hAnsi="Calibri"/>
        </w:rPr>
      </w:pPr>
    </w:p>
    <w:p w:rsidR="00784465" w:rsidRPr="00DB7CD3" w:rsidRDefault="00784465" w:rsidP="00DB7CD3">
      <w:pPr>
        <w:pStyle w:val="Import0"/>
        <w:spacing w:line="228" w:lineRule="auto"/>
        <w:rPr>
          <w:rFonts w:ascii="Calibri" w:hAnsi="Calibri"/>
          <w:b/>
          <w:sz w:val="22"/>
          <w:szCs w:val="22"/>
        </w:rPr>
      </w:pPr>
      <w:r w:rsidRPr="00DB7CD3">
        <w:rPr>
          <w:rFonts w:ascii="Calibri" w:hAnsi="Calibri"/>
          <w:b/>
          <w:sz w:val="22"/>
          <w:szCs w:val="22"/>
        </w:rPr>
        <w:t>a</w:t>
      </w:r>
    </w:p>
    <w:p w:rsidR="00784465" w:rsidRPr="00DB7CD3" w:rsidRDefault="00784465"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784465" w:rsidRPr="00DB7CD3" w:rsidRDefault="00784465"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b/>
          <w:sz w:val="22"/>
          <w:szCs w:val="22"/>
        </w:rPr>
      </w:pPr>
      <w:r w:rsidRPr="00DB7CD3">
        <w:rPr>
          <w:rFonts w:ascii="Calibri" w:hAnsi="Calibri" w:cs="Times New Roman"/>
          <w:b/>
          <w:sz w:val="22"/>
          <w:szCs w:val="22"/>
        </w:rPr>
        <w:t>Název:</w:t>
      </w:r>
    </w:p>
    <w:p w:rsidR="00784465" w:rsidRPr="00DB7CD3" w:rsidRDefault="00784465"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sídlem/místem podnikání:</w:t>
      </w:r>
    </w:p>
    <w:p w:rsidR="00784465" w:rsidRPr="00DB7CD3" w:rsidRDefault="00784465"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784465" w:rsidRPr="00DB7CD3" w:rsidRDefault="00784465"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784465" w:rsidRPr="00DB7CD3" w:rsidRDefault="00784465"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784465" w:rsidRPr="00DB7CD3" w:rsidRDefault="00784465"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784465" w:rsidRPr="00DB7CD3" w:rsidRDefault="00784465"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784465" w:rsidRPr="00DB7CD3" w:rsidRDefault="00784465"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784465" w:rsidRPr="00DB7CD3" w:rsidRDefault="00784465"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DB7CD3">
        <w:rPr>
          <w:rFonts w:ascii="Calibri" w:hAnsi="Calibri" w:cs="Times New Roman"/>
          <w:sz w:val="22"/>
          <w:szCs w:val="22"/>
        </w:rPr>
        <w:t>zastoupený:</w:t>
      </w:r>
    </w:p>
    <w:p w:rsidR="00784465" w:rsidRPr="00DB7CD3" w:rsidRDefault="00784465" w:rsidP="00DB7CD3">
      <w:pPr>
        <w:pStyle w:val="Import0"/>
        <w:spacing w:line="228" w:lineRule="auto"/>
        <w:rPr>
          <w:rFonts w:ascii="Calibri" w:hAnsi="Calibri"/>
          <w:sz w:val="22"/>
          <w:szCs w:val="22"/>
        </w:rPr>
      </w:pPr>
    </w:p>
    <w:p w:rsidR="00784465" w:rsidRPr="00DB7CD3" w:rsidRDefault="00784465" w:rsidP="00DB7CD3">
      <w:pPr>
        <w:pStyle w:val="Import0"/>
        <w:spacing w:line="228" w:lineRule="auto"/>
        <w:rPr>
          <w:rFonts w:ascii="Calibri" w:hAnsi="Calibri"/>
          <w:sz w:val="22"/>
          <w:szCs w:val="22"/>
        </w:rPr>
      </w:pPr>
      <w:r w:rsidRPr="00DB7CD3">
        <w:rPr>
          <w:rFonts w:ascii="Calibri" w:hAnsi="Calibri"/>
          <w:sz w:val="22"/>
          <w:szCs w:val="22"/>
        </w:rPr>
        <w:t xml:space="preserve">dále také jako </w:t>
      </w:r>
      <w:r w:rsidRPr="00DB7CD3">
        <w:rPr>
          <w:rFonts w:ascii="Calibri" w:hAnsi="Calibri"/>
          <w:b/>
          <w:sz w:val="22"/>
          <w:szCs w:val="22"/>
        </w:rPr>
        <w:t>zhotovitel</w:t>
      </w:r>
    </w:p>
    <w:p w:rsidR="00784465" w:rsidRDefault="00784465"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784465" w:rsidRPr="00DB7CD3" w:rsidRDefault="00784465"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r>
        <w:rPr>
          <w:rFonts w:ascii="Calibri" w:hAnsi="Calibri" w:cs="Arial"/>
          <w:b/>
          <w:bCs/>
          <w:sz w:val="22"/>
          <w:szCs w:val="22"/>
        </w:rPr>
        <w:t>.</w:t>
      </w:r>
    </w:p>
    <w:p w:rsidR="00784465" w:rsidRPr="00DB7CD3" w:rsidRDefault="00784465"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784465" w:rsidRPr="00DB7CD3" w:rsidRDefault="00784465"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784465" w:rsidRPr="00DB7CD3" w:rsidRDefault="00784465" w:rsidP="00DB7CD3">
      <w:pPr>
        <w:ind w:left="567" w:hanging="567"/>
        <w:rPr>
          <w:rFonts w:ascii="Calibri" w:hAnsi="Calibri"/>
          <w:szCs w:val="22"/>
        </w:rPr>
      </w:pPr>
      <w:r w:rsidRPr="00DB7CD3">
        <w:rPr>
          <w:rFonts w:ascii="Calibri" w:hAnsi="Calibri"/>
          <w:szCs w:val="22"/>
        </w:rPr>
        <w:t>2.</w:t>
      </w:r>
      <w:r>
        <w:rPr>
          <w:rFonts w:ascii="Calibri" w:hAnsi="Calibri"/>
          <w:szCs w:val="22"/>
        </w:rPr>
        <w:t xml:space="preserve"> </w:t>
      </w:r>
      <w:r w:rsidRPr="00DB7CD3">
        <w:rPr>
          <w:rFonts w:ascii="Calibri" w:hAnsi="Calibri"/>
          <w:szCs w:val="22"/>
        </w:rPr>
        <w:t>1</w:t>
      </w:r>
      <w:r w:rsidRPr="00DB7CD3">
        <w:rPr>
          <w:rFonts w:ascii="Calibri" w:hAnsi="Calibri"/>
          <w:szCs w:val="22"/>
        </w:rPr>
        <w:tab/>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p>
    <w:p w:rsidR="00784465" w:rsidRPr="00DB7CD3" w:rsidRDefault="00784465" w:rsidP="00DB7CD3">
      <w:pPr>
        <w:ind w:left="567" w:hanging="567"/>
        <w:rPr>
          <w:rFonts w:ascii="Calibri" w:hAnsi="Calibri"/>
          <w:szCs w:val="22"/>
        </w:rPr>
      </w:pPr>
      <w:r w:rsidRPr="00DB7CD3">
        <w:rPr>
          <w:rFonts w:ascii="Calibri" w:hAnsi="Calibri"/>
          <w:szCs w:val="22"/>
        </w:rPr>
        <w:tab/>
      </w:r>
    </w:p>
    <w:p w:rsidR="00784465" w:rsidRPr="00B75F8A" w:rsidRDefault="00784465"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Pr>
          <w:rFonts w:ascii="Arial" w:hAnsi="Arial" w:cs="Arial"/>
          <w:b/>
          <w:sz w:val="20"/>
        </w:rPr>
        <w:t>MŠ Blahoslavova 6 – rekonstrukce plynového topení a ohřev TUV</w:t>
      </w:r>
      <w:r w:rsidRPr="00B75F8A">
        <w:rPr>
          <w:rFonts w:ascii="Calibri" w:hAnsi="Calibri" w:cs="Arial"/>
          <w:b/>
          <w:szCs w:val="22"/>
        </w:rPr>
        <w:t>“</w:t>
      </w:r>
    </w:p>
    <w:p w:rsidR="00784465" w:rsidRPr="00DB7CD3" w:rsidRDefault="00784465"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784465" w:rsidRPr="00DB7CD3" w:rsidRDefault="00784465" w:rsidP="00DB7CD3">
      <w:pPr>
        <w:ind w:left="567" w:hanging="567"/>
        <w:rPr>
          <w:rFonts w:ascii="Calibri" w:hAnsi="Calibri"/>
          <w:szCs w:val="22"/>
        </w:rPr>
      </w:pPr>
      <w:r w:rsidRPr="00DB7CD3">
        <w:rPr>
          <w:rFonts w:ascii="Calibri" w:hAnsi="Calibri"/>
          <w:szCs w:val="22"/>
        </w:rPr>
        <w:t>2.</w:t>
      </w:r>
      <w:r>
        <w:rPr>
          <w:rFonts w:ascii="Calibri" w:hAnsi="Calibri"/>
          <w:szCs w:val="22"/>
        </w:rPr>
        <w:t xml:space="preserve"> </w:t>
      </w:r>
      <w:r w:rsidRPr="00DB7CD3">
        <w:rPr>
          <w:rFonts w:ascii="Calibri" w:hAnsi="Calibri"/>
          <w:szCs w:val="22"/>
        </w:rPr>
        <w:t xml:space="preserve">2   </w:t>
      </w:r>
      <w:r w:rsidRPr="00DB7CD3">
        <w:rPr>
          <w:rFonts w:ascii="Calibri" w:hAnsi="Calibri"/>
          <w:szCs w:val="22"/>
        </w:rPr>
        <w:tab/>
        <w:t>Předmět díla, jakož i druhy, kvalita a množství výrobků a prací nezbytných k jeho realizaci jsou vymezeny nabídkou zadavatele podanou ve výběrovém řízení speci</w:t>
      </w:r>
      <w:r>
        <w:rPr>
          <w:rFonts w:ascii="Calibri" w:hAnsi="Calibri"/>
          <w:szCs w:val="22"/>
        </w:rPr>
        <w:t>fikovaném v článku XI bodě 11.9</w:t>
      </w:r>
      <w:r w:rsidRPr="00DB7CD3">
        <w:rPr>
          <w:rFonts w:ascii="Calibri" w:hAnsi="Calibri"/>
          <w:szCs w:val="22"/>
        </w:rPr>
        <w:t xml:space="preserve"> této smlouvy včetně podmínek a požadavků objednatele, které jsou závazným podkladem této smlouvy a zároveň její nedílnou součástí. </w:t>
      </w:r>
    </w:p>
    <w:p w:rsidR="00784465" w:rsidRPr="00DB7CD3" w:rsidRDefault="00784465"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784465" w:rsidRPr="00DB7CD3" w:rsidRDefault="00784465" w:rsidP="00DB7CD3">
      <w:pPr>
        <w:pStyle w:val="Normln1"/>
        <w:tabs>
          <w:tab w:val="left" w:pos="1526"/>
        </w:tabs>
        <w:ind w:left="567" w:hanging="567"/>
        <w:jc w:val="both"/>
        <w:rPr>
          <w:rFonts w:ascii="Calibri" w:hAnsi="Calibri"/>
        </w:rPr>
      </w:pPr>
      <w:r w:rsidRPr="00DB7CD3">
        <w:rPr>
          <w:rFonts w:ascii="Calibri" w:hAnsi="Calibri"/>
        </w:rPr>
        <w:t>2.</w:t>
      </w:r>
      <w:r>
        <w:rPr>
          <w:rFonts w:ascii="Calibri" w:hAnsi="Calibri"/>
        </w:rPr>
        <w:t xml:space="preserve"> </w:t>
      </w:r>
      <w:r w:rsidRPr="00DB7CD3">
        <w:rPr>
          <w:rFonts w:ascii="Calibri" w:hAnsi="Calibri"/>
        </w:rPr>
        <w:t>3</w:t>
      </w:r>
      <w:r w:rsidRPr="00DB7CD3">
        <w:rPr>
          <w:rFonts w:ascii="Calibri" w:hAnsi="Calibri"/>
        </w:rPr>
        <w:tab/>
      </w:r>
      <w:r w:rsidRPr="009F0969">
        <w:rPr>
          <w:rFonts w:ascii="Calibri" w:hAnsi="Calibri"/>
        </w:rPr>
        <w:t xml:space="preserve">Dílo bude provedeno dle projektové dokumentace pro stavební povolení a realizaci stavby s názvem </w:t>
      </w:r>
      <w:r w:rsidRPr="00EA17F5">
        <w:rPr>
          <w:rFonts w:ascii="Calibri" w:hAnsi="Calibri"/>
        </w:rPr>
        <w:t>„Mateřská škola  Blahoslavova 6</w:t>
      </w:r>
      <w:r>
        <w:rPr>
          <w:rFonts w:ascii="Calibri" w:hAnsi="Calibri"/>
        </w:rPr>
        <w:t>,</w:t>
      </w:r>
      <w:r w:rsidRPr="00EA17F5">
        <w:rPr>
          <w:rFonts w:ascii="Calibri" w:hAnsi="Calibri"/>
        </w:rPr>
        <w:t xml:space="preserve"> Moravská Ostrava rekonstrukce ZTI a plynových kotelen“, kterou zpracoval Plandor Jiří -  projekční kancelář, U Přejezdu 330, 756 63 Krhová IČ 22995251 v dubnu </w:t>
      </w:r>
      <w:smartTag w:uri="urn:schemas-microsoft-com:office:smarttags" w:element="metricconverter">
        <w:smartTagPr>
          <w:attr w:name="ProductID" w:val="2013, a"/>
        </w:smartTagPr>
        <w:r w:rsidRPr="00EA17F5">
          <w:rPr>
            <w:rFonts w:ascii="Calibri" w:hAnsi="Calibri"/>
          </w:rPr>
          <w:t>2013</w:t>
        </w:r>
        <w:r>
          <w:rPr>
            <w:rFonts w:ascii="Calibri" w:hAnsi="Calibri"/>
          </w:rPr>
          <w:t>, a</w:t>
        </w:r>
      </w:smartTag>
      <w:r>
        <w:rPr>
          <w:rFonts w:ascii="Calibri" w:hAnsi="Calibri"/>
        </w:rPr>
        <w:t xml:space="preserve"> která </w:t>
      </w:r>
      <w:r w:rsidRPr="00EA17F5">
        <w:rPr>
          <w:rFonts w:ascii="Calibri" w:hAnsi="Calibri"/>
        </w:rPr>
        <w:t>byla objednatelem</w:t>
      </w:r>
      <w:r>
        <w:rPr>
          <w:rFonts w:ascii="Calibri" w:hAnsi="Calibri"/>
        </w:rPr>
        <w:t xml:space="preserve"> zhotoviteli</w:t>
      </w:r>
      <w:r w:rsidRPr="00EA17F5">
        <w:rPr>
          <w:rFonts w:ascii="Calibri" w:hAnsi="Calibri"/>
        </w:rPr>
        <w:t xml:space="preserve"> před uzavřením této smlouvy předána, ve lhůtách a za podmínek dohodnutých v této smlouvě.</w:t>
      </w:r>
    </w:p>
    <w:p w:rsidR="00784465" w:rsidRPr="00DB7CD3" w:rsidRDefault="00784465"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84465" w:rsidRPr="00DB7CD3" w:rsidRDefault="00784465"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 xml:space="preserve"> 4</w:t>
      </w:r>
      <w:r w:rsidRPr="00DB7CD3">
        <w:rPr>
          <w:rFonts w:ascii="Calibri" w:hAnsi="Calibri" w:cs="Times New Roman"/>
          <w:b/>
          <w:sz w:val="22"/>
          <w:szCs w:val="22"/>
        </w:rPr>
        <w:tab/>
      </w:r>
      <w:r w:rsidRPr="00190DD1">
        <w:rPr>
          <w:rFonts w:ascii="Calibri" w:hAnsi="Calibri" w:cs="Times New Roman"/>
          <w:sz w:val="22"/>
          <w:szCs w:val="22"/>
        </w:rPr>
        <w:t>Dílem se rozumí dodávky a práce dle této smlouvy včetně příslušných provozních zkoušek a odevzdání dokumentace skutečného provedení stavby.</w:t>
      </w:r>
    </w:p>
    <w:p w:rsidR="00784465" w:rsidRPr="00DB7CD3" w:rsidRDefault="00784465" w:rsidP="00DB7CD3">
      <w:pPr>
        <w:pStyle w:val="Import5"/>
        <w:tabs>
          <w:tab w:val="clear" w:pos="2592"/>
          <w:tab w:val="left" w:pos="726"/>
        </w:tabs>
        <w:spacing w:line="228" w:lineRule="auto"/>
        <w:ind w:left="567" w:hanging="567"/>
        <w:rPr>
          <w:rFonts w:ascii="Calibri" w:hAnsi="Calibri" w:cs="Times New Roman"/>
          <w:sz w:val="22"/>
          <w:szCs w:val="22"/>
        </w:rPr>
      </w:pPr>
    </w:p>
    <w:p w:rsidR="00784465" w:rsidRPr="00DB7CD3" w:rsidRDefault="00784465"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2. 5</w:t>
      </w:r>
      <w:r w:rsidRPr="00DB7CD3">
        <w:rPr>
          <w:rFonts w:ascii="Calibri" w:hAnsi="Calibri" w:cs="Times New Roman"/>
          <w:sz w:val="22"/>
          <w:szCs w:val="22"/>
        </w:rPr>
        <w:tab/>
      </w:r>
      <w:r w:rsidRPr="00190DD1">
        <w:rPr>
          <w:rFonts w:ascii="Calibri" w:hAnsi="Calibri" w:cs="Times New Roman"/>
          <w:sz w:val="22"/>
          <w:szCs w:val="22"/>
        </w:rPr>
        <w:t xml:space="preserve">Místem realizace </w:t>
      </w:r>
      <w:r>
        <w:rPr>
          <w:rFonts w:ascii="Calibri" w:hAnsi="Calibri" w:cs="Times New Roman"/>
          <w:sz w:val="22"/>
          <w:szCs w:val="22"/>
        </w:rPr>
        <w:t xml:space="preserve">je </w:t>
      </w:r>
      <w:r w:rsidRPr="00ED145F">
        <w:rPr>
          <w:rFonts w:ascii="Calibri" w:hAnsi="Calibri" w:cs="Calibri"/>
          <w:sz w:val="22"/>
          <w:szCs w:val="22"/>
        </w:rPr>
        <w:t xml:space="preserve">objekt </w:t>
      </w:r>
      <w:r w:rsidRPr="00EA17F5">
        <w:rPr>
          <w:rStyle w:val="Strong"/>
          <w:rFonts w:ascii="Calibri" w:hAnsi="Calibri" w:cs="Courier New"/>
          <w:b w:val="0"/>
          <w:sz w:val="22"/>
          <w:szCs w:val="22"/>
        </w:rPr>
        <w:t>mateřské školy Ostrava, Blahoslavova 6, příspěvková organizace</w:t>
      </w:r>
      <w:r w:rsidRPr="00ED145F">
        <w:rPr>
          <w:rFonts w:ascii="Calibri" w:hAnsi="Calibri"/>
          <w:b/>
          <w:sz w:val="22"/>
          <w:szCs w:val="22"/>
        </w:rPr>
        <w:t>,</w:t>
      </w:r>
      <w:r w:rsidRPr="00ED145F">
        <w:rPr>
          <w:rFonts w:ascii="Calibri" w:hAnsi="Calibri"/>
          <w:sz w:val="22"/>
          <w:szCs w:val="22"/>
        </w:rPr>
        <w:t xml:space="preserve"> sídlem Blahoslavova 6 / 1594, Ostrava – Moravská Ostrava</w:t>
      </w:r>
      <w:r w:rsidRPr="00190DD1">
        <w:rPr>
          <w:rFonts w:ascii="Calibri" w:hAnsi="Calibri" w:cs="Times New Roman"/>
          <w:sz w:val="22"/>
          <w:szCs w:val="22"/>
        </w:rPr>
        <w:t>.</w:t>
      </w:r>
    </w:p>
    <w:p w:rsidR="00784465" w:rsidRPr="00DB7CD3" w:rsidRDefault="00784465"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84465" w:rsidRPr="00DB7CD3" w:rsidRDefault="00784465"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2. 6</w:t>
      </w:r>
      <w:r w:rsidRPr="00DB7CD3">
        <w:rPr>
          <w:rFonts w:ascii="Calibri" w:hAnsi="Calibri" w:cs="Times New Roman"/>
          <w:sz w:val="22"/>
          <w:szCs w:val="22"/>
        </w:rPr>
        <w:tab/>
        <w:t>Zhotovitel se zavazuje provést dílo vlastním jménem a na vlastní odpovědnost.</w:t>
      </w:r>
    </w:p>
    <w:p w:rsidR="00784465" w:rsidRPr="00DB7CD3" w:rsidRDefault="00784465"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784465" w:rsidRPr="00DB7CD3" w:rsidRDefault="00784465"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2. 7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784465" w:rsidRPr="00DB7CD3" w:rsidRDefault="00784465"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784465" w:rsidRDefault="00784465" w:rsidP="00EA17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2. 8</w:t>
      </w:r>
      <w:r w:rsidRPr="00DB7CD3">
        <w:rPr>
          <w:rFonts w:ascii="Calibri" w:hAnsi="Calibri" w:cs="Times New Roman"/>
          <w:sz w:val="22"/>
          <w:szCs w:val="22"/>
        </w:rPr>
        <w:tab/>
        <w:t>Objednatel je povinen řádně dokončený předmět plnění této smlouvy převzít a za jeho zhotovení zhotoviteli zaplatit cenu za dílo ve výši dohodnuté v článku III této smlouvy.</w:t>
      </w:r>
    </w:p>
    <w:p w:rsidR="00784465" w:rsidRDefault="0078446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Times New Roman" w:hAnsi="Times New Roman" w:cs="Times New Roman"/>
        </w:rPr>
      </w:pPr>
    </w:p>
    <w:p w:rsidR="00784465" w:rsidRPr="00C1342E" w:rsidRDefault="0078446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784465" w:rsidRPr="00C1342E" w:rsidRDefault="0078446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784465" w:rsidRPr="00C1342E" w:rsidRDefault="0078446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784465" w:rsidRPr="00C1342E" w:rsidRDefault="0078446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1</w:t>
      </w:r>
      <w:r w:rsidRPr="00C1342E">
        <w:rPr>
          <w:rFonts w:ascii="Calibri" w:hAnsi="Calibri" w:cs="Times New Roman"/>
          <w:sz w:val="22"/>
          <w:szCs w:val="22"/>
        </w:rPr>
        <w:tab/>
        <w:t>Smluvní strany se dohodly na ceně za dílo specifikované v článku II této smlouvy v souladu se zákonem č. 526/1990 Sb., o cenách, ve znění pozdějších předpisů, takto:</w:t>
      </w:r>
    </w:p>
    <w:p w:rsidR="00784465" w:rsidRPr="00C1342E" w:rsidRDefault="00784465" w:rsidP="00C1342E">
      <w:pPr>
        <w:pStyle w:val="BodyTextIndent"/>
        <w:suppressAutoHyphens/>
        <w:spacing w:after="180"/>
        <w:ind w:left="567" w:hanging="567"/>
        <w:jc w:val="both"/>
        <w:rPr>
          <w:rFonts w:ascii="Calibri" w:hAnsi="Calibri"/>
          <w:sz w:val="22"/>
          <w:szCs w:val="22"/>
        </w:rPr>
      </w:pPr>
    </w:p>
    <w:p w:rsidR="00784465" w:rsidRPr="00C1342E" w:rsidRDefault="00784465" w:rsidP="00C1342E">
      <w:pPr>
        <w:pStyle w:val="BodyTextIndent"/>
        <w:suppressAutoHyphens/>
        <w:spacing w:after="180"/>
        <w:ind w:left="1134" w:hanging="567"/>
        <w:jc w:val="both"/>
        <w:rPr>
          <w:rFonts w:ascii="Calibri" w:hAnsi="Calibri"/>
          <w:sz w:val="22"/>
          <w:szCs w:val="22"/>
        </w:rPr>
      </w:pPr>
      <w:r w:rsidRPr="00C1342E">
        <w:rPr>
          <w:rFonts w:ascii="Calibri" w:hAnsi="Calibri"/>
          <w:sz w:val="22"/>
          <w:szCs w:val="22"/>
        </w:rPr>
        <w:t xml:space="preserve">Cena za provedené dílo je stanovena dohodou smluvních stran a činí: </w:t>
      </w:r>
    </w:p>
    <w:p w:rsidR="00784465" w:rsidRPr="00C1342E" w:rsidRDefault="00784465" w:rsidP="00C1342E">
      <w:pPr>
        <w:keepNext/>
        <w:keepLines/>
        <w:tabs>
          <w:tab w:val="left" w:pos="4536"/>
          <w:tab w:val="right" w:leader="dot" w:pos="6521"/>
        </w:tabs>
        <w:ind w:left="1134" w:hanging="567"/>
        <w:rPr>
          <w:rFonts w:ascii="Calibri" w:hAnsi="Calibri"/>
          <w:szCs w:val="22"/>
        </w:rPr>
      </w:pPr>
      <w:r w:rsidRPr="00C1342E">
        <w:rPr>
          <w:rFonts w:ascii="Calibri" w:hAnsi="Calibri"/>
          <w:szCs w:val="22"/>
        </w:rPr>
        <w:t>Cena bez DPH                       _____________</w:t>
      </w:r>
      <w:r>
        <w:rPr>
          <w:rFonts w:ascii="Calibri" w:hAnsi="Calibri"/>
          <w:szCs w:val="22"/>
        </w:rPr>
        <w:t>_</w:t>
      </w:r>
      <w:r w:rsidRPr="00C1342E">
        <w:rPr>
          <w:rFonts w:ascii="Calibri" w:hAnsi="Calibri"/>
          <w:szCs w:val="22"/>
        </w:rPr>
        <w:t xml:space="preserve">  Kč</w:t>
      </w:r>
    </w:p>
    <w:p w:rsidR="00784465" w:rsidRPr="00C1342E" w:rsidRDefault="00784465" w:rsidP="00C1342E">
      <w:pPr>
        <w:keepNext/>
        <w:keepLines/>
        <w:tabs>
          <w:tab w:val="left" w:pos="4536"/>
          <w:tab w:val="right" w:leader="dot" w:pos="6521"/>
        </w:tabs>
        <w:ind w:left="1134" w:hanging="567"/>
        <w:rPr>
          <w:rFonts w:ascii="Calibri" w:hAnsi="Calibri"/>
          <w:szCs w:val="22"/>
        </w:rPr>
      </w:pPr>
      <w:r w:rsidRPr="00C1342E">
        <w:rPr>
          <w:rFonts w:ascii="Calibri" w:hAnsi="Calibri"/>
          <w:szCs w:val="22"/>
        </w:rPr>
        <w:t>DPH 21%                              ._____________</w:t>
      </w:r>
      <w:r>
        <w:rPr>
          <w:rFonts w:ascii="Calibri" w:hAnsi="Calibri"/>
          <w:szCs w:val="22"/>
        </w:rPr>
        <w:t>_</w:t>
      </w:r>
      <w:r w:rsidRPr="00C1342E">
        <w:rPr>
          <w:rFonts w:ascii="Calibri" w:hAnsi="Calibri"/>
          <w:szCs w:val="22"/>
        </w:rPr>
        <w:t xml:space="preserve">  Kč </w:t>
      </w:r>
    </w:p>
    <w:p w:rsidR="00784465" w:rsidRPr="00C1342E" w:rsidRDefault="00784465" w:rsidP="00C1342E">
      <w:pPr>
        <w:keepNext/>
        <w:keepLines/>
        <w:tabs>
          <w:tab w:val="left" w:pos="4536"/>
          <w:tab w:val="right" w:leader="dot" w:pos="6521"/>
        </w:tabs>
        <w:spacing w:after="120"/>
        <w:ind w:left="1134" w:hanging="567"/>
        <w:rPr>
          <w:rFonts w:ascii="Calibri" w:hAnsi="Calibri"/>
          <w:b/>
          <w:szCs w:val="22"/>
        </w:rPr>
      </w:pPr>
      <w:r w:rsidRPr="00C1342E">
        <w:rPr>
          <w:rFonts w:ascii="Calibri" w:hAnsi="Calibri"/>
          <w:b/>
          <w:szCs w:val="22"/>
        </w:rPr>
        <w:t>Cena celkem včetně DPH    _____________  Kč</w:t>
      </w:r>
    </w:p>
    <w:p w:rsidR="00784465" w:rsidRPr="00C1342E" w:rsidRDefault="0078446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p>
    <w:p w:rsidR="00784465" w:rsidRPr="00C1342E" w:rsidRDefault="00784465" w:rsidP="00C1342E">
      <w:pPr>
        <w:pStyle w:val="BodyTextIndent"/>
        <w:suppressAutoHyphens/>
        <w:spacing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2</w:t>
      </w:r>
      <w:r w:rsidRPr="00C1342E">
        <w:rPr>
          <w:rFonts w:ascii="Calibri" w:hAnsi="Calibri"/>
          <w:sz w:val="22"/>
          <w:szCs w:val="22"/>
        </w:rPr>
        <w:tab/>
        <w:t>Cena bez DPH je dohodnuta jako cena nejvýše přípustná a platí po celou dobu účinnosti smlouvy.</w:t>
      </w:r>
    </w:p>
    <w:p w:rsidR="00784465" w:rsidRPr="00C1342E" w:rsidRDefault="00784465" w:rsidP="00C1342E">
      <w:pPr>
        <w:pStyle w:val="BodyTextIndent"/>
        <w:suppressAutoHyphens/>
        <w:spacing w:after="0"/>
        <w:ind w:left="567" w:hanging="567"/>
        <w:jc w:val="both"/>
        <w:rPr>
          <w:rFonts w:ascii="Calibri" w:hAnsi="Calibri"/>
          <w:sz w:val="22"/>
          <w:szCs w:val="22"/>
        </w:rPr>
      </w:pPr>
    </w:p>
    <w:p w:rsidR="00784465" w:rsidRPr="00C1342E" w:rsidRDefault="00784465" w:rsidP="00C1342E">
      <w:pPr>
        <w:pStyle w:val="BodyTextIndent"/>
        <w:suppressAutoHyphens/>
        <w:spacing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3</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p>
    <w:p w:rsidR="00784465" w:rsidRPr="00C1342E" w:rsidRDefault="00784465" w:rsidP="00C1342E">
      <w:pPr>
        <w:pStyle w:val="BodyTextIndent"/>
        <w:suppressAutoHyphens/>
        <w:spacing w:before="240"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4</w:t>
      </w:r>
      <w:r w:rsidRPr="00C1342E">
        <w:rPr>
          <w:rFonts w:ascii="Calibri" w:hAnsi="Calibri"/>
          <w:sz w:val="22"/>
          <w:szCs w:val="22"/>
        </w:rPr>
        <w:tab/>
        <w:t xml:space="preserve">Objednatel </w:t>
      </w:r>
      <w:r w:rsidRPr="00C1342E">
        <w:rPr>
          <w:rFonts w:ascii="Calibri" w:hAnsi="Calibri"/>
          <w:snapToGrid w:val="0"/>
          <w:sz w:val="22"/>
          <w:szCs w:val="22"/>
        </w:rPr>
        <w:t>prohlašuje, že uvedené plnění nebude používáno k e</w:t>
      </w:r>
      <w:r>
        <w:rPr>
          <w:rFonts w:ascii="Calibri" w:hAnsi="Calibri"/>
          <w:snapToGrid w:val="0"/>
          <w:sz w:val="22"/>
          <w:szCs w:val="22"/>
        </w:rPr>
        <w:t xml:space="preserve">konomické činnosti a ve smyslu </w:t>
      </w:r>
      <w:r w:rsidRPr="00C1342E">
        <w:rPr>
          <w:rFonts w:ascii="Calibri" w:hAnsi="Calibri"/>
          <w:snapToGrid w:val="0"/>
          <w:sz w:val="22"/>
          <w:szCs w:val="22"/>
        </w:rPr>
        <w:t>informace Generálního finančního ředitelství a Ministerstva financí České republiky ze dne 9. 11. 2011 nebude pro výše uvedenou dodávku aplikován režim přenesení daňové povinnosti dle § 92a zákona o DPH. Zhotovitel je povinen vystavit za podmínek uvedených v zákoně doklad s náležitostmi dle § 92a odst. 2 zákona o DPH.</w:t>
      </w:r>
    </w:p>
    <w:p w:rsidR="00784465" w:rsidRPr="00C1342E" w:rsidRDefault="00784465" w:rsidP="00C1342E">
      <w:pPr>
        <w:pStyle w:val="Import8"/>
        <w:tabs>
          <w:tab w:val="clear" w:pos="6336"/>
          <w:tab w:val="left" w:pos="3312"/>
        </w:tabs>
        <w:spacing w:line="228" w:lineRule="auto"/>
        <w:ind w:left="567" w:hanging="567"/>
        <w:rPr>
          <w:rFonts w:ascii="Calibri" w:hAnsi="Calibri" w:cs="Times New Roman"/>
          <w:sz w:val="22"/>
          <w:szCs w:val="22"/>
        </w:rPr>
      </w:pPr>
    </w:p>
    <w:p w:rsidR="00784465" w:rsidRPr="00C1342E" w:rsidRDefault="0078446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5</w:t>
      </w:r>
      <w:r w:rsidRPr="00C1342E">
        <w:rPr>
          <w:rFonts w:ascii="Calibri" w:hAnsi="Calibri" w:cs="Times New Roman"/>
          <w:sz w:val="22"/>
          <w:szCs w:val="22"/>
        </w:rPr>
        <w:tab/>
        <w:t>Sjednanou cenou za dílo je cena pevná a jsou jí kryty veškeré náklady na práce i materiál nutné k řádnému provedení díla dle článku II této smlouvy v parametrech předepsaných Zadávací dokumentací a touto smlouvou.</w:t>
      </w:r>
    </w:p>
    <w:p w:rsidR="00784465" w:rsidRPr="00C1342E" w:rsidRDefault="0078446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784465" w:rsidRPr="00C1342E" w:rsidRDefault="00784465"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6</w:t>
      </w:r>
      <w:r w:rsidRPr="00C1342E">
        <w:rPr>
          <w:rFonts w:ascii="Calibri" w:hAnsi="Calibri" w:cs="Times New Roman"/>
          <w:sz w:val="22"/>
          <w:szCs w:val="22"/>
        </w:rPr>
        <w:tab/>
        <w:t>Cena za dílo uvedená v bodě 3.</w:t>
      </w:r>
      <w:r>
        <w:rPr>
          <w:rFonts w:ascii="Calibri" w:hAnsi="Calibri" w:cs="Times New Roman"/>
          <w:sz w:val="22"/>
          <w:szCs w:val="22"/>
        </w:rPr>
        <w:t xml:space="preserve"> </w:t>
      </w:r>
      <w:r w:rsidRPr="00C1342E">
        <w:rPr>
          <w:rFonts w:ascii="Calibri" w:hAnsi="Calibri" w:cs="Times New Roman"/>
          <w:sz w:val="22"/>
          <w:szCs w:val="22"/>
        </w:rPr>
        <w:t xml:space="preserve">1 tohoto článku této smlouvy byla dohodnuta na základě Zadávací dokumentace ze dne </w:t>
      </w:r>
      <w:r>
        <w:rPr>
          <w:rFonts w:ascii="Calibri" w:hAnsi="Calibri" w:cs="Times New Roman"/>
          <w:sz w:val="22"/>
          <w:szCs w:val="22"/>
        </w:rPr>
        <w:t>7. 6.</w:t>
      </w:r>
      <w:r w:rsidRPr="00C1342E">
        <w:rPr>
          <w:rFonts w:ascii="Calibri" w:hAnsi="Calibri" w:cs="Times New Roman"/>
          <w:sz w:val="22"/>
          <w:szCs w:val="22"/>
        </w:rPr>
        <w:t xml:space="preserve"> 2013 vč. slepého rozpočtu, projektové dokumentace a nabídky zhotovitele.</w:t>
      </w:r>
    </w:p>
    <w:p w:rsidR="00784465" w:rsidRPr="00C1342E" w:rsidRDefault="00784465"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84465" w:rsidRPr="00B153D0" w:rsidRDefault="00784465" w:rsidP="00B153D0">
      <w:pPr>
        <w:pStyle w:val="BodyTextIndent"/>
        <w:spacing w:after="0" w:line="228" w:lineRule="auto"/>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7</w:t>
      </w:r>
      <w:r w:rsidRPr="00C1342E">
        <w:rPr>
          <w:rFonts w:ascii="Calibri" w:hAnsi="Calibri"/>
          <w:sz w:val="22"/>
          <w:szCs w:val="22"/>
        </w:rPr>
        <w:tab/>
      </w:r>
      <w:r w:rsidRPr="00B153D0">
        <w:rPr>
          <w:rFonts w:ascii="Calibri" w:hAnsi="Calibri"/>
          <w:sz w:val="22"/>
          <w:szCs w:val="22"/>
        </w:rPr>
        <w:t xml:space="preserve">Práce nad rámec předmětu plnění této smlouvy (vícepráce) vyžadují předchozí dohodu smluvních stran formou písemného dodatku k této smlouvě. Dodatek ke smlouvě o dílo musí být uzavřen v souladu s předchozím postupem dle zákona č. 137/2006 Sb., o veřejných zakázkách, ve znění pozdějších předpisů (dále jen „ZVZ“), jinak je uzavřený dodatek neplatný a zhotovitel nemá právo na úhradu díla dle ceny sjednané v tomto dodatku a cena za jejich provedení se stane součástí Ceny za provedení díla. </w:t>
      </w:r>
    </w:p>
    <w:p w:rsidR="00784465" w:rsidRPr="00B153D0" w:rsidRDefault="00784465" w:rsidP="00B153D0">
      <w:pPr>
        <w:pStyle w:val="BodyTextIndent"/>
        <w:spacing w:after="0" w:line="228" w:lineRule="auto"/>
        <w:ind w:left="567" w:hanging="567"/>
        <w:jc w:val="both"/>
        <w:rPr>
          <w:rFonts w:ascii="Calibri" w:hAnsi="Calibri"/>
          <w:sz w:val="22"/>
          <w:szCs w:val="22"/>
        </w:rPr>
      </w:pPr>
    </w:p>
    <w:p w:rsidR="00784465" w:rsidRPr="00B153D0" w:rsidRDefault="00784465" w:rsidP="00B153D0">
      <w:pPr>
        <w:pStyle w:val="BodyTextIndent"/>
        <w:spacing w:after="0" w:line="228" w:lineRule="auto"/>
        <w:ind w:left="567"/>
        <w:jc w:val="both"/>
        <w:rPr>
          <w:rFonts w:ascii="Calibri" w:hAnsi="Calibri"/>
          <w:sz w:val="22"/>
          <w:szCs w:val="22"/>
        </w:rPr>
      </w:pPr>
      <w:r w:rsidRPr="00B153D0">
        <w:rPr>
          <w:rFonts w:ascii="Calibri" w:hAnsi="Calibri"/>
          <w:sz w:val="22"/>
          <w:szCs w:val="22"/>
        </w:rPr>
        <w:t>Za splnění podmínek stanovených v dikci § 23 odst. 7 písm. a) ZVZ je objednatel vždy povinen zadat veřejnou zakázku na dodatečné práce v rámci jednacího řízení bez uveřejnění. V ostatních případech nespadajících pod výše citované ustanovení bude objednatel postupovat dle příslušných ustanovení ZVZ.</w:t>
      </w:r>
    </w:p>
    <w:p w:rsidR="00784465" w:rsidRPr="00B153D0" w:rsidRDefault="00784465" w:rsidP="00B153D0">
      <w:pPr>
        <w:pStyle w:val="BodyTextIndent"/>
        <w:spacing w:after="0" w:line="228" w:lineRule="auto"/>
        <w:ind w:left="567" w:hanging="567"/>
        <w:jc w:val="both"/>
        <w:rPr>
          <w:rFonts w:ascii="Calibri" w:hAnsi="Calibri"/>
          <w:sz w:val="22"/>
          <w:szCs w:val="22"/>
        </w:rPr>
      </w:pPr>
    </w:p>
    <w:p w:rsidR="00784465" w:rsidRPr="00B153D0" w:rsidRDefault="00784465" w:rsidP="00B153D0">
      <w:pPr>
        <w:spacing w:line="228" w:lineRule="auto"/>
        <w:ind w:left="567" w:hanging="567"/>
        <w:rPr>
          <w:rFonts w:ascii="Calibri" w:hAnsi="Calibri"/>
          <w:szCs w:val="22"/>
        </w:rPr>
      </w:pPr>
      <w:r w:rsidRPr="00B153D0">
        <w:rPr>
          <w:rFonts w:ascii="Calibri" w:hAnsi="Calibri"/>
          <w:szCs w:val="22"/>
        </w:rPr>
        <w:tab/>
        <w:t xml:space="preserve">Veškeré změny díla budou navrženy písemně zhotovitelem objednateli formou změnových listů číslovaných souvislou řadou. Změnové listy jsou tvořeny dvěma částmi: „Požadavek zhotovitele na změnu“ a „Ocenění ke změně“ a budou sloužit pro objednatele jako podklad pro příslušné zadávací řízení dle ZVZ.  </w:t>
      </w:r>
    </w:p>
    <w:p w:rsidR="00784465" w:rsidRPr="00B153D0" w:rsidRDefault="00784465" w:rsidP="00B153D0">
      <w:pPr>
        <w:spacing w:line="228" w:lineRule="auto"/>
        <w:ind w:left="567" w:hanging="567"/>
        <w:rPr>
          <w:rFonts w:ascii="Calibri" w:hAnsi="Calibri"/>
          <w:szCs w:val="22"/>
        </w:rPr>
      </w:pPr>
    </w:p>
    <w:p w:rsidR="00784465" w:rsidRPr="00B153D0" w:rsidRDefault="00784465" w:rsidP="00B153D0">
      <w:pPr>
        <w:pStyle w:val="BodyText21"/>
        <w:widowControl/>
        <w:tabs>
          <w:tab w:val="left" w:pos="709"/>
        </w:tabs>
        <w:spacing w:line="228" w:lineRule="auto"/>
        <w:ind w:left="567" w:hanging="567"/>
        <w:rPr>
          <w:rFonts w:ascii="Calibri" w:hAnsi="Calibri"/>
          <w:szCs w:val="22"/>
        </w:rPr>
      </w:pPr>
      <w:r>
        <w:rPr>
          <w:rFonts w:ascii="Calibri" w:hAnsi="Calibri"/>
          <w:szCs w:val="22"/>
        </w:rPr>
        <w:tab/>
      </w:r>
      <w:r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p>
    <w:p w:rsidR="00784465" w:rsidRPr="00B153D0" w:rsidRDefault="00784465" w:rsidP="00B153D0">
      <w:pPr>
        <w:pStyle w:val="BodyText21"/>
        <w:widowControl/>
        <w:tabs>
          <w:tab w:val="left" w:pos="709"/>
        </w:tabs>
        <w:spacing w:line="228" w:lineRule="auto"/>
        <w:ind w:left="567" w:hanging="567"/>
        <w:rPr>
          <w:rFonts w:ascii="Calibri" w:hAnsi="Calibri"/>
          <w:szCs w:val="22"/>
          <w:lang w:eastAsia="cs-CZ"/>
        </w:rPr>
      </w:pPr>
    </w:p>
    <w:p w:rsidR="00784465" w:rsidRPr="00B153D0" w:rsidRDefault="00784465" w:rsidP="00B153D0">
      <w:pPr>
        <w:spacing w:line="228" w:lineRule="auto"/>
        <w:ind w:left="567" w:hanging="567"/>
        <w:rPr>
          <w:rFonts w:ascii="Calibri" w:hAnsi="Calibri"/>
          <w:szCs w:val="22"/>
        </w:rPr>
      </w:pPr>
      <w:r w:rsidRPr="00B153D0">
        <w:rPr>
          <w:rFonts w:ascii="Calibri" w:hAnsi="Calibri"/>
          <w:szCs w:val="22"/>
        </w:rPr>
        <w:tab/>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784465" w:rsidRPr="00B153D0" w:rsidRDefault="00784465" w:rsidP="00B153D0">
      <w:pPr>
        <w:spacing w:line="228" w:lineRule="auto"/>
        <w:ind w:left="567" w:hanging="567"/>
        <w:rPr>
          <w:rFonts w:ascii="Calibri" w:hAnsi="Calibri"/>
          <w:szCs w:val="22"/>
        </w:rPr>
      </w:pPr>
    </w:p>
    <w:p w:rsidR="00784465" w:rsidRPr="00B153D0" w:rsidRDefault="00784465" w:rsidP="00B153D0">
      <w:pPr>
        <w:pStyle w:val="BodyText21"/>
        <w:widowControl/>
        <w:tabs>
          <w:tab w:val="left" w:pos="1418"/>
        </w:tabs>
        <w:spacing w:line="228" w:lineRule="auto"/>
        <w:ind w:left="567" w:hanging="567"/>
        <w:rPr>
          <w:rFonts w:ascii="Calibri" w:hAnsi="Calibri"/>
          <w:szCs w:val="22"/>
          <w:lang w:eastAsia="cs-CZ"/>
        </w:rPr>
      </w:pPr>
      <w:r>
        <w:rPr>
          <w:rFonts w:ascii="Calibri" w:hAnsi="Calibri"/>
          <w:szCs w:val="22"/>
          <w:lang w:eastAsia="cs-CZ"/>
        </w:rPr>
        <w:tab/>
      </w:r>
      <w:r w:rsidRPr="00B153D0">
        <w:rPr>
          <w:rFonts w:ascii="Calibri" w:hAnsi="Calibri"/>
          <w:szCs w:val="22"/>
          <w:lang w:eastAsia="cs-CZ"/>
        </w:rPr>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784465" w:rsidRPr="00B153D0" w:rsidRDefault="00784465" w:rsidP="00B153D0">
      <w:pPr>
        <w:pStyle w:val="BodyText21"/>
        <w:widowControl/>
        <w:tabs>
          <w:tab w:val="left" w:pos="1418"/>
        </w:tabs>
        <w:spacing w:line="228" w:lineRule="auto"/>
        <w:ind w:left="567" w:hanging="567"/>
        <w:rPr>
          <w:rFonts w:ascii="Calibri" w:hAnsi="Calibri"/>
          <w:szCs w:val="22"/>
          <w:lang w:eastAsia="cs-CZ"/>
        </w:rPr>
      </w:pPr>
    </w:p>
    <w:p w:rsidR="00784465" w:rsidRPr="00C1342E" w:rsidRDefault="00784465" w:rsidP="00B153D0">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B153D0">
        <w:rPr>
          <w:rFonts w:ascii="Calibri" w:hAnsi="Calibri"/>
          <w:sz w:val="22"/>
          <w:szCs w:val="22"/>
        </w:rPr>
        <w:tab/>
        <w:t>Smluvní strany se výslovně dohodly</w:t>
      </w:r>
      <w:r>
        <w:rPr>
          <w:rFonts w:ascii="Calibri" w:hAnsi="Calibri"/>
          <w:sz w:val="22"/>
          <w:szCs w:val="22"/>
        </w:rPr>
        <w:t>,</w:t>
      </w:r>
      <w:r w:rsidRPr="00B153D0">
        <w:rPr>
          <w:rFonts w:ascii="Calibri" w:hAnsi="Calibri"/>
          <w:sz w:val="22"/>
          <w:szCs w:val="22"/>
        </w:rPr>
        <w:t xml:space="preserve">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r>
        <w:rPr>
          <w:rFonts w:ascii="Calibri" w:hAnsi="Calibri" w:cs="Times New Roman"/>
          <w:sz w:val="22"/>
          <w:szCs w:val="22"/>
        </w:rPr>
        <w:tab/>
      </w:r>
    </w:p>
    <w:p w:rsidR="00784465" w:rsidRPr="00C1342E" w:rsidRDefault="00784465"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84465" w:rsidRPr="00C1342E" w:rsidRDefault="00784465"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p>
    <w:p w:rsidR="00784465" w:rsidRPr="00C1342E" w:rsidRDefault="00784465"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84465" w:rsidRPr="00466ED2" w:rsidRDefault="00784465"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9</w:t>
      </w:r>
      <w:r w:rsidRPr="00C1342E">
        <w:rPr>
          <w:rFonts w:ascii="Calibri" w:hAnsi="Calibri" w:cs="Times New Roman"/>
          <w:sz w:val="22"/>
          <w:szCs w:val="22"/>
        </w:rPr>
        <w:tab/>
        <w:t>V zápise o ukončení a převzetí díla bude konečná cena za dílo uvedena.</w:t>
      </w:r>
    </w:p>
    <w:p w:rsidR="00784465" w:rsidRPr="00466ED2" w:rsidRDefault="00784465" w:rsidP="00BB4B6F">
      <w:pPr>
        <w:pStyle w:val="Import0"/>
        <w:spacing w:line="228" w:lineRule="auto"/>
        <w:rPr>
          <w:sz w:val="22"/>
          <w:szCs w:val="22"/>
        </w:rPr>
      </w:pPr>
    </w:p>
    <w:p w:rsidR="00784465" w:rsidRPr="008364F5" w:rsidRDefault="00784465"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784465" w:rsidRPr="008364F5" w:rsidRDefault="00784465"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784465" w:rsidRPr="008364F5" w:rsidRDefault="00784465"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784465" w:rsidRPr="008364F5" w:rsidRDefault="00784465"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1</w:t>
      </w:r>
      <w:r w:rsidRPr="008364F5">
        <w:rPr>
          <w:rFonts w:ascii="Calibri" w:hAnsi="Calibri" w:cs="Times New Roman"/>
          <w:sz w:val="22"/>
          <w:szCs w:val="22"/>
        </w:rPr>
        <w:tab/>
        <w:t>Smluvní strany se dohodly, že dílo dle článku II této smlouvy bude zhotovitelem povedeno v následujícím termínu:</w:t>
      </w:r>
    </w:p>
    <w:p w:rsidR="00784465" w:rsidRPr="008364F5" w:rsidRDefault="00784465"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84465" w:rsidRPr="008364F5" w:rsidRDefault="00784465"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8364F5">
        <w:rPr>
          <w:rFonts w:ascii="Calibri" w:hAnsi="Calibri" w:cs="Times New Roman"/>
          <w:sz w:val="22"/>
          <w:szCs w:val="22"/>
        </w:rPr>
        <w:t xml:space="preserve">4. 1. </w:t>
      </w:r>
      <w:r>
        <w:rPr>
          <w:rFonts w:ascii="Calibri" w:hAnsi="Calibri" w:cs="Times New Roman"/>
          <w:sz w:val="22"/>
          <w:szCs w:val="22"/>
        </w:rPr>
        <w:t>1  T</w:t>
      </w:r>
      <w:r w:rsidRPr="008364F5">
        <w:rPr>
          <w:rFonts w:ascii="Calibri" w:hAnsi="Calibri" w:cs="Times New Roman"/>
          <w:sz w:val="22"/>
          <w:szCs w:val="22"/>
        </w:rPr>
        <w:t>ermín provedení díla:</w:t>
      </w:r>
      <w:r>
        <w:rPr>
          <w:rFonts w:ascii="Calibri" w:hAnsi="Calibri" w:cs="Times New Roman"/>
          <w:sz w:val="22"/>
          <w:szCs w:val="22"/>
        </w:rPr>
        <w:t xml:space="preserve"> </w:t>
      </w:r>
      <w:r w:rsidRPr="00EA17F5">
        <w:rPr>
          <w:rFonts w:ascii="Calibri" w:hAnsi="Calibri" w:cs="Times New Roman"/>
          <w:b/>
          <w:sz w:val="22"/>
          <w:szCs w:val="22"/>
        </w:rPr>
        <w:t xml:space="preserve">31 </w:t>
      </w:r>
      <w:r>
        <w:rPr>
          <w:rFonts w:ascii="Calibri" w:hAnsi="Calibri" w:cs="Times New Roman"/>
          <w:b/>
          <w:sz w:val="22"/>
          <w:szCs w:val="22"/>
        </w:rPr>
        <w:t xml:space="preserve">kalendářních </w:t>
      </w:r>
      <w:r w:rsidRPr="00EA17F5">
        <w:rPr>
          <w:rFonts w:ascii="Calibri" w:hAnsi="Calibri" w:cs="Times New Roman"/>
          <w:b/>
          <w:sz w:val="22"/>
          <w:szCs w:val="22"/>
        </w:rPr>
        <w:t>dnů od převzetí staveniště</w:t>
      </w:r>
      <w:r w:rsidRPr="008364F5">
        <w:rPr>
          <w:rFonts w:ascii="Calibri" w:hAnsi="Calibri" w:cs="Times New Roman"/>
          <w:sz w:val="22"/>
          <w:szCs w:val="22"/>
        </w:rPr>
        <w:t xml:space="preserve">   </w:t>
      </w:r>
    </w:p>
    <w:p w:rsidR="00784465" w:rsidRPr="008364F5" w:rsidRDefault="00784465"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8364F5">
        <w:rPr>
          <w:rFonts w:ascii="Calibri" w:hAnsi="Calibri" w:cs="Times New Roman"/>
          <w:sz w:val="22"/>
          <w:szCs w:val="22"/>
        </w:rPr>
        <w:t xml:space="preserve">4. 1. </w:t>
      </w:r>
      <w:r>
        <w:rPr>
          <w:rFonts w:ascii="Calibri" w:hAnsi="Calibri" w:cs="Times New Roman"/>
          <w:sz w:val="22"/>
          <w:szCs w:val="22"/>
        </w:rPr>
        <w:t>2  Předpokládaný t</w:t>
      </w:r>
      <w:r w:rsidRPr="008364F5">
        <w:rPr>
          <w:rFonts w:ascii="Calibri" w:hAnsi="Calibri" w:cs="Times New Roman"/>
          <w:sz w:val="22"/>
          <w:szCs w:val="22"/>
        </w:rPr>
        <w:t>ermín převzetí staveniště</w:t>
      </w:r>
      <w:r>
        <w:rPr>
          <w:rFonts w:ascii="Calibri" w:hAnsi="Calibri" w:cs="Times New Roman"/>
          <w:sz w:val="22"/>
          <w:szCs w:val="22"/>
        </w:rPr>
        <w:t xml:space="preserve"> a zahájení prací</w:t>
      </w:r>
      <w:r w:rsidRPr="008364F5">
        <w:rPr>
          <w:rFonts w:ascii="Calibri" w:hAnsi="Calibri" w:cs="Times New Roman"/>
          <w:sz w:val="22"/>
          <w:szCs w:val="22"/>
        </w:rPr>
        <w:t xml:space="preserve">:  </w:t>
      </w:r>
      <w:r w:rsidRPr="008364F5">
        <w:rPr>
          <w:rFonts w:ascii="Calibri" w:hAnsi="Calibri" w:cs="Times New Roman"/>
          <w:b/>
          <w:sz w:val="22"/>
          <w:szCs w:val="22"/>
        </w:rPr>
        <w:t>1. 7. 2013</w:t>
      </w:r>
    </w:p>
    <w:p w:rsidR="00784465" w:rsidRPr="008364F5" w:rsidRDefault="00784465"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84465" w:rsidRDefault="00784465" w:rsidP="003544C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r>
        <w:rPr>
          <w:rFonts w:ascii="Calibri" w:hAnsi="Calibri" w:cs="Times New Roman"/>
          <w:sz w:val="22"/>
          <w:szCs w:val="22"/>
        </w:rPr>
        <w:t>V případě, že ke dni termínu převzetí staveniště a zahájení prací nenabude ještě tato smlouva účinnosti v souladu s ujednáním dle čl. XI odstavec 11.6 této smlouvy, je zhotovitel povinen staveniště převzít a zahájit práce dnem následujícím po dni, kdy tato smlouva nabude účinnosti.</w:t>
      </w:r>
    </w:p>
    <w:p w:rsidR="00784465" w:rsidRPr="008364F5" w:rsidRDefault="00784465"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84465" w:rsidRPr="008364F5" w:rsidRDefault="00784465"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784465" w:rsidRPr="008364F5" w:rsidRDefault="00784465"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784465" w:rsidRDefault="0078446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 klimatických nebo jiných objektivně nutných důvodů, a to zápisem do stavebního deníku, který se stává nedílnou součástí této smlouvy. Přerušení realizace není důvodem ke změně smlouvy za předpokladu dodržení celkové délky doby plnění dle bodu 4.1 tohoto článku této smlouvy.</w:t>
      </w:r>
      <w:r>
        <w:rPr>
          <w:rFonts w:ascii="Times New Roman" w:hAnsi="Times New Roman" w:cs="Times New Roman"/>
          <w:sz w:val="22"/>
          <w:szCs w:val="22"/>
        </w:rPr>
        <w:t xml:space="preserve"> </w:t>
      </w:r>
    </w:p>
    <w:p w:rsidR="00784465" w:rsidRDefault="00784465" w:rsidP="009D5821">
      <w:pPr>
        <w:pStyle w:val="Import0"/>
        <w:spacing w:line="228" w:lineRule="auto"/>
        <w:ind w:left="0" w:firstLine="0"/>
      </w:pPr>
    </w:p>
    <w:p w:rsidR="00784465" w:rsidRPr="008364F5" w:rsidRDefault="0078446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784465" w:rsidRPr="008364F5" w:rsidRDefault="0078446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Záruční doba, odpovědnost za vady</w:t>
      </w:r>
    </w:p>
    <w:p w:rsidR="00784465" w:rsidRPr="008364F5" w:rsidRDefault="0078446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84465" w:rsidRPr="008364F5" w:rsidRDefault="00784465" w:rsidP="009D582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1</w:t>
      </w:r>
      <w:r w:rsidRPr="008364F5">
        <w:rPr>
          <w:rFonts w:ascii="Calibri" w:hAnsi="Calibri" w:cs="Times New Roman"/>
          <w:sz w:val="22"/>
          <w:szCs w:val="22"/>
        </w:rPr>
        <w:tab/>
        <w:t xml:space="preserve">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 </w:t>
      </w:r>
    </w:p>
    <w:p w:rsidR="00784465" w:rsidRPr="008364F5" w:rsidRDefault="00784465"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84465" w:rsidRPr="008364F5" w:rsidRDefault="00784465"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EA17F5">
        <w:rPr>
          <w:rFonts w:ascii="Calibri" w:hAnsi="Calibri" w:cs="Times New Roman"/>
          <w:sz w:val="22"/>
          <w:szCs w:val="22"/>
        </w:rPr>
        <w:t>5. 2</w:t>
      </w:r>
      <w:r w:rsidRPr="00EA17F5">
        <w:rPr>
          <w:rFonts w:ascii="Calibri" w:hAnsi="Calibri" w:cs="Times New Roman"/>
          <w:sz w:val="22"/>
          <w:szCs w:val="22"/>
        </w:rPr>
        <w:tab/>
        <w:t>Zhotovitel poskytuje objednateli na dílo dle této smlouvy záruku za jakost v délce trvání 60 měsíců.</w:t>
      </w:r>
      <w:r>
        <w:rPr>
          <w:rFonts w:ascii="Calibri" w:hAnsi="Calibri" w:cs="Times New Roman"/>
          <w:sz w:val="22"/>
          <w:szCs w:val="22"/>
        </w:rPr>
        <w:t xml:space="preserve"> </w:t>
      </w:r>
      <w:r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784465" w:rsidRPr="008364F5" w:rsidRDefault="00784465"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84465" w:rsidRPr="008364F5" w:rsidRDefault="00784465"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3</w:t>
      </w:r>
      <w:r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784465" w:rsidRPr="008364F5" w:rsidRDefault="00784465"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84465" w:rsidRPr="008364F5" w:rsidRDefault="00784465"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4</w:t>
      </w:r>
      <w:r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784465" w:rsidRPr="008364F5" w:rsidRDefault="00784465"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84465" w:rsidRPr="008364F5" w:rsidRDefault="00784465"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5</w:t>
      </w:r>
      <w:r w:rsidRPr="008364F5">
        <w:rPr>
          <w:rFonts w:ascii="Calibri" w:hAnsi="Calibri" w:cs="Times New Roman"/>
          <w:sz w:val="22"/>
          <w:szCs w:val="22"/>
        </w:rPr>
        <w:tab/>
        <w:t>Jestliže se v záruční lhůtě vyskytnou na díle vady, je objednatel povinen tyto u zhotovitele písemně reklamovat, a to ihned po jejich zjištění, nejpozději však do konce záruční doby.</w:t>
      </w:r>
    </w:p>
    <w:p w:rsidR="00784465" w:rsidRPr="008364F5" w:rsidRDefault="00784465"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84465" w:rsidRPr="008364F5" w:rsidRDefault="00784465" w:rsidP="008364F5">
      <w:pPr>
        <w:ind w:left="567" w:hanging="567"/>
        <w:rPr>
          <w:rFonts w:ascii="Calibri" w:hAnsi="Calibri"/>
          <w:szCs w:val="22"/>
        </w:rPr>
      </w:pPr>
      <w:r w:rsidRPr="008364F5">
        <w:rPr>
          <w:rFonts w:ascii="Calibri" w:hAnsi="Calibri"/>
          <w:szCs w:val="22"/>
        </w:rPr>
        <w:t>5.</w:t>
      </w:r>
      <w:r>
        <w:rPr>
          <w:rFonts w:ascii="Calibri" w:hAnsi="Calibri"/>
          <w:szCs w:val="22"/>
        </w:rPr>
        <w:t xml:space="preserve"> </w:t>
      </w:r>
      <w:r w:rsidRPr="008364F5">
        <w:rPr>
          <w:rFonts w:ascii="Calibri" w:hAnsi="Calibri"/>
          <w:szCs w:val="22"/>
        </w:rPr>
        <w:t>6</w:t>
      </w:r>
      <w:r w:rsidRPr="008364F5">
        <w:rPr>
          <w:rFonts w:ascii="Calibri" w:hAnsi="Calibri"/>
          <w:szCs w:val="22"/>
        </w:rPr>
        <w:tab/>
        <w:t>Zhotovitel se zavazuje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784465" w:rsidRPr="008364F5" w:rsidRDefault="00784465"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784465" w:rsidRPr="00466ED2" w:rsidRDefault="00784465"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7</w:t>
      </w:r>
      <w:r w:rsidRPr="008364F5">
        <w:rPr>
          <w:rFonts w:ascii="Calibri" w:hAnsi="Calibri" w:cs="Times New Roman"/>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784465" w:rsidRPr="009F55DC" w:rsidRDefault="00784465" w:rsidP="00EA17F5">
      <w:pPr>
        <w:pStyle w:val="Import0"/>
        <w:spacing w:line="228" w:lineRule="auto"/>
        <w:ind w:left="0" w:firstLine="0"/>
      </w:pPr>
    </w:p>
    <w:p w:rsidR="00784465" w:rsidRPr="00EA6CA4" w:rsidRDefault="00784465"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Článek VI</w:t>
      </w:r>
    </w:p>
    <w:p w:rsidR="00784465" w:rsidRPr="00EA6CA4" w:rsidRDefault="00784465"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Dodací a kvalitativní podmínky provedení díla</w:t>
      </w:r>
    </w:p>
    <w:p w:rsidR="00784465" w:rsidRPr="00EA6CA4" w:rsidRDefault="00784465"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784465" w:rsidRPr="00EA6CA4" w:rsidRDefault="00784465"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w:t>
      </w:r>
      <w:r w:rsidRPr="00EA6CA4">
        <w:rPr>
          <w:rFonts w:ascii="Calibri" w:hAnsi="Calibri" w:cs="Times New Roman"/>
          <w:sz w:val="22"/>
          <w:szCs w:val="22"/>
        </w:rPr>
        <w:tab/>
        <w:t>Veškeré práce a dodávky budou zhotovitelem realizovány v souladu se zadávací dokumentací a touto smlouvou. Dodržení kvality všech dodávek a prací sjednaných touto smlouvou je obligatorní povinností zhotovitele.</w:t>
      </w:r>
    </w:p>
    <w:p w:rsidR="00784465" w:rsidRPr="00EA6CA4" w:rsidRDefault="00784465"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84465" w:rsidRPr="00EA6CA4" w:rsidRDefault="00784465"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2</w:t>
      </w:r>
      <w:r w:rsidRPr="00EA6CA4">
        <w:rPr>
          <w:rFonts w:ascii="Calibri" w:hAnsi="Calibri" w:cs="Times New Roman"/>
          <w:sz w:val="22"/>
          <w:szCs w:val="22"/>
        </w:rPr>
        <w:tab/>
        <w:t xml:space="preserve">Zhotovitel je povinen respektovat a dodržovat ustanovení nebo podmínky, které jsou pro stavbu uvedeny v projektové dokumentaci a její dokladové části, dle platných předpisů a nařízení, ČSN, jakož i podmínky výběrového řízení pro stavbu specifikované v článku XI bod 11.9 této smlouvy. </w:t>
      </w:r>
      <w:r>
        <w:rPr>
          <w:rFonts w:ascii="Calibri" w:hAnsi="Calibri" w:cs="Times New Roman"/>
          <w:sz w:val="22"/>
          <w:szCs w:val="22"/>
        </w:rPr>
        <w:t xml:space="preserve">Zhotovitel je zejména povinen provádět dílo tak, aby žádným způsobem nerušil zahájení školního roku a rovněž jakkoli nerušil výuku v novém školním roce 2013/2014. </w:t>
      </w:r>
      <w:r w:rsidRPr="00EA6CA4">
        <w:rPr>
          <w:rFonts w:ascii="Calibri" w:hAnsi="Calibri" w:cs="Times New Roman"/>
          <w:b/>
          <w:sz w:val="22"/>
          <w:szCs w:val="22"/>
        </w:rPr>
        <w:t xml:space="preserve"> </w:t>
      </w:r>
    </w:p>
    <w:p w:rsidR="00784465" w:rsidRPr="00EA6CA4" w:rsidRDefault="00784465"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84465" w:rsidRPr="00EA6CA4" w:rsidRDefault="00784465"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3</w:t>
      </w:r>
      <w:r w:rsidRPr="00EA6CA4">
        <w:rPr>
          <w:rFonts w:ascii="Calibri" w:hAnsi="Calibri" w:cs="Times New Roman"/>
          <w:sz w:val="22"/>
          <w:szCs w:val="22"/>
        </w:rPr>
        <w:tab/>
        <w:t xml:space="preserve">Při provedení díla budou použity materiály první jakosti a standardní výrobky zaručující vlastnosti dle ust. § 156 zákona č. 183/2006 Sb., o územním plánování a stavebním řádu (stavební zákon), ve znění pozdějších předpisů. </w:t>
      </w:r>
    </w:p>
    <w:p w:rsidR="00784465" w:rsidRPr="00EA6CA4" w:rsidRDefault="00784465"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84465" w:rsidRPr="00EA6CA4" w:rsidRDefault="00784465"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4</w:t>
      </w:r>
      <w:r w:rsidRPr="00EA6CA4">
        <w:rPr>
          <w:rFonts w:ascii="Calibri" w:hAnsi="Calibri" w:cs="Times New Roman"/>
          <w:sz w:val="22"/>
          <w:szCs w:val="22"/>
        </w:rPr>
        <w:tab/>
        <w:t>Zhotovitel prohlašuje, že všechny výrobky použité při provádění díla specifikovaného v článku II této smlouvy jsou bezpečnými výrobky v souladu s ust. zákona č. 22/1997 Sb., o technických požadavcích na výrobky a o změně a doplnění některých zákonů, ve znění pozdějších předpisů.</w:t>
      </w:r>
    </w:p>
    <w:p w:rsidR="00784465" w:rsidRPr="00EA6CA4" w:rsidRDefault="00784465"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84465" w:rsidRPr="00EA6CA4" w:rsidRDefault="00784465"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5</w:t>
      </w:r>
      <w:r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w:t>
      </w:r>
    </w:p>
    <w:p w:rsidR="00784465" w:rsidRPr="00EA6CA4" w:rsidRDefault="00784465"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784465" w:rsidRPr="00EA6CA4" w:rsidRDefault="00784465"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6</w:t>
      </w:r>
      <w:r w:rsidRPr="00EA6CA4">
        <w:rPr>
          <w:rFonts w:ascii="Calibri" w:hAnsi="Calibri" w:cs="Times New Roman"/>
          <w:sz w:val="22"/>
          <w:szCs w:val="22"/>
        </w:rPr>
        <w:tab/>
        <w:t>Zhotovitel se zavazuje převzít staveniště v termínu dle článku IV bod 4.1 této smlouvy.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784465" w:rsidRPr="00EA6CA4" w:rsidRDefault="00784465"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84465" w:rsidRPr="00EA6CA4" w:rsidRDefault="00784465" w:rsidP="00EA6CA4">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6. 7</w:t>
      </w:r>
      <w:r>
        <w:rPr>
          <w:rFonts w:ascii="Calibri" w:hAnsi="Calibri" w:cs="Times New Roman"/>
          <w:sz w:val="22"/>
          <w:szCs w:val="22"/>
        </w:rPr>
        <w:tab/>
      </w:r>
      <w:r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r w:rsidRPr="00EA6CA4">
        <w:rPr>
          <w:rFonts w:ascii="Calibri" w:hAnsi="Calibri"/>
          <w:sz w:val="22"/>
          <w:szCs w:val="22"/>
        </w:rPr>
        <w:t xml:space="preserve"> </w:t>
      </w:r>
      <w:r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Pr>
          <w:rFonts w:ascii="Calibri" w:hAnsi="Calibri" w:cs="Times New Roman"/>
          <w:sz w:val="22"/>
          <w:szCs w:val="22"/>
        </w:rPr>
        <w:t>dále</w:t>
      </w:r>
      <w:r w:rsidRPr="00EA6CA4">
        <w:rPr>
          <w:rFonts w:ascii="Calibri" w:hAnsi="Calibri" w:cs="Times New Roman"/>
          <w:sz w:val="22"/>
          <w:szCs w:val="22"/>
        </w:rPr>
        <w:t xml:space="preserve"> povinen zajistit bezpečný vstup na staveniště a stejně tak i výstup z něj. Za provoz na staveništi zodpovídá zhotovitel.</w:t>
      </w:r>
    </w:p>
    <w:p w:rsidR="00784465" w:rsidRPr="00EA6CA4" w:rsidRDefault="00784465"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84465" w:rsidRPr="00EA6CA4" w:rsidRDefault="00784465"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8</w:t>
      </w:r>
      <w:r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Tento plán bude zhotovitelem vypracován a objednateli předán k odsouhlasení před předáním staveniště. Dále je zhotovitel povinen dodržet subdodavatelské schéma obsažené v nabídce v zadávacím řízení a v případě změn je povinen oznámit nástup a zahájení prací dalšího podzhotovitele minimálně čtrnáct (14) dní předem objednateli pokud se strany nedohodnou jinak.</w:t>
      </w:r>
    </w:p>
    <w:p w:rsidR="00784465" w:rsidRPr="00EA6CA4" w:rsidRDefault="00784465"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84465" w:rsidRPr="00EA6CA4" w:rsidRDefault="00784465"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9</w:t>
      </w:r>
      <w:r w:rsidRPr="00EA6CA4">
        <w:rPr>
          <w:rFonts w:ascii="Calibri" w:hAnsi="Calibri" w:cs="Times New Roman"/>
          <w:sz w:val="22"/>
          <w:szCs w:val="22"/>
        </w:rPr>
        <w:tab/>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ukládá uvedený zákon č. 309/2006 Sb.</w:t>
      </w:r>
    </w:p>
    <w:p w:rsidR="00784465" w:rsidRPr="00EA6CA4" w:rsidRDefault="00784465"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784465" w:rsidRPr="00EA6CA4" w:rsidRDefault="00784465"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10</w:t>
      </w:r>
      <w:r w:rsidRPr="00EA6CA4">
        <w:rPr>
          <w:rFonts w:ascii="Calibri" w:hAnsi="Calibri" w:cs="Times New Roman"/>
          <w:sz w:val="22"/>
          <w:szCs w:val="22"/>
        </w:rPr>
        <w:tab/>
        <w:t>Zhotovitel odpovídá za čistotu a pořádek na pracovišti. Zhotovitel odstraní na vlastní náklady odpady, které jsou výsledkem jeho činnosti.</w:t>
      </w:r>
    </w:p>
    <w:p w:rsidR="00784465" w:rsidRPr="00EA6CA4" w:rsidRDefault="00784465"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84465" w:rsidRPr="00EA6CA4" w:rsidRDefault="00784465"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11</w:t>
      </w:r>
      <w:r w:rsidRPr="00EA6CA4">
        <w:rPr>
          <w:rFonts w:ascii="Calibri" w:hAnsi="Calibri" w:cs="Times New Roman"/>
          <w:sz w:val="22"/>
          <w:szCs w:val="22"/>
        </w:rPr>
        <w:tab/>
        <w:t>Zhotovitel se zavazuje, že naloží s odpady, odkopanou zeminou a sutí dle zák. č. 185/2001 Sb. o odpadech a o změně některých dalších zákonů, ve znění pozdějších předpisů.</w:t>
      </w:r>
    </w:p>
    <w:p w:rsidR="00784465" w:rsidRPr="00EA6CA4" w:rsidRDefault="00784465"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84465" w:rsidRPr="00EA6CA4" w:rsidRDefault="00784465"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12</w:t>
      </w:r>
      <w:r w:rsidRPr="00EA6CA4">
        <w:rPr>
          <w:rFonts w:ascii="Calibri" w:hAnsi="Calibri" w:cs="Times New Roman"/>
          <w:sz w:val="22"/>
          <w:szCs w:val="22"/>
        </w:rPr>
        <w:tab/>
        <w:t xml:space="preserve">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rsidR="00784465" w:rsidRPr="00EA6CA4" w:rsidRDefault="00784465"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84465" w:rsidRPr="00EA6CA4" w:rsidRDefault="00784465"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13</w:t>
      </w:r>
      <w:r w:rsidRPr="00EA6CA4">
        <w:rPr>
          <w:rFonts w:ascii="Calibri" w:hAnsi="Calibri" w:cs="Times New Roman"/>
          <w:sz w:val="22"/>
          <w:szCs w:val="22"/>
        </w:rPr>
        <w:tab/>
        <w:t>Zhotovitel provede dílo na své náklady s tím, že nese nebezpečí škody na díle až do jeho předání objednateli.</w:t>
      </w:r>
    </w:p>
    <w:p w:rsidR="00784465" w:rsidRPr="00EA6CA4" w:rsidRDefault="00784465"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784465" w:rsidRPr="00EA6CA4" w:rsidRDefault="00784465"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14</w:t>
      </w:r>
      <w:r w:rsidRPr="00EA6CA4">
        <w:rPr>
          <w:rFonts w:ascii="Calibri" w:hAnsi="Calibri" w:cs="Times New Roman"/>
          <w:sz w:val="22"/>
          <w:szCs w:val="22"/>
        </w:rPr>
        <w:tab/>
        <w:t xml:space="preserve">K přejímce díla je zhotovitel povinen objednateli předložit následující doklady: </w:t>
      </w:r>
    </w:p>
    <w:p w:rsidR="00784465" w:rsidRPr="00EA6CA4" w:rsidRDefault="00784465"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atesty použitých výrobků a materiálů, prohlášení o shodě</w:t>
      </w:r>
    </w:p>
    <w:p w:rsidR="00784465" w:rsidRPr="00EA6CA4" w:rsidRDefault="00784465"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zápisy a osvědčení o provedených zkouškách nebo měřeních a revizích</w:t>
      </w:r>
    </w:p>
    <w:p w:rsidR="00784465" w:rsidRPr="00EA6CA4" w:rsidRDefault="00784465"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tři vyhotovení projektové dokumentace se zakreslením veškerých změn podle skutečně provedených prací</w:t>
      </w:r>
    </w:p>
    <w:p w:rsidR="00784465" w:rsidRPr="00EA6CA4" w:rsidRDefault="00784465"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stavební deník v originále</w:t>
      </w:r>
    </w:p>
    <w:p w:rsidR="00784465" w:rsidRPr="00EA6CA4" w:rsidRDefault="00784465"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provozní předpisy k obsluze jednotlivých částí díla</w:t>
      </w:r>
    </w:p>
    <w:p w:rsidR="00784465" w:rsidRPr="00EA6CA4" w:rsidRDefault="00784465"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doklad o uložení odpadů, sutě</w:t>
      </w:r>
    </w:p>
    <w:p w:rsidR="00784465" w:rsidRPr="00EA6CA4" w:rsidRDefault="00784465"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sz w:val="22"/>
          <w:szCs w:val="22"/>
        </w:rPr>
      </w:pPr>
      <w:r w:rsidRPr="00EA6CA4">
        <w:rPr>
          <w:rFonts w:ascii="Calibri" w:hAnsi="Calibri" w:cs="Times New Roman"/>
          <w:sz w:val="22"/>
          <w:szCs w:val="22"/>
        </w:rPr>
        <w:t>-</w:t>
      </w:r>
      <w:r w:rsidRPr="00EA6CA4">
        <w:rPr>
          <w:rFonts w:ascii="Calibri" w:hAnsi="Calibri" w:cs="Times New Roman"/>
          <w:sz w:val="22"/>
          <w:szCs w:val="22"/>
        </w:rPr>
        <w:tab/>
        <w:t>další obvyklé doklady potřebné k přejímacímu řízení</w:t>
      </w:r>
    </w:p>
    <w:p w:rsidR="00784465" w:rsidRPr="00EA6CA4" w:rsidRDefault="00784465" w:rsidP="00EA6CA4">
      <w:pPr>
        <w:pStyle w:val="Import2"/>
        <w:spacing w:line="228" w:lineRule="auto"/>
        <w:ind w:left="567" w:hanging="567"/>
        <w:outlineLvl w:val="0"/>
        <w:rPr>
          <w:rFonts w:ascii="Calibri" w:hAnsi="Calibri" w:cs="Times New Roman"/>
          <w:sz w:val="22"/>
          <w:szCs w:val="22"/>
        </w:rPr>
      </w:pPr>
      <w:r w:rsidRPr="00EA6CA4">
        <w:rPr>
          <w:rFonts w:ascii="Calibri" w:hAnsi="Calibri" w:cs="Times New Roman"/>
          <w:sz w:val="22"/>
          <w:szCs w:val="22"/>
        </w:rPr>
        <w:tab/>
      </w:r>
      <w:r>
        <w:rPr>
          <w:rFonts w:ascii="Calibri" w:hAnsi="Calibri" w:cs="Times New Roman"/>
          <w:sz w:val="22"/>
          <w:szCs w:val="22"/>
        </w:rPr>
        <w:tab/>
      </w:r>
      <w:r w:rsidRPr="00EA6CA4">
        <w:rPr>
          <w:rFonts w:ascii="Calibri" w:hAnsi="Calibri" w:cs="Times New Roman"/>
          <w:sz w:val="22"/>
          <w:szCs w:val="22"/>
        </w:rPr>
        <w:t>Předložení těchto dokladů je součástí povinnosti zhotovitele provést dílo dle této smlouvy. Nedoloží-li zhotovitel sjednané doklady, nepovažuje se dílo za dokončené a schopné předání</w:t>
      </w:r>
      <w:r>
        <w:rPr>
          <w:rFonts w:ascii="Calibri" w:hAnsi="Calibri" w:cs="Times New Roman"/>
          <w:sz w:val="22"/>
          <w:szCs w:val="22"/>
        </w:rPr>
        <w:t xml:space="preserve">, nedohodnou-li se </w:t>
      </w:r>
      <w:r w:rsidRPr="00EA6CA4">
        <w:rPr>
          <w:rFonts w:ascii="Calibri" w:hAnsi="Calibri" w:cs="Times New Roman"/>
          <w:sz w:val="22"/>
          <w:szCs w:val="22"/>
        </w:rPr>
        <w:t>smluvní strany jinak.</w:t>
      </w:r>
    </w:p>
    <w:p w:rsidR="00784465" w:rsidRPr="00EA6CA4" w:rsidRDefault="00784465"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784465" w:rsidRPr="00EA6CA4" w:rsidRDefault="00784465"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15</w:t>
      </w:r>
      <w:r w:rsidRPr="00EA6CA4">
        <w:rPr>
          <w:rFonts w:ascii="Calibri" w:hAnsi="Calibri"/>
          <w:szCs w:val="22"/>
        </w:rPr>
        <w:tab/>
        <w:t xml:space="preserve">Povinnost zhotovitele </w:t>
      </w:r>
      <w:r>
        <w:rPr>
          <w:rFonts w:ascii="Calibri" w:hAnsi="Calibri"/>
          <w:szCs w:val="22"/>
        </w:rPr>
        <w:t>předat je splněna řádným</w:t>
      </w:r>
      <w:r w:rsidRPr="00EA6CA4">
        <w:rPr>
          <w:rFonts w:ascii="Calibri" w:hAnsi="Calibri"/>
          <w:szCs w:val="22"/>
        </w:rPr>
        <w:t xml:space="preserve">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které nebrání řádnému užívání díla, je zhotovitel povinen tyto drobné vady a nedodělky odstranit nejpozději do </w:t>
      </w:r>
      <w:r>
        <w:rPr>
          <w:rFonts w:ascii="Calibri" w:hAnsi="Calibri"/>
          <w:szCs w:val="22"/>
        </w:rPr>
        <w:t>dvaceti</w:t>
      </w:r>
      <w:r w:rsidRPr="00EA6CA4">
        <w:rPr>
          <w:rFonts w:ascii="Calibri" w:hAnsi="Calibri"/>
          <w:szCs w:val="22"/>
        </w:rPr>
        <w:t xml:space="preserve"> (</w:t>
      </w:r>
      <w:r>
        <w:rPr>
          <w:rFonts w:ascii="Calibri" w:hAnsi="Calibri"/>
          <w:szCs w:val="22"/>
        </w:rPr>
        <w:t>2</w:t>
      </w:r>
      <w:r w:rsidRPr="00EA6CA4">
        <w:rPr>
          <w:rFonts w:ascii="Calibri" w:hAnsi="Calibri"/>
          <w:szCs w:val="22"/>
        </w:rPr>
        <w:t xml:space="preserve">0) dnů ode dne předání a převzetí díla. V případě prodlení zhotovitele s odstraněním vad a nedodělků o více než </w:t>
      </w:r>
      <w:r>
        <w:rPr>
          <w:rFonts w:ascii="Calibri" w:hAnsi="Calibri"/>
          <w:szCs w:val="22"/>
        </w:rPr>
        <w:t>třicet</w:t>
      </w:r>
      <w:r w:rsidRPr="00EA6CA4">
        <w:rPr>
          <w:rFonts w:ascii="Calibri" w:hAnsi="Calibri"/>
          <w:szCs w:val="22"/>
        </w:rPr>
        <w:t xml:space="preserve"> (</w:t>
      </w:r>
      <w:r>
        <w:rPr>
          <w:rFonts w:ascii="Calibri" w:hAnsi="Calibri"/>
          <w:szCs w:val="22"/>
        </w:rPr>
        <w:t>3</w:t>
      </w:r>
      <w:r w:rsidRPr="00EA6CA4">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r>
        <w:rPr>
          <w:rFonts w:ascii="Calibri" w:hAnsi="Calibri"/>
          <w:szCs w:val="22"/>
        </w:rPr>
        <w:t xml:space="preserve"> Odstranění drobných vad a nedodělků musí být realizováno bez narušení školní výuky.</w:t>
      </w:r>
    </w:p>
    <w:p w:rsidR="00784465" w:rsidRPr="00EA6CA4" w:rsidRDefault="00784465" w:rsidP="00EA6CA4">
      <w:pPr>
        <w:ind w:left="567" w:hanging="567"/>
        <w:rPr>
          <w:rFonts w:ascii="Calibri" w:hAnsi="Calibri"/>
          <w:szCs w:val="22"/>
        </w:rPr>
      </w:pPr>
    </w:p>
    <w:p w:rsidR="00784465" w:rsidRPr="00EA6CA4" w:rsidRDefault="00784465"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16</w:t>
      </w:r>
      <w:r w:rsidRPr="00EA6CA4">
        <w:rPr>
          <w:rFonts w:ascii="Calibri" w:hAnsi="Calibri"/>
          <w:szCs w:val="22"/>
        </w:rPr>
        <w:tab/>
        <w:t>O převzetí díla sepíší strany zápis, který obsahuje zejména zhodnocení jakosti provedených prací, soupis případných zjištěných drobných vad a nedodělků, dohodu o opatřeních a lhůtách k jejich odstranění. O odstranění drobných vad a nedodělků bude smluvními stranami sepsán zápis.</w:t>
      </w:r>
    </w:p>
    <w:p w:rsidR="00784465" w:rsidRPr="00EA6CA4" w:rsidRDefault="00784465" w:rsidP="00EA6CA4">
      <w:pPr>
        <w:ind w:left="567" w:hanging="567"/>
        <w:rPr>
          <w:rFonts w:ascii="Calibri" w:hAnsi="Calibri"/>
          <w:szCs w:val="22"/>
        </w:rPr>
      </w:pPr>
    </w:p>
    <w:p w:rsidR="00784465" w:rsidRPr="00EA6CA4" w:rsidRDefault="00784465"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17</w:t>
      </w:r>
      <w:r w:rsidRPr="00EA6CA4">
        <w:rPr>
          <w:rFonts w:ascii="Calibri" w:hAnsi="Calibri"/>
          <w:szCs w:val="22"/>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784465" w:rsidRPr="00EA6CA4" w:rsidRDefault="00784465" w:rsidP="00EA6CA4">
      <w:pPr>
        <w:ind w:left="567" w:hanging="567"/>
        <w:rPr>
          <w:rFonts w:ascii="Calibri" w:hAnsi="Calibri"/>
          <w:szCs w:val="22"/>
        </w:rPr>
      </w:pPr>
    </w:p>
    <w:p w:rsidR="00784465" w:rsidRPr="009D5821" w:rsidRDefault="00784465" w:rsidP="009D5821">
      <w:pPr>
        <w:ind w:left="567" w:hanging="567"/>
      </w:pPr>
      <w:r w:rsidRPr="00EA6CA4">
        <w:rPr>
          <w:rFonts w:ascii="Calibri" w:hAnsi="Calibri"/>
          <w:szCs w:val="22"/>
        </w:rPr>
        <w:t>6.</w:t>
      </w:r>
      <w:r>
        <w:rPr>
          <w:rFonts w:ascii="Calibri" w:hAnsi="Calibri"/>
          <w:szCs w:val="22"/>
        </w:rPr>
        <w:t xml:space="preserve"> </w:t>
      </w:r>
      <w:r w:rsidRPr="00EA6CA4">
        <w:rPr>
          <w:rFonts w:ascii="Calibri" w:hAnsi="Calibri"/>
          <w:szCs w:val="22"/>
        </w:rPr>
        <w:t>18</w:t>
      </w:r>
      <w:r w:rsidRPr="00EA6CA4">
        <w:rPr>
          <w:rFonts w:ascii="Calibri" w:hAnsi="Calibri"/>
          <w:szCs w:val="22"/>
        </w:rPr>
        <w:tab/>
        <w:t xml:space="preserve">Zhotovitel se zavazuje vyklidit pracoviště do </w:t>
      </w:r>
      <w:r>
        <w:rPr>
          <w:rFonts w:ascii="Calibri" w:hAnsi="Calibri"/>
          <w:szCs w:val="22"/>
        </w:rPr>
        <w:t>(10) dnů</w:t>
      </w:r>
      <w:r w:rsidRPr="00EA6CA4">
        <w:rPr>
          <w:rFonts w:ascii="Calibri" w:hAnsi="Calibri"/>
          <w:szCs w:val="22"/>
        </w:rPr>
        <w:t xml:space="preserve"> od předání a převzetí díla. Pokud k odstranění vad a nedodělků bude nezbytné použít některá ze zařízení použitých ke zhotovení díla, pak je zhotovitel povinen staveniště vyklidit do (10) dnů po odstranění těchto vad a nedodělků, nebude-li dohodnuto vzájemně jinak. </w:t>
      </w:r>
    </w:p>
    <w:p w:rsidR="00784465" w:rsidRDefault="00784465"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784465" w:rsidRPr="003F1973" w:rsidRDefault="00784465"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VII</w:t>
      </w:r>
    </w:p>
    <w:p w:rsidR="00784465" w:rsidRPr="003F1973" w:rsidRDefault="00784465"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784465" w:rsidRPr="003F1973" w:rsidRDefault="00784465"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784465" w:rsidRPr="003F1973" w:rsidRDefault="00784465"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1</w:t>
      </w:r>
      <w:r w:rsidRPr="003F1973">
        <w:rPr>
          <w:rFonts w:ascii="Calibri" w:hAnsi="Calibri" w:cs="Times New Roman"/>
          <w:sz w:val="22"/>
          <w:szCs w:val="22"/>
        </w:rPr>
        <w:tab/>
        <w:t xml:space="preserve">Zhotovitel je povinen ode dne převzetí pracoviště o pracích, které provádí, vést stavební deník v souladu s přílohou č. </w:t>
      </w:r>
      <w:r>
        <w:rPr>
          <w:rFonts w:ascii="Calibri" w:hAnsi="Calibri" w:cs="Times New Roman"/>
          <w:sz w:val="22"/>
          <w:szCs w:val="22"/>
        </w:rPr>
        <w:t>9</w:t>
      </w:r>
      <w:r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p>
    <w:p w:rsidR="00784465" w:rsidRPr="003F1973" w:rsidRDefault="00784465"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84465" w:rsidRPr="003F1973" w:rsidRDefault="00784465"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2</w:t>
      </w:r>
      <w:r w:rsidRPr="003F1973">
        <w:rPr>
          <w:rFonts w:ascii="Calibri" w:hAnsi="Calibri" w:cs="Times New Roman"/>
          <w:sz w:val="22"/>
          <w:szCs w:val="22"/>
        </w:rPr>
        <w:tab/>
        <w:t>Během pracovní doby musí být deník na stavbě trvale přístupný.</w:t>
      </w:r>
    </w:p>
    <w:p w:rsidR="00784465" w:rsidRPr="003F1973" w:rsidRDefault="00784465"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84465" w:rsidRPr="003F1973" w:rsidRDefault="00784465"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3</w:t>
      </w:r>
      <w:r w:rsidRPr="003F1973">
        <w:rPr>
          <w:rFonts w:ascii="Calibri" w:hAnsi="Calibri" w:cs="Times New Roman"/>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p>
    <w:p w:rsidR="00784465" w:rsidRPr="003F1973" w:rsidRDefault="00784465"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84465" w:rsidRPr="003F1973" w:rsidRDefault="00784465"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4</w:t>
      </w:r>
      <w:r w:rsidRPr="003F1973">
        <w:rPr>
          <w:rFonts w:ascii="Calibri" w:hAnsi="Calibri" w:cs="Times New Roman"/>
          <w:sz w:val="22"/>
          <w:szCs w:val="22"/>
        </w:rPr>
        <w:tab/>
        <w:t xml:space="preserve">Zápisem do stavebního deníku nejsou dotčena ustanovení této smlouvy, ani jím nemohou být měněna. s výjimkou uvedenou v článku IV bod 4.3 této smlouvy. </w:t>
      </w:r>
    </w:p>
    <w:p w:rsidR="00784465" w:rsidRPr="003F1973" w:rsidRDefault="00784465"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84465" w:rsidRPr="003F1973" w:rsidRDefault="00784465"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vanish/>
          <w:sz w:val="22"/>
          <w:szCs w:val="22"/>
          <w:specVanish/>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5</w:t>
      </w:r>
      <w:r w:rsidRPr="003F1973">
        <w:rPr>
          <w:rFonts w:ascii="Calibri" w:hAnsi="Calibri" w:cs="Times New Roman"/>
          <w:sz w:val="22"/>
          <w:szCs w:val="22"/>
        </w:rPr>
        <w:tab/>
        <w:t xml:space="preserve">Během realizace stavby budou oddělovány průpisy jednotlivých listů stavebního deníku zástupcem objednatele. Deník v  originále bude předán objednateli po ukončení stavby </w:t>
      </w:r>
    </w:p>
    <w:p w:rsidR="00784465" w:rsidRPr="003F1973" w:rsidRDefault="00784465"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vanish/>
          <w:sz w:val="22"/>
          <w:szCs w:val="22"/>
          <w:specVanish/>
        </w:rPr>
      </w:pPr>
      <w:r w:rsidRPr="003F1973">
        <w:rPr>
          <w:rFonts w:ascii="Calibri" w:hAnsi="Calibri" w:cs="Times New Roman"/>
          <w:bCs/>
          <w:sz w:val="22"/>
          <w:szCs w:val="22"/>
        </w:rPr>
        <w:t>(viz ustanovení § 157 zák. č. 183/2006 S</w:t>
      </w:r>
      <w:r>
        <w:rPr>
          <w:rFonts w:ascii="Calibri" w:hAnsi="Calibri" w:cs="Times New Roman"/>
          <w:bCs/>
          <w:sz w:val="22"/>
          <w:szCs w:val="22"/>
        </w:rPr>
        <w:t>b.). Kopie průpisů jednotlivých</w:t>
      </w:r>
      <w:r w:rsidRPr="003F1973">
        <w:rPr>
          <w:rFonts w:ascii="Calibri" w:hAnsi="Calibri" w:cs="Times New Roman"/>
          <w:bCs/>
          <w:sz w:val="22"/>
          <w:szCs w:val="22"/>
        </w:rPr>
        <w:t xml:space="preserve"> listů stavebního</w:t>
      </w:r>
    </w:p>
    <w:p w:rsidR="00784465" w:rsidRPr="003F1973" w:rsidRDefault="00784465"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r w:rsidRPr="003F1973">
        <w:rPr>
          <w:rFonts w:ascii="Calibri" w:hAnsi="Calibri" w:cs="Times New Roman"/>
          <w:bCs/>
          <w:sz w:val="22"/>
          <w:szCs w:val="22"/>
        </w:rPr>
        <w:t xml:space="preserve"> deníku obdrží 1x zhotovitel zpět.</w:t>
      </w:r>
    </w:p>
    <w:p w:rsidR="00784465" w:rsidRPr="003F1973" w:rsidRDefault="00784465"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784465" w:rsidRPr="00466ED2" w:rsidRDefault="00784465"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3F1973">
        <w:rPr>
          <w:rFonts w:ascii="Calibri" w:hAnsi="Calibri" w:cs="Times New Roman"/>
          <w:bCs/>
          <w:sz w:val="22"/>
          <w:szCs w:val="22"/>
        </w:rPr>
        <w:t>7.</w:t>
      </w:r>
      <w:r>
        <w:rPr>
          <w:rFonts w:ascii="Calibri" w:hAnsi="Calibri" w:cs="Times New Roman"/>
          <w:bCs/>
          <w:sz w:val="22"/>
          <w:szCs w:val="22"/>
        </w:rPr>
        <w:t xml:space="preserve"> </w:t>
      </w:r>
      <w:r w:rsidRPr="003F1973">
        <w:rPr>
          <w:rFonts w:ascii="Calibri" w:hAnsi="Calibri" w:cs="Times New Roman"/>
          <w:bCs/>
          <w:sz w:val="22"/>
          <w:szCs w:val="22"/>
        </w:rPr>
        <w:t>6</w:t>
      </w:r>
      <w:r w:rsidRPr="003F1973">
        <w:rPr>
          <w:rFonts w:ascii="Calibri" w:hAnsi="Calibri" w:cs="Times New Roman"/>
          <w:bCs/>
          <w:sz w:val="22"/>
          <w:szCs w:val="22"/>
        </w:rPr>
        <w:tab/>
        <w:t>Do stavebního deníku je oprávněn provádět zápisy pověřený zástupce objednatele a zhotovitele, dále osoba vykonávající autorský dozor projektanta nebo výkon koordinátora BOZP.</w:t>
      </w:r>
    </w:p>
    <w:p w:rsidR="00784465" w:rsidRDefault="00784465"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0" w:firstLine="0"/>
        <w:outlineLvl w:val="0"/>
        <w:rPr>
          <w:rFonts w:ascii="Times New Roman" w:hAnsi="Times New Roman" w:cs="Times New Roman"/>
          <w:b/>
          <w:bCs/>
          <w:sz w:val="22"/>
          <w:szCs w:val="22"/>
        </w:rPr>
      </w:pPr>
    </w:p>
    <w:p w:rsidR="00784465" w:rsidRPr="003F1973" w:rsidRDefault="00784465"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784465" w:rsidRPr="003F1973" w:rsidRDefault="00784465"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784465" w:rsidRPr="003F1973" w:rsidRDefault="00784465"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784465" w:rsidRPr="003F1973" w:rsidRDefault="00784465" w:rsidP="003F1973">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Smluvní strany se dohodly, že objednatel je povinen zaplatit zhotoviteli cenu za dílo</w:t>
      </w:r>
      <w:r w:rsidRPr="003F1973">
        <w:rPr>
          <w:rFonts w:ascii="Calibri" w:hAnsi="Calibri" w:cs="Arial"/>
          <w:bCs/>
          <w:iCs/>
          <w:szCs w:val="22"/>
        </w:rPr>
        <w:t xml:space="preserve"> vždy </w:t>
      </w:r>
      <w:r w:rsidRPr="003F1973">
        <w:rPr>
          <w:rFonts w:ascii="Calibri" w:hAnsi="Calibri" w:cs="Arial"/>
          <w:iCs/>
          <w:szCs w:val="22"/>
        </w:rPr>
        <w:t>1x měsíčně (k poslednímu dni v měsíci), a to na základě dílčího daňového dokladu – faktury</w:t>
      </w:r>
      <w:r w:rsidRPr="003F1973">
        <w:rPr>
          <w:rFonts w:ascii="Calibri" w:hAnsi="Calibri" w:cs="Arial"/>
          <w:i/>
          <w:iCs/>
          <w:color w:val="FF0000"/>
          <w:szCs w:val="22"/>
        </w:rPr>
        <w:t>.</w:t>
      </w:r>
      <w:r w:rsidRPr="003F1973">
        <w:rPr>
          <w:rFonts w:ascii="Calibri" w:hAnsi="Calibri" w:cs="Arial"/>
          <w:iCs/>
          <w:szCs w:val="22"/>
        </w:rPr>
        <w:t xml:space="preserve"> </w:t>
      </w:r>
      <w:r w:rsidRPr="003F1973">
        <w:rPr>
          <w:rFonts w:ascii="Calibri" w:hAnsi="Calibri"/>
          <w:szCs w:val="22"/>
        </w:rPr>
        <w:t>V souladu s ust. § 21 zákona č. 235/2004 Sb., o dani z přidané hodnoty, v platném znění, sjednávají smluvní strany dílčí plnění. Dílčí plnění se považuje za samostatné zdanitelné plnění uskutečněné první</w:t>
      </w:r>
      <w:r w:rsidRPr="003F1973">
        <w:rPr>
          <w:rFonts w:ascii="Calibri" w:hAnsi="Calibri"/>
          <w:iCs/>
          <w:szCs w:val="22"/>
        </w:rPr>
        <w:t xml:space="preserve"> pracovní den následujícího měsíce</w:t>
      </w:r>
      <w:r w:rsidRPr="003F1973">
        <w:rPr>
          <w:rFonts w:ascii="Calibri" w:hAnsi="Calibri"/>
          <w:szCs w:val="22"/>
        </w:rPr>
        <w:t xml:space="preserve">. Zhotovitel vystaví za </w:t>
      </w:r>
      <w:r w:rsidRPr="003F1973">
        <w:rPr>
          <w:rFonts w:ascii="Calibri" w:hAnsi="Calibri"/>
          <w:iCs/>
          <w:szCs w:val="22"/>
        </w:rPr>
        <w:t xml:space="preserve">měsíční </w:t>
      </w:r>
      <w:r w:rsidRPr="003F1973">
        <w:rPr>
          <w:rFonts w:ascii="Calibri" w:hAnsi="Calibri"/>
          <w:szCs w:val="22"/>
        </w:rPr>
        <w:t>zdanitelné plnění faktury, jejichž nedílnou součástí bude soupis provedených prací v souladu s harmonogramem výstavby díla a v souladu s oceněním položek v položkovém rozpočtu a zjišťovací protokol podepsaný zhotovitelem a odsouhlasený zástupcem objednatele.</w:t>
      </w:r>
      <w:r w:rsidRPr="003F1973">
        <w:rPr>
          <w:rFonts w:ascii="Calibri" w:hAnsi="Calibri"/>
          <w:iCs/>
          <w:szCs w:val="22"/>
        </w:rPr>
        <w:t xml:space="preserve"> </w:t>
      </w:r>
    </w:p>
    <w:p w:rsidR="00784465" w:rsidRPr="003F1973" w:rsidRDefault="00784465"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Cs/>
          <w:sz w:val="22"/>
          <w:szCs w:val="22"/>
        </w:rPr>
      </w:pPr>
      <w:r w:rsidRPr="003F1973">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na stavbě zašle zhotovitel daňový doklad objednateli. </w:t>
      </w:r>
    </w:p>
    <w:p w:rsidR="00784465" w:rsidRPr="003F1973" w:rsidRDefault="00784465"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784465" w:rsidRPr="003F1973" w:rsidRDefault="00784465"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dále dohodly, že objednatel uhradí všechny faktury vystavené zhotovitelem pouze do výše 90 % a 10  % z výše vystavených faktur bude použito jako tzv. zádržné.</w:t>
      </w:r>
    </w:p>
    <w:p w:rsidR="00784465" w:rsidRPr="003F1973" w:rsidRDefault="00784465"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84465" w:rsidRPr="003F1973" w:rsidRDefault="00784465"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color w:val="FF00FF"/>
          <w:sz w:val="22"/>
          <w:szCs w:val="22"/>
        </w:rPr>
      </w:pPr>
      <w:r w:rsidRPr="003F1973">
        <w:rPr>
          <w:rFonts w:ascii="Calibri" w:hAnsi="Calibri"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784465" w:rsidRPr="003F1973" w:rsidRDefault="00784465"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color w:val="FF00FF"/>
          <w:sz w:val="22"/>
          <w:szCs w:val="22"/>
        </w:rPr>
      </w:pPr>
    </w:p>
    <w:p w:rsidR="00784465" w:rsidRPr="003F1973" w:rsidRDefault="00784465"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Veškeré faktury musí mít náležitosti daňového dokladu dle § 28 zákona č. 235/2004 Sb., o dani z přidané hodnoty, ve znění pozdějších předpisů, vždy však zejména:</w:t>
      </w:r>
    </w:p>
    <w:p w:rsidR="00784465" w:rsidRPr="003F1973" w:rsidRDefault="00784465"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84465" w:rsidRPr="003F1973" w:rsidRDefault="00784465"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p>
    <w:p w:rsidR="00784465" w:rsidRPr="003F1973" w:rsidRDefault="00784465"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p>
    <w:p w:rsidR="00784465" w:rsidRPr="003F1973" w:rsidRDefault="00784465"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784465" w:rsidRPr="003F1973" w:rsidRDefault="00784465"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784465" w:rsidRPr="003F1973" w:rsidRDefault="00784465"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784465" w:rsidRPr="003F1973" w:rsidRDefault="00784465"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784465" w:rsidRPr="003F1973" w:rsidRDefault="00784465"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784465" w:rsidRPr="003F1973" w:rsidRDefault="00784465"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784465" w:rsidRPr="003F1973" w:rsidRDefault="00784465"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784465" w:rsidRPr="003F1973" w:rsidRDefault="00784465" w:rsidP="00F574E8">
      <w:pPr>
        <w:pStyle w:val="Import6"/>
        <w:widowControl w:val="0"/>
        <w:numPr>
          <w:ilvl w:val="0"/>
          <w:numId w:val="6"/>
        </w:numPr>
        <w:tabs>
          <w:tab w:val="clear" w:pos="720"/>
          <w:tab w:val="clear" w:pos="1131"/>
          <w:tab w:val="left" w:pos="1134"/>
        </w:tabs>
        <w:spacing w:line="228" w:lineRule="auto"/>
        <w:ind w:left="1134" w:hanging="567"/>
        <w:jc w:val="left"/>
        <w:rPr>
          <w:rFonts w:ascii="Calibri" w:hAnsi="Calibri" w:cs="Times New Roman"/>
          <w:sz w:val="22"/>
          <w:szCs w:val="22"/>
        </w:rPr>
      </w:pPr>
      <w:r w:rsidRPr="003F1973">
        <w:rPr>
          <w:rFonts w:ascii="Calibri" w:hAnsi="Calibri" w:cs="Times New Roman"/>
          <w:snapToGrid w:val="0"/>
          <w:sz w:val="22"/>
          <w:szCs w:val="22"/>
        </w:rPr>
        <w:t>označení textem „Uvedené plnění nebude používáno k ekono</w:t>
      </w:r>
      <w:r>
        <w:rPr>
          <w:rFonts w:ascii="Calibri" w:hAnsi="Calibri" w:cs="Times New Roman"/>
          <w:snapToGrid w:val="0"/>
          <w:sz w:val="22"/>
          <w:szCs w:val="22"/>
        </w:rPr>
        <w:t xml:space="preserve">mické činnosti – není aplikován </w:t>
      </w:r>
      <w:r w:rsidRPr="003F1973">
        <w:rPr>
          <w:rFonts w:ascii="Calibri" w:hAnsi="Calibri" w:cs="Times New Roman"/>
          <w:snapToGrid w:val="0"/>
          <w:sz w:val="22"/>
          <w:szCs w:val="22"/>
        </w:rPr>
        <w:t>režim přenesené daňové povinnosti dle § 92a zákona o DPH</w:t>
      </w:r>
      <w:r w:rsidRPr="003F1973">
        <w:rPr>
          <w:rFonts w:ascii="Calibri" w:hAnsi="Calibri" w:cs="Times New Roman"/>
          <w:sz w:val="22"/>
          <w:szCs w:val="22"/>
        </w:rPr>
        <w:t>,</w:t>
      </w:r>
    </w:p>
    <w:p w:rsidR="00784465" w:rsidRPr="003F1973" w:rsidRDefault="00784465"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84465" w:rsidRPr="003F1973" w:rsidRDefault="00784465"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r w:rsidRPr="003F1973">
        <w:rPr>
          <w:rFonts w:ascii="Calibri" w:hAnsi="Calibri" w:cs="Times New Roman"/>
          <w:sz w:val="22"/>
          <w:szCs w:val="22"/>
        </w:rPr>
        <w:t xml:space="preserve">K dílčí faktuře je zhotovitel povinen přiložit objednatelem odsouhlasený soupis provedených prací a dodávek, ke kterým se faktura vztahuje, k poslední dílčí faktuře je zhotovitel povinen připojit zápis o ukončení a převzetí díla. 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784465" w:rsidRPr="003F1973" w:rsidRDefault="00784465"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84465" w:rsidRPr="003F1973" w:rsidRDefault="00784465"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8.6</w:t>
      </w:r>
      <w:r w:rsidRPr="003F1973">
        <w:rPr>
          <w:rFonts w:ascii="Calibri" w:hAnsi="Calibri" w:cs="Times New Roman"/>
          <w:sz w:val="22"/>
          <w:szCs w:val="22"/>
        </w:rPr>
        <w:tab/>
        <w:t xml:space="preserve">Splatnost dílčích faktur (samostatných zdanitelných plnění) je dohodnuta do třiceti (30) kalendářních dnů od vystavení faktury. Faktura bude doručena objednateli do 5 kalendářních dnů od vystavení. </w:t>
      </w:r>
    </w:p>
    <w:p w:rsidR="00784465" w:rsidRPr="003F1973" w:rsidRDefault="00784465"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84465" w:rsidRPr="003F1973" w:rsidRDefault="00784465"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3F1973">
        <w:rPr>
          <w:rFonts w:ascii="Calibri" w:hAnsi="Calibri" w:cs="Times New Roman"/>
          <w:sz w:val="22"/>
          <w:szCs w:val="22"/>
        </w:rPr>
        <w:t>8.7</w:t>
      </w:r>
      <w:r w:rsidRPr="003F1973">
        <w:rPr>
          <w:rFonts w:ascii="Calibri" w:hAnsi="Calibri" w:cs="Times New Roman"/>
          <w:sz w:val="22"/>
          <w:szCs w:val="22"/>
        </w:rPr>
        <w:tab/>
        <w:t>Objednatel uhradí zhotoviteli zádržné, tj. 10 % z výše zhotovitelem vystavených faktur následovně:</w:t>
      </w:r>
    </w:p>
    <w:p w:rsidR="00784465" w:rsidRPr="003F1973" w:rsidRDefault="00784465"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84465" w:rsidRPr="003F1973" w:rsidRDefault="00784465"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5 % zádržného uhradí objednatel zhotoviteli po předání řádně provedeného díla, a to ve lhůtě splatnosti poslední dílčí 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784465" w:rsidRPr="003F1973" w:rsidRDefault="00784465"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784465" w:rsidRPr="003F1973" w:rsidRDefault="00784465"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do třiceti (30) dnů ode dne uplynutí záruční doby díla.</w:t>
      </w:r>
    </w:p>
    <w:p w:rsidR="00784465" w:rsidRPr="003F1973" w:rsidRDefault="00784465"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784465" w:rsidRDefault="00784465"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Times New Roman" w:hAnsi="Times New Roman" w:cs="Times New Roman"/>
          <w:sz w:val="22"/>
          <w:szCs w:val="22"/>
        </w:rPr>
      </w:pPr>
      <w:r w:rsidRPr="003F1973">
        <w:rPr>
          <w:rFonts w:ascii="Calibri" w:hAnsi="Calibri" w:cs="Times New Roman"/>
          <w:sz w:val="22"/>
          <w:szCs w:val="22"/>
        </w:rPr>
        <w:t>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rsidR="00784465" w:rsidRDefault="00784465"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r w:rsidRPr="003743E5">
        <w:rPr>
          <w:rFonts w:ascii="Times New Roman" w:hAnsi="Times New Roman" w:cs="Times New Roman"/>
          <w:sz w:val="22"/>
          <w:szCs w:val="22"/>
        </w:rPr>
        <w:t xml:space="preserve">      </w:t>
      </w:r>
    </w:p>
    <w:p w:rsidR="00784465" w:rsidRPr="003F1973" w:rsidRDefault="00784465"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784465" w:rsidRPr="003F1973" w:rsidRDefault="00784465"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784465" w:rsidRPr="003F1973" w:rsidRDefault="00784465"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784465" w:rsidRPr="003F1973" w:rsidRDefault="00784465"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9.1     V případě porušení povinnosti smluvních stran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 strana, která svůj závazek porušila, je povinna zaplatit druhé smluvní straně smluvní pokutu, a to takto:</w:t>
      </w:r>
    </w:p>
    <w:p w:rsidR="00784465" w:rsidRPr="003F1973" w:rsidRDefault="00784465" w:rsidP="003F1973">
      <w:pPr>
        <w:pStyle w:val="Import0"/>
        <w:spacing w:line="228" w:lineRule="auto"/>
        <w:ind w:left="567" w:hanging="567"/>
        <w:rPr>
          <w:rFonts w:ascii="Calibri" w:hAnsi="Calibri"/>
          <w:sz w:val="22"/>
          <w:szCs w:val="22"/>
        </w:rPr>
      </w:pPr>
    </w:p>
    <w:p w:rsidR="00784465" w:rsidRPr="003F1973" w:rsidRDefault="00784465"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Zhotovitel je povinen zaplatit objednateli smluvní pokutu v následujících případech a v následující výši:</w:t>
      </w:r>
    </w:p>
    <w:p w:rsidR="00784465" w:rsidRPr="003F1973" w:rsidRDefault="00784465"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84465" w:rsidRPr="003F1973" w:rsidRDefault="00784465"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provedením díla dle článku IV bod 4.1. této smlouvy ve výši 0,1 % z celkové ceny za dílo včetně DPH</w:t>
      </w:r>
    </w:p>
    <w:p w:rsidR="00784465" w:rsidRPr="003F1973" w:rsidRDefault="00784465"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zápise o ukončení a převzetí díla 1.000,00 Kč</w:t>
      </w:r>
    </w:p>
    <w:p w:rsidR="00784465" w:rsidRPr="003F1973" w:rsidRDefault="00784465"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odstraněním vad reklamovaných objednatelem v záruční lhůtě v termínech touto smlouvou dohodnutých 1.000,00 Kč, a to až do dne, kdy vady budou odstraněny; o odstranění vad bude smluvními stranami sepsán zápis</w:t>
      </w:r>
    </w:p>
    <w:p w:rsidR="00784465" w:rsidRPr="003F1973" w:rsidRDefault="00784465"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vyklizením staveniště 1.000,00 Kč</w:t>
      </w:r>
    </w:p>
    <w:p w:rsidR="00784465" w:rsidRPr="003F1973" w:rsidRDefault="00784465"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případ a započatý den prodlení s odstraněním  porušení opatření dle článku VI bod 6.12 této smlouvy zapsaném do stavebního deníku  zástupcem objednatele 5.000,00 Kč. </w:t>
      </w:r>
    </w:p>
    <w:p w:rsidR="00784465" w:rsidRPr="003F1973" w:rsidRDefault="00784465" w:rsidP="003F1973">
      <w:pPr>
        <w:pStyle w:val="Import0"/>
        <w:spacing w:line="228" w:lineRule="auto"/>
        <w:ind w:left="567" w:hanging="567"/>
        <w:rPr>
          <w:rFonts w:ascii="Calibri" w:hAnsi="Calibri"/>
          <w:sz w:val="22"/>
          <w:szCs w:val="22"/>
        </w:rPr>
      </w:pPr>
    </w:p>
    <w:p w:rsidR="00784465" w:rsidRPr="003F1973" w:rsidRDefault="00784465"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objednatel je povinen zaplatit zhotoviteli smluvní pokutu v následujících případech a v následující výši:</w:t>
      </w:r>
    </w:p>
    <w:p w:rsidR="00784465" w:rsidRPr="003F1973" w:rsidRDefault="00784465"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784465" w:rsidRPr="003F1973" w:rsidRDefault="00784465" w:rsidP="003F1973">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0,1 % z dlužné částky za každý den prodlení s úhradou faktur.</w:t>
      </w:r>
    </w:p>
    <w:p w:rsidR="00784465" w:rsidRPr="003F1973" w:rsidRDefault="00784465" w:rsidP="003F1973">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784465" w:rsidRPr="003F1973" w:rsidRDefault="00784465"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nájemníků či třetích osob, a to ve výši 1.000,00 Kč za každý i započatý den prodlení.</w:t>
      </w:r>
    </w:p>
    <w:p w:rsidR="00784465" w:rsidRPr="003F1973" w:rsidRDefault="00784465"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84465" w:rsidRPr="003F1973" w:rsidRDefault="00784465"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že nepřevezme staveniště a nezahájí provádění díla v termínu sjednaném v této smlouvě. Smluvní pokuta v tomto případě činí jednorázově 100.000,00 Kč.</w:t>
      </w:r>
    </w:p>
    <w:p w:rsidR="00784465" w:rsidRPr="003F1973" w:rsidRDefault="00784465"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84465" w:rsidRPr="003F1973" w:rsidRDefault="00784465"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Strana, které byla smluvní pokuta vyúčtována, je povinna do čtrnácti (14) dnů od doručení tuto zaplatit. Za den doručení všech písemností týkajících se této smlouvy se dle právní domněnky oběmi stranami této smlouvy dohodnuté považuje také třetí den uložení zásilky na poště adresáta, v jejímž obvodu se adresa v této smlouvě uvedená nachází, v případě, že nebude zásilka přímo doručena adresátovi.</w:t>
      </w:r>
    </w:p>
    <w:p w:rsidR="00784465" w:rsidRPr="003F1973" w:rsidRDefault="00784465"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84465" w:rsidRPr="003F1973" w:rsidRDefault="00784465"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784465" w:rsidRPr="003F1973" w:rsidRDefault="00784465" w:rsidP="003F1973">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784465" w:rsidRPr="003F1973" w:rsidRDefault="00784465"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Objednatel je oprávněn jednostranně od této smlouvy odstoupit:</w:t>
      </w:r>
    </w:p>
    <w:p w:rsidR="00784465" w:rsidRPr="003F1973" w:rsidRDefault="00784465"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784465" w:rsidRPr="003F1973" w:rsidRDefault="00784465"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zhotovitel v prodlení s převzetím staveniště nebo s provedením díla v termínu dle článku IV bod 4.1 této smlouvy o více než třicet (30) dní,</w:t>
      </w:r>
    </w:p>
    <w:p w:rsidR="00784465" w:rsidRPr="003F1973" w:rsidRDefault="00784465"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784465" w:rsidRPr="003F1973" w:rsidRDefault="00784465"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784465" w:rsidRPr="003F1973" w:rsidRDefault="00784465"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Times New Roman"/>
          <w:sz w:val="22"/>
          <w:szCs w:val="22"/>
        </w:rPr>
      </w:pPr>
    </w:p>
    <w:p w:rsidR="00784465" w:rsidRPr="003F1973" w:rsidRDefault="00784465"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3F1973">
        <w:rPr>
          <w:rFonts w:ascii="Calibri" w:hAnsi="Calibri" w:cs="Times New Roman"/>
          <w:sz w:val="22"/>
          <w:szCs w:val="22"/>
        </w:rPr>
        <w:tab/>
        <w:t xml:space="preserve">Odstoupí-li objednatel od smlouvy z těchto důvodů, je povinen zaplatit zhotoviteli jen cenu přiměřeně sníženou.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784465" w:rsidRPr="003F1973" w:rsidRDefault="00784465"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784465" w:rsidRPr="009D5821" w:rsidRDefault="00784465" w:rsidP="009D582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784465" w:rsidRDefault="00784465"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784465" w:rsidRPr="003F1973" w:rsidRDefault="00784465"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784465" w:rsidRPr="003F1973" w:rsidRDefault="00784465"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784465" w:rsidRPr="003F1973" w:rsidRDefault="00784465"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784465" w:rsidRPr="003F1973" w:rsidRDefault="00784465"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w:t>
      </w:r>
    </w:p>
    <w:p w:rsidR="00784465" w:rsidRPr="003F1973" w:rsidRDefault="00784465"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784465" w:rsidRPr="003F1973" w:rsidRDefault="00784465"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Za případné škody na zhotovovaném díle vzniklé v souvislosti s prováděním předmětné stavby, do doby jejího protokolárního předání objednateli, zodpovídá v plném rozsahu zhotovitel.</w:t>
      </w:r>
    </w:p>
    <w:p w:rsidR="00784465" w:rsidRPr="003F1973" w:rsidRDefault="00784465"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784465" w:rsidRPr="003F1973" w:rsidRDefault="00784465"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84465" w:rsidRPr="003F1973" w:rsidRDefault="00784465"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784465" w:rsidRPr="003F1973" w:rsidRDefault="00784465"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Za škody vzniklé provozem objednatele v již předaném stavebním díle zhotovitel neodpovídá, pokud to nevyplývá z převzatého závazku zhotovitele o záruce.</w:t>
      </w:r>
    </w:p>
    <w:p w:rsidR="00784465" w:rsidRPr="003F1973" w:rsidRDefault="00784465" w:rsidP="003F1973">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84465" w:rsidRPr="008A0166" w:rsidRDefault="00784465"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1973">
        <w:rPr>
          <w:rFonts w:ascii="Calibri" w:hAnsi="Calibri" w:cs="Times New Roman"/>
          <w:sz w:val="22"/>
          <w:szCs w:val="22"/>
        </w:rPr>
        <w:t>Zhotovitel je povinen být po celou dobu provádění díla dle této smlouvy pojištěn pro případ škody způsobené třetí osobě při výkonu své podnikatelské činnosti, a to s limit</w:t>
      </w:r>
      <w:r>
        <w:rPr>
          <w:rFonts w:ascii="Calibri" w:hAnsi="Calibri" w:cs="Times New Roman"/>
          <w:sz w:val="22"/>
          <w:szCs w:val="22"/>
        </w:rPr>
        <w:t>em pojistného plnění ve výši 1.0</w:t>
      </w:r>
      <w:r w:rsidRPr="003F1973">
        <w:rPr>
          <w:rFonts w:ascii="Calibri" w:hAnsi="Calibri" w:cs="Times New Roman"/>
          <w:sz w:val="22"/>
          <w:szCs w:val="22"/>
        </w:rPr>
        <w:t xml:space="preserve">00.000,00 Kč. Doklad o tomto pojištění je zhotovitel povinen objednateli předložit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r w:rsidRPr="005A6D47">
        <w:rPr>
          <w:rFonts w:ascii="Times New Roman" w:hAnsi="Times New Roman" w:cs="Times New Roman"/>
          <w:sz w:val="22"/>
          <w:szCs w:val="22"/>
        </w:rPr>
        <w:t xml:space="preserve"> </w:t>
      </w:r>
    </w:p>
    <w:p w:rsidR="00784465" w:rsidRDefault="00784465" w:rsidP="00103D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
    <w:p w:rsidR="00784465" w:rsidRPr="003F1973" w:rsidRDefault="00784465"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784465" w:rsidRPr="003F1973" w:rsidRDefault="00784465"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784465" w:rsidRPr="003F1973" w:rsidRDefault="00784465"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784465" w:rsidRPr="003F1973" w:rsidRDefault="00784465"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Tato smlouva může být měněna, doplňována nebo rušena jen písemnou formou po dohodě odpovědných zástupců smluvních stran, a to vzestupně číslovanými dodatky.</w:t>
      </w:r>
    </w:p>
    <w:p w:rsidR="00784465" w:rsidRPr="003F1973" w:rsidRDefault="00784465"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784465" w:rsidRPr="003F1973" w:rsidRDefault="00784465"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dohodly, že práva a povinnosti neupravené touto smlouvou se budou řídit příslušnými ustanoveními zákona č. 513/1991 Sb., obchodní zákoník, ve znění pozdějších předpisů, v platném znění a ostatních právních předpisů platných ke dni uzavření smlouvy.</w:t>
      </w:r>
    </w:p>
    <w:p w:rsidR="00784465" w:rsidRPr="003F1973" w:rsidRDefault="00784465"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784465" w:rsidRPr="003F1973" w:rsidRDefault="00784465"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své pohledávky za objednatelem třetí osobě. </w:t>
      </w:r>
    </w:p>
    <w:p w:rsidR="00784465" w:rsidRPr="003F1973" w:rsidRDefault="00784465"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784465" w:rsidRPr="003F1973" w:rsidRDefault="00784465"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784465" w:rsidRPr="003F1973" w:rsidRDefault="00784465"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784465" w:rsidRDefault="00784465"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Všechna vyhotovení této smlouvy mají stejnou platnost. </w:t>
      </w:r>
    </w:p>
    <w:p w:rsidR="00784465" w:rsidRDefault="00784465"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784465" w:rsidRPr="00F574E8" w:rsidRDefault="00784465" w:rsidP="00F574E8">
      <w:pPr>
        <w:numPr>
          <w:ilvl w:val="1"/>
          <w:numId w:val="15"/>
        </w:numPr>
        <w:tabs>
          <w:tab w:val="clear" w:pos="420"/>
          <w:tab w:val="num" w:pos="993"/>
        </w:tabs>
        <w:overflowPunct w:val="0"/>
        <w:autoSpaceDE w:val="0"/>
        <w:spacing w:line="228" w:lineRule="auto"/>
        <w:ind w:left="567" w:hanging="567"/>
        <w:rPr>
          <w:rFonts w:ascii="Calibri" w:hAnsi="Calibri"/>
          <w:szCs w:val="22"/>
        </w:rPr>
      </w:pPr>
      <w:r w:rsidRPr="00F574E8">
        <w:rPr>
          <w:rFonts w:ascii="Calibri" w:hAnsi="Calibri"/>
          <w:szCs w:val="22"/>
        </w:rPr>
        <w:t xml:space="preserve">S ohledem na skutečnost, že plnění této smlouvy je podmíněno </w:t>
      </w:r>
      <w:r>
        <w:rPr>
          <w:rFonts w:ascii="Calibri" w:hAnsi="Calibri"/>
          <w:szCs w:val="22"/>
        </w:rPr>
        <w:t xml:space="preserve">schválením zaplacení ceny díla </w:t>
      </w:r>
      <w:r w:rsidRPr="00F574E8">
        <w:rPr>
          <w:rFonts w:ascii="Calibri" w:hAnsi="Calibri"/>
          <w:szCs w:val="22"/>
        </w:rPr>
        <w:t>z finančních prostředků z rozpočtu statutárního města Ostr</w:t>
      </w:r>
      <w:r>
        <w:rPr>
          <w:rFonts w:ascii="Calibri" w:hAnsi="Calibri"/>
          <w:szCs w:val="22"/>
        </w:rPr>
        <w:t>avy, městského obvodu Moravská</w:t>
      </w:r>
      <w:r w:rsidRPr="00F574E8">
        <w:rPr>
          <w:rFonts w:ascii="Calibri" w:hAnsi="Calibri"/>
          <w:szCs w:val="22"/>
        </w:rPr>
        <w:t xml:space="preserve"> Ostrava a Přívoz pro rok 2013, sjednávají smluvní strany v </w:t>
      </w:r>
      <w:r>
        <w:rPr>
          <w:rFonts w:ascii="Calibri" w:hAnsi="Calibri"/>
          <w:szCs w:val="22"/>
        </w:rPr>
        <w:t>souladu s §36 zákona č. 40/1964</w:t>
      </w:r>
      <w:r w:rsidRPr="00F574E8">
        <w:rPr>
          <w:rFonts w:ascii="Calibri" w:hAnsi="Calibri"/>
          <w:szCs w:val="22"/>
        </w:rPr>
        <w:t xml:space="preserve"> Sb., občanský zákoník, ve znění pozdějších předpisů, odkládací </w:t>
      </w:r>
      <w:r>
        <w:rPr>
          <w:rFonts w:ascii="Calibri" w:hAnsi="Calibri"/>
          <w:szCs w:val="22"/>
        </w:rPr>
        <w:t xml:space="preserve">podmínku nabytí účinnosti této </w:t>
      </w:r>
      <w:r w:rsidRPr="00F574E8">
        <w:rPr>
          <w:rFonts w:ascii="Calibri" w:hAnsi="Calibri"/>
          <w:szCs w:val="22"/>
        </w:rPr>
        <w:t>smlouvy. Tato smlouva nabude účinnosti dnem schválení finančních prostředků na realizaci této smlouvy v plné výši v rozpočtu statutárního města Ostra</w:t>
      </w:r>
      <w:r>
        <w:rPr>
          <w:rFonts w:ascii="Calibri" w:hAnsi="Calibri"/>
          <w:szCs w:val="22"/>
        </w:rPr>
        <w:t xml:space="preserve">vy, městského obvodu Moravská </w:t>
      </w:r>
      <w:r w:rsidRPr="00F574E8">
        <w:rPr>
          <w:rFonts w:ascii="Calibri" w:hAnsi="Calibri"/>
          <w:szCs w:val="22"/>
        </w:rPr>
        <w:t>Ostrava a Přívoz pro rok 2013. O této skutečnosti je objednatel</w:t>
      </w:r>
      <w:r>
        <w:rPr>
          <w:rFonts w:ascii="Calibri" w:hAnsi="Calibri"/>
          <w:szCs w:val="22"/>
        </w:rPr>
        <w:t xml:space="preserve"> povinen informovat zhotovitele </w:t>
      </w:r>
      <w:r w:rsidRPr="00F574E8">
        <w:rPr>
          <w:rFonts w:ascii="Calibri" w:hAnsi="Calibri"/>
          <w:szCs w:val="22"/>
        </w:rPr>
        <w:t>bezodkladně. Za objednatele je oprávněn toto oznámení vyhotovit a svým podpisem potvrdit</w:t>
      </w:r>
      <w:r>
        <w:rPr>
          <w:rFonts w:ascii="Calibri" w:hAnsi="Calibri"/>
          <w:szCs w:val="22"/>
        </w:rPr>
        <w:t xml:space="preserve"> </w:t>
      </w:r>
      <w:r w:rsidRPr="00F574E8">
        <w:rPr>
          <w:rFonts w:ascii="Calibri" w:hAnsi="Calibri"/>
          <w:szCs w:val="22"/>
        </w:rPr>
        <w:t xml:space="preserve">vedoucí odboru investic a místního hospodářství. </w:t>
      </w:r>
    </w:p>
    <w:p w:rsidR="00784465" w:rsidRPr="003F1973" w:rsidRDefault="00784465"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784465" w:rsidRPr="003F1973" w:rsidRDefault="00784465"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11.7</w:t>
      </w:r>
      <w:r>
        <w:rPr>
          <w:rFonts w:ascii="Calibri" w:hAnsi="Calibri" w:cs="Times New Roman"/>
          <w:sz w:val="22"/>
          <w:szCs w:val="22"/>
        </w:rPr>
        <w:tab/>
      </w:r>
      <w:r w:rsidRPr="003F1973">
        <w:rPr>
          <w:rFonts w:ascii="Calibri" w:hAnsi="Calibri" w:cs="Times New Roman"/>
          <w:sz w:val="22"/>
          <w:szCs w:val="22"/>
        </w:rPr>
        <w:t>Na důkaz pravé, svobodné a shodné vůle obou účastníků připojují oprávnění zástupci obou účastníků své vlastnoruční podpisy.</w:t>
      </w:r>
    </w:p>
    <w:p w:rsidR="00784465" w:rsidRPr="003F1973" w:rsidRDefault="00784465"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784465" w:rsidRPr="003F1973" w:rsidRDefault="00784465"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11.8</w:t>
      </w:r>
      <w:r>
        <w:rPr>
          <w:rFonts w:ascii="Calibri" w:hAnsi="Calibri" w:cs="Times New Roman"/>
          <w:sz w:val="22"/>
          <w:szCs w:val="22"/>
        </w:rPr>
        <w:tab/>
      </w:r>
      <w:r w:rsidRPr="003F1973">
        <w:rPr>
          <w:rFonts w:ascii="Calibri" w:hAnsi="Calibri" w:cs="Times New Roman"/>
          <w:sz w:val="22"/>
          <w:szCs w:val="22"/>
        </w:rPr>
        <w:t xml:space="preserve">O uzavření této smlouvy rozhodla dne </w:t>
      </w:r>
      <w:r>
        <w:rPr>
          <w:rFonts w:ascii="Calibri" w:hAnsi="Calibri" w:cs="Times New Roman"/>
          <w:sz w:val="22"/>
          <w:szCs w:val="22"/>
        </w:rPr>
        <w:t>____________</w:t>
      </w:r>
      <w:r w:rsidRPr="003F1973">
        <w:rPr>
          <w:rFonts w:ascii="Calibri" w:hAnsi="Calibri" w:cs="Times New Roman"/>
          <w:sz w:val="22"/>
          <w:szCs w:val="22"/>
        </w:rPr>
        <w:t xml:space="preserve"> Rada městského obvodu Moravská Ostrava a Přívoz usnesením č. _________. Stejným usnesením byl zmocněn k podpisu této smlouvy Dalibor Mouka, místostarosta. </w:t>
      </w:r>
    </w:p>
    <w:p w:rsidR="00784465" w:rsidRPr="003F1973" w:rsidRDefault="00784465" w:rsidP="00F574E8">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84465" w:rsidRPr="005A6D47" w:rsidRDefault="00784465"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Pr>
          <w:rFonts w:ascii="Calibri" w:hAnsi="Calibri" w:cs="Times New Roman"/>
          <w:sz w:val="22"/>
          <w:szCs w:val="22"/>
        </w:rPr>
        <w:t>11.9</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výběrového řízení vyhlášeného objednatelem a provedeného dle zadávací dokumentace ze dne </w:t>
      </w:r>
      <w:r>
        <w:rPr>
          <w:rFonts w:ascii="Calibri" w:hAnsi="Calibri" w:cs="Times New Roman"/>
          <w:sz w:val="22"/>
          <w:szCs w:val="22"/>
        </w:rPr>
        <w:t>7. 6. 2013</w:t>
      </w:r>
      <w:r w:rsidRPr="003F1973">
        <w:rPr>
          <w:rFonts w:ascii="Calibri" w:hAnsi="Calibri" w:cs="Times New Roman"/>
          <w:sz w:val="22"/>
          <w:szCs w:val="22"/>
        </w:rPr>
        <w:t xml:space="preserve"> pro veřejnou </w:t>
      </w:r>
      <w:r w:rsidRPr="009D5821">
        <w:rPr>
          <w:rFonts w:ascii="Calibri" w:hAnsi="Calibri" w:cs="Times New Roman"/>
          <w:sz w:val="22"/>
          <w:szCs w:val="22"/>
        </w:rPr>
        <w:t>zakázku s názvem „</w:t>
      </w:r>
      <w:r w:rsidRPr="009D5821">
        <w:rPr>
          <w:rFonts w:ascii="Calibri" w:hAnsi="Calibri" w:cs="Arial"/>
          <w:b/>
          <w:sz w:val="22"/>
          <w:szCs w:val="22"/>
        </w:rPr>
        <w:t>MŠ Blahoslavova 6 – rekonstrukce plynového topení a ohřev TUV</w:t>
      </w:r>
      <w:r w:rsidRPr="009D5821">
        <w:rPr>
          <w:rFonts w:ascii="Calibri" w:hAnsi="Calibri" w:cs="Times New Roman"/>
          <w:sz w:val="22"/>
          <w:szCs w:val="22"/>
        </w:rPr>
        <w:t>“</w:t>
      </w:r>
      <w:r w:rsidRPr="003F1973">
        <w:rPr>
          <w:rFonts w:ascii="Calibri" w:hAnsi="Calibri" w:cs="Times New Roman"/>
          <w:sz w:val="22"/>
          <w:szCs w:val="22"/>
        </w:rPr>
        <w:t>, v němž byl zhotovitel objednatelem vybrán. Zadávací podmínky, jakož i další podmínky zadávacího řízení vyhlášeného objednatelem jsou součástí povinností zhotovitele dle této smlouvy a zhotovitel se výslovně zavazuje tyto podmínky dodržovat.</w:t>
      </w:r>
      <w:r w:rsidRPr="005A6D47">
        <w:rPr>
          <w:rFonts w:ascii="Times New Roman" w:hAnsi="Times New Roman" w:cs="Times New Roman"/>
          <w:sz w:val="22"/>
          <w:szCs w:val="22"/>
        </w:rPr>
        <w:t xml:space="preserve"> </w:t>
      </w:r>
    </w:p>
    <w:p w:rsidR="00784465" w:rsidRDefault="00784465" w:rsidP="00BB4B6F"/>
    <w:p w:rsidR="00784465" w:rsidRPr="008E58A9" w:rsidRDefault="00784465" w:rsidP="00BB4B6F">
      <w:pPr>
        <w:rPr>
          <w:rFonts w:ascii="Calibri" w:hAnsi="Calibri"/>
          <w:szCs w:val="22"/>
        </w:rPr>
      </w:pPr>
      <w:r w:rsidRPr="008E58A9">
        <w:rPr>
          <w:rFonts w:ascii="Calibri" w:hAnsi="Calibri" w:cs="Arial"/>
          <w:b/>
          <w:szCs w:val="22"/>
        </w:rPr>
        <w:t>Příloha</w:t>
      </w:r>
    </w:p>
    <w:p w:rsidR="00784465" w:rsidRPr="008E58A9" w:rsidRDefault="00784465" w:rsidP="008E58A9">
      <w:pPr>
        <w:ind w:left="0" w:firstLine="0"/>
        <w:rPr>
          <w:rFonts w:ascii="Calibri" w:hAnsi="Calibri" w:cs="Arial"/>
          <w:b/>
          <w:szCs w:val="22"/>
        </w:rPr>
      </w:pPr>
      <w:r>
        <w:rPr>
          <w:rFonts w:ascii="Calibri" w:hAnsi="Calibri" w:cs="Arial"/>
          <w:b/>
          <w:szCs w:val="22"/>
        </w:rPr>
        <w:t>Položkový rozpočet</w:t>
      </w:r>
      <w:bookmarkStart w:id="0" w:name="_GoBack"/>
      <w:bookmarkEnd w:id="0"/>
    </w:p>
    <w:p w:rsidR="00784465" w:rsidRPr="008E58A9" w:rsidRDefault="00784465" w:rsidP="00BB4B6F">
      <w:pPr>
        <w:rPr>
          <w:rFonts w:ascii="Calibri" w:hAnsi="Calibri" w:cs="Arial"/>
          <w:b/>
          <w:szCs w:val="22"/>
        </w:rPr>
      </w:pPr>
      <w:r w:rsidRPr="008E58A9">
        <w:rPr>
          <w:rFonts w:ascii="Calibri" w:hAnsi="Calibri" w:cs="Arial"/>
          <w:b/>
          <w:szCs w:val="22"/>
        </w:rPr>
        <w:t>Za statutární město Ostrava, městský obvod Moravská Ostrava a Přívoz</w:t>
      </w:r>
      <w:r w:rsidRPr="008E58A9">
        <w:rPr>
          <w:rFonts w:ascii="Calibri" w:hAnsi="Calibri" w:cs="Arial"/>
          <w:b/>
          <w:szCs w:val="22"/>
        </w:rPr>
        <w:tab/>
      </w:r>
    </w:p>
    <w:p w:rsidR="00784465" w:rsidRPr="008E58A9" w:rsidRDefault="00784465" w:rsidP="008E58A9">
      <w:pPr>
        <w:ind w:left="0" w:firstLine="0"/>
        <w:outlineLvl w:val="0"/>
        <w:rPr>
          <w:rFonts w:ascii="Calibri" w:hAnsi="Calibri"/>
          <w:szCs w:val="22"/>
        </w:rPr>
      </w:pPr>
      <w:r w:rsidRPr="008E58A9">
        <w:rPr>
          <w:rFonts w:ascii="Calibri" w:hAnsi="Calibri"/>
          <w:szCs w:val="22"/>
        </w:rPr>
        <w:t xml:space="preserve">Datum: </w:t>
      </w:r>
      <w:r w:rsidRPr="008E58A9">
        <w:rPr>
          <w:rFonts w:ascii="Calibri" w:hAnsi="Calibri"/>
          <w:szCs w:val="22"/>
        </w:rPr>
        <w:tab/>
      </w:r>
      <w:r w:rsidRPr="008E58A9">
        <w:rPr>
          <w:rFonts w:ascii="Calibri" w:hAnsi="Calibri"/>
          <w:szCs w:val="22"/>
        </w:rPr>
        <w:tab/>
      </w:r>
    </w:p>
    <w:p w:rsidR="00784465" w:rsidRPr="008E58A9" w:rsidRDefault="00784465" w:rsidP="00BB4B6F">
      <w:pPr>
        <w:rPr>
          <w:rFonts w:ascii="Calibri" w:hAnsi="Calibri"/>
          <w:szCs w:val="22"/>
        </w:rPr>
      </w:pPr>
      <w:r w:rsidRPr="008E58A9">
        <w:rPr>
          <w:rFonts w:ascii="Calibri" w:hAnsi="Calibri"/>
          <w:szCs w:val="22"/>
        </w:rPr>
        <w:t xml:space="preserve">Místo: </w:t>
      </w:r>
      <w:r>
        <w:rPr>
          <w:rFonts w:ascii="Calibri" w:hAnsi="Calibri"/>
          <w:szCs w:val="22"/>
        </w:rPr>
        <w:tab/>
      </w:r>
      <w:r w:rsidRPr="008E58A9">
        <w:rPr>
          <w:rFonts w:ascii="Calibri" w:hAnsi="Calibri"/>
          <w:szCs w:val="22"/>
        </w:rPr>
        <w:tab/>
      </w:r>
    </w:p>
    <w:p w:rsidR="00784465" w:rsidRPr="008E58A9" w:rsidRDefault="00784465" w:rsidP="00BB4B6F">
      <w:pPr>
        <w:rPr>
          <w:rFonts w:ascii="Calibri" w:hAnsi="Calibri"/>
          <w:szCs w:val="22"/>
        </w:rPr>
      </w:pPr>
    </w:p>
    <w:p w:rsidR="00784465" w:rsidRDefault="00784465" w:rsidP="009D5821">
      <w:pPr>
        <w:ind w:left="0" w:firstLine="0"/>
        <w:outlineLvl w:val="0"/>
        <w:rPr>
          <w:rFonts w:ascii="Calibri" w:hAnsi="Calibri"/>
          <w:szCs w:val="22"/>
        </w:rPr>
      </w:pPr>
    </w:p>
    <w:p w:rsidR="00784465" w:rsidRDefault="00784465" w:rsidP="009D5821">
      <w:pPr>
        <w:ind w:left="0" w:firstLine="0"/>
        <w:outlineLvl w:val="0"/>
        <w:rPr>
          <w:rFonts w:ascii="Calibri" w:hAnsi="Calibri"/>
          <w:szCs w:val="22"/>
        </w:rPr>
      </w:pPr>
    </w:p>
    <w:p w:rsidR="00784465" w:rsidRPr="008E58A9" w:rsidRDefault="00784465" w:rsidP="00103D31">
      <w:pPr>
        <w:outlineLvl w:val="0"/>
        <w:rPr>
          <w:rFonts w:ascii="Calibri" w:hAnsi="Calibri"/>
          <w:szCs w:val="22"/>
        </w:rPr>
      </w:pPr>
      <w:r w:rsidRPr="008E58A9">
        <w:rPr>
          <w:rFonts w:ascii="Calibri" w:hAnsi="Calibri"/>
          <w:szCs w:val="22"/>
        </w:rPr>
        <w:t>_____________________________</w:t>
      </w:r>
    </w:p>
    <w:p w:rsidR="00784465" w:rsidRPr="008E58A9" w:rsidRDefault="00784465" w:rsidP="00BB4B6F">
      <w:pPr>
        <w:rPr>
          <w:rFonts w:ascii="Calibri" w:hAnsi="Calibri" w:cs="Arial"/>
          <w:b/>
          <w:szCs w:val="22"/>
        </w:rPr>
      </w:pPr>
      <w:r w:rsidRPr="008E58A9">
        <w:rPr>
          <w:rFonts w:ascii="Calibri" w:hAnsi="Calibri" w:cs="Arial"/>
          <w:b/>
          <w:szCs w:val="22"/>
        </w:rPr>
        <w:t>Dalibor Mouka</w:t>
      </w:r>
      <w:r w:rsidRPr="008E58A9">
        <w:rPr>
          <w:rFonts w:ascii="Calibri" w:hAnsi="Calibri" w:cs="Arial"/>
          <w:b/>
          <w:szCs w:val="22"/>
        </w:rPr>
        <w:tab/>
      </w:r>
      <w:r w:rsidRPr="008E58A9">
        <w:rPr>
          <w:rFonts w:ascii="Calibri" w:hAnsi="Calibri" w:cs="Arial"/>
          <w:b/>
          <w:szCs w:val="22"/>
        </w:rPr>
        <w:tab/>
      </w:r>
    </w:p>
    <w:p w:rsidR="00784465" w:rsidRPr="008E58A9" w:rsidRDefault="00784465"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p>
    <w:p w:rsidR="00784465" w:rsidRDefault="00784465" w:rsidP="009D5821">
      <w:pPr>
        <w:ind w:left="0" w:firstLine="0"/>
        <w:rPr>
          <w:rFonts w:ascii="Calibri" w:hAnsi="Calibri" w:cs="Arial"/>
          <w:b/>
          <w:szCs w:val="22"/>
        </w:rPr>
      </w:pPr>
    </w:p>
    <w:p w:rsidR="00784465" w:rsidRPr="008E58A9" w:rsidRDefault="00784465" w:rsidP="00BB4B6F">
      <w:pPr>
        <w:rPr>
          <w:rFonts w:ascii="Calibri" w:hAnsi="Calibri" w:cs="Arial"/>
          <w:b/>
          <w:szCs w:val="22"/>
        </w:rPr>
      </w:pPr>
      <w:r w:rsidRPr="008E58A9">
        <w:rPr>
          <w:rFonts w:ascii="Calibri" w:hAnsi="Calibri" w:cs="Arial"/>
          <w:b/>
          <w:szCs w:val="22"/>
        </w:rPr>
        <w:t>Za zhotovitele</w:t>
      </w:r>
    </w:p>
    <w:p w:rsidR="00784465" w:rsidRPr="008E58A9" w:rsidRDefault="00784465" w:rsidP="008E58A9">
      <w:pPr>
        <w:ind w:left="0" w:firstLine="0"/>
        <w:rPr>
          <w:rFonts w:ascii="Calibri" w:hAnsi="Calibri"/>
          <w:szCs w:val="22"/>
        </w:rPr>
      </w:pPr>
      <w:r w:rsidRPr="008E58A9">
        <w:rPr>
          <w:rFonts w:ascii="Calibri" w:hAnsi="Calibri"/>
          <w:szCs w:val="22"/>
        </w:rPr>
        <w:t xml:space="preserve">Datum: </w:t>
      </w:r>
      <w:r w:rsidRPr="008E58A9">
        <w:rPr>
          <w:rFonts w:ascii="Calibri" w:hAnsi="Calibri"/>
          <w:szCs w:val="22"/>
        </w:rPr>
        <w:tab/>
      </w:r>
      <w:r w:rsidRPr="008E58A9">
        <w:rPr>
          <w:rFonts w:ascii="Calibri" w:hAnsi="Calibri"/>
          <w:szCs w:val="22"/>
        </w:rPr>
        <w:tab/>
      </w:r>
    </w:p>
    <w:p w:rsidR="00784465" w:rsidRPr="008E58A9" w:rsidRDefault="00784465" w:rsidP="00BB4B6F">
      <w:pPr>
        <w:rPr>
          <w:rFonts w:ascii="Calibri" w:hAnsi="Calibri"/>
          <w:szCs w:val="22"/>
        </w:rPr>
      </w:pPr>
      <w:r w:rsidRPr="008E58A9">
        <w:rPr>
          <w:rFonts w:ascii="Calibri" w:hAnsi="Calibri"/>
          <w:szCs w:val="22"/>
        </w:rPr>
        <w:t>Místo:</w:t>
      </w:r>
    </w:p>
    <w:p w:rsidR="00784465" w:rsidRPr="008E58A9" w:rsidRDefault="00784465" w:rsidP="00BB4B6F">
      <w:pPr>
        <w:rPr>
          <w:rFonts w:ascii="Calibri" w:hAnsi="Calibri"/>
          <w:szCs w:val="22"/>
        </w:rPr>
      </w:pPr>
    </w:p>
    <w:p w:rsidR="00784465" w:rsidRDefault="00784465" w:rsidP="00BB4B6F">
      <w:pPr>
        <w:outlineLvl w:val="0"/>
        <w:rPr>
          <w:rFonts w:ascii="Calibri" w:hAnsi="Calibri"/>
          <w:szCs w:val="22"/>
        </w:rPr>
      </w:pPr>
    </w:p>
    <w:p w:rsidR="00784465" w:rsidRPr="008E58A9" w:rsidRDefault="00784465" w:rsidP="00BB4B6F">
      <w:pPr>
        <w:outlineLvl w:val="0"/>
        <w:rPr>
          <w:rFonts w:ascii="Calibri" w:hAnsi="Calibri"/>
          <w:szCs w:val="22"/>
        </w:rPr>
      </w:pPr>
    </w:p>
    <w:p w:rsidR="00784465" w:rsidRPr="008E58A9" w:rsidRDefault="00784465" w:rsidP="00E8375C">
      <w:pPr>
        <w:rPr>
          <w:rFonts w:ascii="Calibri" w:hAnsi="Calibri"/>
          <w:szCs w:val="22"/>
        </w:rPr>
      </w:pPr>
      <w:r w:rsidRPr="008E58A9">
        <w:rPr>
          <w:rFonts w:ascii="Calibri" w:hAnsi="Calibri"/>
          <w:szCs w:val="22"/>
        </w:rPr>
        <w:t>_____________________________</w:t>
      </w:r>
      <w:r w:rsidRPr="008E58A9">
        <w:rPr>
          <w:rFonts w:ascii="Calibri" w:hAnsi="Calibri"/>
          <w:szCs w:val="22"/>
        </w:rPr>
        <w:tab/>
      </w:r>
      <w:r w:rsidRPr="008E58A9">
        <w:rPr>
          <w:rFonts w:ascii="Calibri" w:hAnsi="Calibri"/>
          <w:szCs w:val="22"/>
        </w:rPr>
        <w:tab/>
      </w:r>
      <w:r w:rsidRPr="008E58A9">
        <w:rPr>
          <w:rFonts w:ascii="Calibri" w:hAnsi="Calibri"/>
          <w:szCs w:val="22"/>
        </w:rPr>
        <w:tab/>
      </w:r>
    </w:p>
    <w:p w:rsidR="00784465" w:rsidRPr="008E58A9" w:rsidRDefault="00784465" w:rsidP="005B0D14">
      <w:pPr>
        <w:rPr>
          <w:rFonts w:ascii="Calibri" w:hAnsi="Calibri"/>
          <w:szCs w:val="22"/>
        </w:rPr>
      </w:pPr>
      <w:r w:rsidRPr="008E58A9">
        <w:rPr>
          <w:rFonts w:ascii="Calibri" w:hAnsi="Calibri"/>
          <w:szCs w:val="22"/>
        </w:rPr>
        <w:t>Tit. jméno,  příjmení</w:t>
      </w:r>
    </w:p>
    <w:p w:rsidR="00784465" w:rsidRDefault="00784465" w:rsidP="005B0D14">
      <w:r w:rsidRPr="008E58A9">
        <w:rPr>
          <w:rFonts w:ascii="Calibri" w:hAnsi="Calibri"/>
          <w:szCs w:val="22"/>
        </w:rPr>
        <w:t>funkce</w:t>
      </w:r>
      <w:r w:rsidRPr="008E58A9">
        <w:rPr>
          <w:rFonts w:ascii="Calibri" w:hAnsi="Calibri"/>
          <w:szCs w:val="22"/>
        </w:rPr>
        <w:tab/>
      </w:r>
      <w:r>
        <w:tab/>
      </w:r>
      <w:r>
        <w:tab/>
      </w:r>
    </w:p>
    <w:sectPr w:rsidR="00784465" w:rsidSect="00BB4B6F">
      <w:headerReference w:type="even" r:id="rId7"/>
      <w:headerReference w:type="default" r:id="rId8"/>
      <w:footerReference w:type="default" r:id="rId9"/>
      <w:headerReference w:type="first" r:id="rId10"/>
      <w:footerReference w:type="first" r:id="rId11"/>
      <w:pgSz w:w="11906" w:h="16838" w:code="9"/>
      <w:pgMar w:top="1797" w:right="1106" w:bottom="1797" w:left="1077" w:header="709" w:footer="5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465" w:rsidRDefault="00784465">
      <w:r>
        <w:separator/>
      </w:r>
    </w:p>
    <w:p w:rsidR="00784465" w:rsidRDefault="00784465"/>
    <w:p w:rsidR="00784465" w:rsidRDefault="00784465" w:rsidP="003A4FAD"/>
    <w:p w:rsidR="00784465" w:rsidRDefault="00784465"/>
    <w:p w:rsidR="00784465" w:rsidRDefault="00784465"/>
    <w:p w:rsidR="00784465" w:rsidRDefault="00784465" w:rsidP="00911049"/>
    <w:p w:rsidR="00784465" w:rsidRDefault="00784465" w:rsidP="00911049"/>
    <w:p w:rsidR="00784465" w:rsidRDefault="00784465" w:rsidP="00911049"/>
    <w:p w:rsidR="00784465" w:rsidRDefault="00784465" w:rsidP="00911049"/>
    <w:p w:rsidR="00784465" w:rsidRDefault="00784465" w:rsidP="00911049"/>
    <w:p w:rsidR="00784465" w:rsidRDefault="00784465" w:rsidP="00911049"/>
    <w:p w:rsidR="00784465" w:rsidRDefault="00784465" w:rsidP="00911049"/>
    <w:p w:rsidR="00784465" w:rsidRDefault="00784465" w:rsidP="00911049"/>
    <w:p w:rsidR="00784465" w:rsidRDefault="00784465" w:rsidP="00911049"/>
    <w:p w:rsidR="00784465" w:rsidRDefault="00784465" w:rsidP="00911049"/>
    <w:p w:rsidR="00784465" w:rsidRDefault="00784465" w:rsidP="00911049"/>
    <w:p w:rsidR="00784465" w:rsidRDefault="00784465"/>
    <w:p w:rsidR="00784465" w:rsidRDefault="00784465"/>
    <w:p w:rsidR="00784465" w:rsidRDefault="00784465"/>
    <w:p w:rsidR="00784465" w:rsidRDefault="00784465" w:rsidP="00F75207"/>
    <w:p w:rsidR="00784465" w:rsidRDefault="00784465" w:rsidP="00F75207"/>
    <w:p w:rsidR="00784465" w:rsidRDefault="00784465"/>
  </w:endnote>
  <w:endnote w:type="continuationSeparator" w:id="1">
    <w:p w:rsidR="00784465" w:rsidRDefault="00784465">
      <w:r>
        <w:continuationSeparator/>
      </w:r>
    </w:p>
    <w:p w:rsidR="00784465" w:rsidRDefault="00784465"/>
    <w:p w:rsidR="00784465" w:rsidRDefault="00784465" w:rsidP="003A4FAD"/>
    <w:p w:rsidR="00784465" w:rsidRDefault="00784465"/>
    <w:p w:rsidR="00784465" w:rsidRDefault="00784465"/>
    <w:p w:rsidR="00784465" w:rsidRDefault="00784465" w:rsidP="00911049"/>
    <w:p w:rsidR="00784465" w:rsidRDefault="00784465" w:rsidP="00911049"/>
    <w:p w:rsidR="00784465" w:rsidRDefault="00784465" w:rsidP="00911049"/>
    <w:p w:rsidR="00784465" w:rsidRDefault="00784465" w:rsidP="00911049"/>
    <w:p w:rsidR="00784465" w:rsidRDefault="00784465" w:rsidP="00911049"/>
    <w:p w:rsidR="00784465" w:rsidRDefault="00784465" w:rsidP="00911049"/>
    <w:p w:rsidR="00784465" w:rsidRDefault="00784465" w:rsidP="00911049"/>
    <w:p w:rsidR="00784465" w:rsidRDefault="00784465" w:rsidP="00911049"/>
    <w:p w:rsidR="00784465" w:rsidRDefault="00784465" w:rsidP="00911049"/>
    <w:p w:rsidR="00784465" w:rsidRDefault="00784465" w:rsidP="00911049"/>
    <w:p w:rsidR="00784465" w:rsidRDefault="00784465" w:rsidP="00911049"/>
    <w:p w:rsidR="00784465" w:rsidRDefault="00784465"/>
    <w:p w:rsidR="00784465" w:rsidRDefault="00784465"/>
    <w:p w:rsidR="00784465" w:rsidRDefault="00784465"/>
    <w:p w:rsidR="00784465" w:rsidRDefault="00784465" w:rsidP="00F75207"/>
    <w:p w:rsidR="00784465" w:rsidRDefault="00784465" w:rsidP="00F75207"/>
    <w:p w:rsidR="00784465" w:rsidRDefault="0078446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465" w:rsidRPr="00C6398D" w:rsidRDefault="00784465" w:rsidP="00BB4B6F">
    <w:pPr>
      <w:pStyle w:val="Footer"/>
      <w:tabs>
        <w:tab w:val="clear" w:pos="4536"/>
        <w:tab w:val="clear" w:pos="9072"/>
        <w:tab w:val="left" w:pos="1418"/>
        <w:tab w:val="center" w:pos="14220"/>
      </w:tabs>
      <w:spacing w:line="240" w:lineRule="exact"/>
      <w:rPr>
        <w:kern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51pt;margin-top:-16.95pt;width:150.75pt;height:43.55pt;z-index:-251656192;visibility:visible" wrapcoords="752 0 -107 1490 -107 21228 9242 21228 9242 17876 15475 17876 20525 15269 20418 11917 21600 6703 21600 0 752 0">
          <v:imagedata r:id="rId1" o:title=""/>
          <w10:wrap type="tight"/>
        </v:shape>
      </w:pict>
    </w:r>
    <w:r w:rsidRPr="005E4F1F">
      <w:rPr>
        <w:rStyle w:val="PageNumber"/>
        <w:rFonts w:cs="Arial"/>
        <w:b w:val="0"/>
        <w:kern w:val="24"/>
      </w:rPr>
      <w:fldChar w:fldCharType="begin"/>
    </w:r>
    <w:r w:rsidRPr="005E4F1F">
      <w:rPr>
        <w:rStyle w:val="PageNumber"/>
        <w:rFonts w:cs="Arial"/>
        <w:b w:val="0"/>
        <w:kern w:val="24"/>
      </w:rPr>
      <w:instrText xml:space="preserve"> PAGE </w:instrText>
    </w:r>
    <w:r w:rsidRPr="005E4F1F">
      <w:rPr>
        <w:rStyle w:val="PageNumber"/>
        <w:rFonts w:cs="Arial"/>
        <w:b w:val="0"/>
        <w:kern w:val="24"/>
      </w:rPr>
      <w:fldChar w:fldCharType="separate"/>
    </w:r>
    <w:r>
      <w:rPr>
        <w:rStyle w:val="PageNumber"/>
        <w:rFonts w:cs="Arial"/>
        <w:b w:val="0"/>
        <w:noProof/>
        <w:kern w:val="24"/>
      </w:rPr>
      <w:t>4</w:t>
    </w:r>
    <w:r w:rsidRPr="005E4F1F">
      <w:rPr>
        <w:rStyle w:val="PageNumber"/>
        <w:rFonts w:cs="Arial"/>
        <w:b w:val="0"/>
        <w:kern w:val="24"/>
      </w:rPr>
      <w:fldChar w:fldCharType="end"/>
    </w:r>
    <w:r w:rsidRPr="005E4F1F">
      <w:rPr>
        <w:rStyle w:val="PageNumber"/>
        <w:rFonts w:cs="Arial"/>
        <w:b w:val="0"/>
        <w:kern w:val="24"/>
      </w:rPr>
      <w:t>/</w:t>
    </w:r>
    <w:r w:rsidRPr="005E4F1F">
      <w:rPr>
        <w:rStyle w:val="PageNumber"/>
        <w:rFonts w:cs="Arial"/>
        <w:b w:val="0"/>
        <w:kern w:val="24"/>
      </w:rPr>
      <w:fldChar w:fldCharType="begin"/>
    </w:r>
    <w:r w:rsidRPr="005E4F1F">
      <w:rPr>
        <w:rStyle w:val="PageNumber"/>
        <w:rFonts w:cs="Arial"/>
        <w:b w:val="0"/>
        <w:kern w:val="24"/>
      </w:rPr>
      <w:instrText xml:space="preserve"> NUMPAGES </w:instrText>
    </w:r>
    <w:r w:rsidRPr="005E4F1F">
      <w:rPr>
        <w:rStyle w:val="PageNumber"/>
        <w:rFonts w:cs="Arial"/>
        <w:b w:val="0"/>
        <w:kern w:val="24"/>
      </w:rPr>
      <w:fldChar w:fldCharType="separate"/>
    </w:r>
    <w:r>
      <w:rPr>
        <w:rStyle w:val="PageNumber"/>
        <w:rFonts w:cs="Arial"/>
        <w:b w:val="0"/>
        <w:noProof/>
        <w:kern w:val="24"/>
      </w:rPr>
      <w:t>12</w:t>
    </w:r>
    <w:r w:rsidRPr="005E4F1F">
      <w:rPr>
        <w:rStyle w:val="PageNumber"/>
        <w:rFonts w:cs="Arial"/>
        <w:b w:val="0"/>
        <w:kern w:val="24"/>
      </w:rPr>
      <w:fldChar w:fldCharType="end"/>
    </w:r>
    <w:r>
      <w:rPr>
        <w:rStyle w:val="PageNumber"/>
        <w:rFonts w:cs="Arial"/>
        <w:b w:val="0"/>
        <w:kern w:val="24"/>
      </w:rPr>
      <w:t xml:space="preserve">    </w:t>
    </w:r>
    <w:r w:rsidRPr="00FD39A0">
      <w:rPr>
        <w:rStyle w:val="PageNumber"/>
        <w:rFonts w:cs="Arial"/>
        <w:b w:val="0"/>
        <w:kern w:val="24"/>
        <w:sz w:val="16"/>
        <w:szCs w:val="16"/>
      </w:rPr>
      <w:t xml:space="preserve">Smlouva o dílo – </w:t>
    </w:r>
    <w:r w:rsidRPr="00201773">
      <w:rPr>
        <w:rStyle w:val="PageNumber"/>
        <w:rFonts w:cs="Arial"/>
        <w:b w:val="0"/>
        <w:kern w:val="24"/>
        <w:sz w:val="16"/>
        <w:szCs w:val="16"/>
      </w:rPr>
      <w:t>„</w:t>
    </w:r>
    <w:r>
      <w:rPr>
        <w:rStyle w:val="PageNumber"/>
        <w:rFonts w:cs="Arial"/>
        <w:b w:val="0"/>
        <w:kern w:val="24"/>
        <w:sz w:val="16"/>
        <w:szCs w:val="16"/>
      </w:rPr>
      <w:t>M</w:t>
    </w:r>
    <w:r w:rsidRPr="00B75F8A">
      <w:rPr>
        <w:rFonts w:ascii="Calibri" w:hAnsi="Calibri" w:cs="Calibri"/>
        <w:b/>
      </w:rPr>
      <w:t xml:space="preserve">Š </w:t>
    </w:r>
    <w:r>
      <w:rPr>
        <w:rFonts w:ascii="Calibri" w:hAnsi="Calibri" w:cs="Calibri"/>
        <w:b/>
      </w:rPr>
      <w:t>Blahoslavova 6</w:t>
    </w:r>
    <w:r w:rsidRPr="00B75F8A">
      <w:rPr>
        <w:rFonts w:ascii="Calibri" w:hAnsi="Calibri" w:cs="Calibri"/>
        <w:b/>
      </w:rPr>
      <w:t xml:space="preserve"> – </w:t>
    </w:r>
    <w:r>
      <w:rPr>
        <w:rFonts w:ascii="Calibri" w:hAnsi="Calibri" w:cs="Calibri"/>
        <w:b/>
      </w:rPr>
      <w:t xml:space="preserve"> rekonstrukce  plynového topení a ohřev TUV</w:t>
    </w:r>
    <w:r w:rsidRPr="00201773">
      <w:rPr>
        <w:kern w:val="24"/>
        <w:szCs w:val="16"/>
      </w:rPr>
      <w:t>“</w:t>
    </w:r>
  </w:p>
  <w:p w:rsidR="00784465" w:rsidRPr="00A87119" w:rsidRDefault="00784465" w:rsidP="00BB4B6F">
    <w:pPr>
      <w:pStyle w:val="Footer"/>
      <w:tabs>
        <w:tab w:val="clear" w:pos="4536"/>
        <w:tab w:val="clear" w:pos="9072"/>
        <w:tab w:val="left" w:pos="1418"/>
        <w:tab w:val="center" w:pos="14220"/>
      </w:tabs>
      <w:spacing w:line="240" w:lineRule="exact"/>
      <w:rPr>
        <w:kern w:val="24"/>
      </w:rPr>
    </w:pPr>
  </w:p>
  <w:p w:rsidR="00784465" w:rsidRPr="00930C1D" w:rsidRDefault="00784465" w:rsidP="00BB4B6F">
    <w:pPr>
      <w:pStyle w:val="Footer"/>
      <w:tabs>
        <w:tab w:val="clear" w:pos="4536"/>
        <w:tab w:val="clear" w:pos="9072"/>
        <w:tab w:val="left" w:pos="540"/>
        <w:tab w:val="left" w:pos="1418"/>
        <w:tab w:val="left" w:pos="1980"/>
        <w:tab w:val="left" w:pos="7620"/>
      </w:tabs>
      <w:spacing w:line="240" w:lineRule="exact"/>
      <w:ind w:hanging="540"/>
      <w:rPr>
        <w:kern w:val="24"/>
      </w:rPr>
    </w:pPr>
  </w:p>
  <w:p w:rsidR="00784465" w:rsidRDefault="0078446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465" w:rsidRDefault="00784465" w:rsidP="0029739F">
    <w:pPr>
      <w:pStyle w:val="Footer"/>
      <w:tabs>
        <w:tab w:val="clear" w:pos="4536"/>
        <w:tab w:val="clear" w:pos="9072"/>
        <w:tab w:val="left" w:pos="540"/>
        <w:tab w:val="left" w:pos="1418"/>
        <w:tab w:val="left" w:pos="1980"/>
        <w:tab w:val="left" w:pos="7620"/>
      </w:tabs>
      <w:spacing w:line="240" w:lineRule="exact"/>
      <w:ind w:hanging="5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5in;margin-top:-25.3pt;width:2in;height:52.4pt;z-index:-251654144;visibility:visible" wrapcoords="788 0 112 1234 -112 2777 -112 7097 6300 9874 10800 9874 -112 11417 -112 21291 9225 21291 8888 19749 10125 19749 20700 15429 20925 12034 19800 11417 10800 9874 21600 7714 21600 0 788 0">
          <v:imagedata r:id="rId1" o:title=""/>
          <w10:wrap type="tight"/>
        </v:shape>
      </w:pict>
    </w:r>
    <w:r w:rsidRPr="005E4F1F">
      <w:rPr>
        <w:rStyle w:val="PageNumber"/>
        <w:rFonts w:cs="Arial"/>
        <w:b w:val="0"/>
        <w:kern w:val="24"/>
      </w:rPr>
      <w:tab/>
    </w:r>
    <w:r w:rsidRPr="005E4F1F">
      <w:rPr>
        <w:rStyle w:val="PageNumber"/>
        <w:rFonts w:cs="Arial"/>
        <w:b w:val="0"/>
        <w:kern w:val="24"/>
      </w:rPr>
      <w:fldChar w:fldCharType="begin"/>
    </w:r>
    <w:r w:rsidRPr="005E4F1F">
      <w:rPr>
        <w:rStyle w:val="PageNumber"/>
        <w:rFonts w:cs="Arial"/>
        <w:b w:val="0"/>
        <w:kern w:val="24"/>
      </w:rPr>
      <w:instrText xml:space="preserve"> PAGE </w:instrText>
    </w:r>
    <w:r w:rsidRPr="005E4F1F">
      <w:rPr>
        <w:rStyle w:val="PageNumber"/>
        <w:rFonts w:cs="Arial"/>
        <w:b w:val="0"/>
        <w:kern w:val="24"/>
      </w:rPr>
      <w:fldChar w:fldCharType="separate"/>
    </w:r>
    <w:r>
      <w:rPr>
        <w:rStyle w:val="PageNumber"/>
        <w:rFonts w:cs="Arial"/>
        <w:b w:val="0"/>
        <w:noProof/>
        <w:kern w:val="24"/>
      </w:rPr>
      <w:t>1</w:t>
    </w:r>
    <w:r w:rsidRPr="005E4F1F">
      <w:rPr>
        <w:rStyle w:val="PageNumber"/>
        <w:rFonts w:cs="Arial"/>
        <w:b w:val="0"/>
        <w:kern w:val="24"/>
      </w:rPr>
      <w:fldChar w:fldCharType="end"/>
    </w:r>
    <w:r w:rsidRPr="005E4F1F">
      <w:rPr>
        <w:rStyle w:val="PageNumber"/>
        <w:rFonts w:cs="Arial"/>
        <w:b w:val="0"/>
        <w:kern w:val="24"/>
      </w:rPr>
      <w:t>/</w:t>
    </w:r>
    <w:r w:rsidRPr="005E4F1F">
      <w:rPr>
        <w:rStyle w:val="PageNumber"/>
        <w:rFonts w:cs="Arial"/>
        <w:b w:val="0"/>
        <w:kern w:val="24"/>
      </w:rPr>
      <w:fldChar w:fldCharType="begin"/>
    </w:r>
    <w:r w:rsidRPr="005E4F1F">
      <w:rPr>
        <w:rStyle w:val="PageNumber"/>
        <w:rFonts w:cs="Arial"/>
        <w:b w:val="0"/>
        <w:kern w:val="24"/>
      </w:rPr>
      <w:instrText xml:space="preserve"> NUMPAGES </w:instrText>
    </w:r>
    <w:r w:rsidRPr="005E4F1F">
      <w:rPr>
        <w:rStyle w:val="PageNumber"/>
        <w:rFonts w:cs="Arial"/>
        <w:b w:val="0"/>
        <w:kern w:val="24"/>
      </w:rPr>
      <w:fldChar w:fldCharType="separate"/>
    </w:r>
    <w:r>
      <w:rPr>
        <w:rStyle w:val="PageNumber"/>
        <w:rFonts w:cs="Arial"/>
        <w:b w:val="0"/>
        <w:noProof/>
        <w:kern w:val="24"/>
      </w:rPr>
      <w:t>12</w:t>
    </w:r>
    <w:r w:rsidRPr="005E4F1F">
      <w:rPr>
        <w:rStyle w:val="PageNumber"/>
        <w:rFonts w:cs="Arial"/>
        <w:b w:val="0"/>
        <w:kern w:val="24"/>
      </w:rPr>
      <w:fldChar w:fldCharType="end"/>
    </w:r>
    <w:r>
      <w:rPr>
        <w:rStyle w:val="PageNumber"/>
        <w:rFonts w:cs="Arial"/>
        <w:b w:val="0"/>
        <w:kern w:val="24"/>
      </w:rPr>
      <w:t xml:space="preserve">     </w:t>
    </w:r>
    <w:r>
      <w:rPr>
        <w:rStyle w:val="PageNumber"/>
        <w:rFonts w:cs="Arial"/>
        <w:b w:val="0"/>
        <w:kern w:val="24"/>
        <w:sz w:val="16"/>
        <w:szCs w:val="16"/>
      </w:rPr>
      <w:t>Smlouva o dílo</w:t>
    </w:r>
    <w:r>
      <w:rPr>
        <w:rStyle w:val="PageNumber"/>
        <w:rFonts w:cs="Arial"/>
        <w:b w:val="0"/>
        <w:kern w:val="24"/>
      </w:rPr>
      <w:t xml:space="preserve"> </w:t>
    </w:r>
    <w:r>
      <w:rPr>
        <w:rStyle w:val="PageNumber"/>
        <w:rFonts w:cs="Arial"/>
        <w:b w:val="0"/>
        <w:kern w:val="24"/>
        <w:sz w:val="16"/>
        <w:szCs w:val="16"/>
      </w:rPr>
      <w:t>– „M</w:t>
    </w:r>
    <w:r w:rsidRPr="00B75F8A">
      <w:rPr>
        <w:rFonts w:ascii="Calibri" w:hAnsi="Calibri" w:cs="Calibri"/>
        <w:b/>
      </w:rPr>
      <w:t xml:space="preserve">Š </w:t>
    </w:r>
    <w:r>
      <w:rPr>
        <w:rFonts w:ascii="Calibri" w:hAnsi="Calibri" w:cs="Calibri"/>
        <w:b/>
      </w:rPr>
      <w:t>Blahoslavova 6</w:t>
    </w:r>
    <w:r w:rsidRPr="00B75F8A">
      <w:rPr>
        <w:rFonts w:ascii="Calibri" w:hAnsi="Calibri" w:cs="Calibri"/>
        <w:b/>
      </w:rPr>
      <w:t xml:space="preserve"> – </w:t>
    </w:r>
    <w:r>
      <w:rPr>
        <w:rFonts w:ascii="Calibri" w:hAnsi="Calibri" w:cs="Calibri"/>
        <w:b/>
      </w:rPr>
      <w:t xml:space="preserve"> rekonstrukce plynového topení a ohřev TUV</w:t>
    </w:r>
    <w:r>
      <w:rPr>
        <w:rStyle w:val="PageNumber"/>
        <w:rFonts w:cs="Arial"/>
        <w:b w:val="0"/>
        <w:kern w:val="24"/>
        <w:sz w:val="16"/>
        <w:szCs w:val="16"/>
      </w:rPr>
      <w:t>“</w:t>
    </w:r>
  </w:p>
  <w:p w:rsidR="00784465" w:rsidRDefault="00784465" w:rsidP="00911049"/>
  <w:p w:rsidR="00784465" w:rsidRDefault="00784465" w:rsidP="00911049"/>
  <w:p w:rsidR="00784465" w:rsidRDefault="00784465" w:rsidP="00C338D6"/>
  <w:p w:rsidR="00784465" w:rsidRDefault="00784465"/>
  <w:p w:rsidR="00784465" w:rsidRDefault="00784465" w:rsidP="00F75207"/>
  <w:p w:rsidR="00784465" w:rsidRDefault="00784465" w:rsidP="00F75207"/>
  <w:p w:rsidR="00784465" w:rsidRDefault="0078446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465" w:rsidRDefault="00784465">
      <w:r>
        <w:separator/>
      </w:r>
    </w:p>
    <w:p w:rsidR="00784465" w:rsidRDefault="00784465"/>
    <w:p w:rsidR="00784465" w:rsidRDefault="00784465" w:rsidP="003A4FAD"/>
    <w:p w:rsidR="00784465" w:rsidRDefault="00784465"/>
    <w:p w:rsidR="00784465" w:rsidRDefault="00784465"/>
    <w:p w:rsidR="00784465" w:rsidRDefault="00784465" w:rsidP="00911049"/>
    <w:p w:rsidR="00784465" w:rsidRDefault="00784465" w:rsidP="00911049"/>
    <w:p w:rsidR="00784465" w:rsidRDefault="00784465" w:rsidP="00911049"/>
    <w:p w:rsidR="00784465" w:rsidRDefault="00784465" w:rsidP="00911049"/>
    <w:p w:rsidR="00784465" w:rsidRDefault="00784465" w:rsidP="00911049"/>
    <w:p w:rsidR="00784465" w:rsidRDefault="00784465" w:rsidP="00911049"/>
    <w:p w:rsidR="00784465" w:rsidRDefault="00784465" w:rsidP="00911049"/>
    <w:p w:rsidR="00784465" w:rsidRDefault="00784465" w:rsidP="00911049"/>
    <w:p w:rsidR="00784465" w:rsidRDefault="00784465" w:rsidP="00911049"/>
    <w:p w:rsidR="00784465" w:rsidRDefault="00784465" w:rsidP="00911049"/>
    <w:p w:rsidR="00784465" w:rsidRDefault="00784465" w:rsidP="00911049"/>
    <w:p w:rsidR="00784465" w:rsidRDefault="00784465"/>
    <w:p w:rsidR="00784465" w:rsidRDefault="00784465"/>
    <w:p w:rsidR="00784465" w:rsidRDefault="00784465"/>
    <w:p w:rsidR="00784465" w:rsidRDefault="00784465" w:rsidP="00F75207"/>
    <w:p w:rsidR="00784465" w:rsidRDefault="00784465" w:rsidP="00F75207"/>
    <w:p w:rsidR="00784465" w:rsidRDefault="00784465"/>
  </w:footnote>
  <w:footnote w:type="continuationSeparator" w:id="1">
    <w:p w:rsidR="00784465" w:rsidRDefault="00784465">
      <w:r>
        <w:continuationSeparator/>
      </w:r>
    </w:p>
    <w:p w:rsidR="00784465" w:rsidRDefault="00784465"/>
    <w:p w:rsidR="00784465" w:rsidRDefault="00784465" w:rsidP="003A4FAD"/>
    <w:p w:rsidR="00784465" w:rsidRDefault="00784465"/>
    <w:p w:rsidR="00784465" w:rsidRDefault="00784465"/>
    <w:p w:rsidR="00784465" w:rsidRDefault="00784465" w:rsidP="00911049"/>
    <w:p w:rsidR="00784465" w:rsidRDefault="00784465" w:rsidP="00911049"/>
    <w:p w:rsidR="00784465" w:rsidRDefault="00784465" w:rsidP="00911049"/>
    <w:p w:rsidR="00784465" w:rsidRDefault="00784465" w:rsidP="00911049"/>
    <w:p w:rsidR="00784465" w:rsidRDefault="00784465" w:rsidP="00911049"/>
    <w:p w:rsidR="00784465" w:rsidRDefault="00784465" w:rsidP="00911049"/>
    <w:p w:rsidR="00784465" w:rsidRDefault="00784465" w:rsidP="00911049"/>
    <w:p w:rsidR="00784465" w:rsidRDefault="00784465" w:rsidP="00911049"/>
    <w:p w:rsidR="00784465" w:rsidRDefault="00784465" w:rsidP="00911049"/>
    <w:p w:rsidR="00784465" w:rsidRDefault="00784465" w:rsidP="00911049"/>
    <w:p w:rsidR="00784465" w:rsidRDefault="00784465" w:rsidP="00911049"/>
    <w:p w:rsidR="00784465" w:rsidRDefault="00784465"/>
    <w:p w:rsidR="00784465" w:rsidRDefault="00784465"/>
    <w:p w:rsidR="00784465" w:rsidRDefault="00784465"/>
    <w:p w:rsidR="00784465" w:rsidRDefault="00784465" w:rsidP="00F75207"/>
    <w:p w:rsidR="00784465" w:rsidRDefault="00784465" w:rsidP="00F75207"/>
    <w:p w:rsidR="00784465" w:rsidRDefault="0078446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465" w:rsidRDefault="00784465" w:rsidP="00BB4B6F"/>
  <w:p w:rsidR="00784465" w:rsidRDefault="00784465" w:rsidP="00BB4B6F"/>
  <w:p w:rsidR="00784465" w:rsidRDefault="00784465" w:rsidP="00BB4B6F"/>
  <w:p w:rsidR="00784465" w:rsidRDefault="00784465" w:rsidP="00BB4B6F"/>
  <w:p w:rsidR="00784465" w:rsidRDefault="00784465" w:rsidP="00BB4B6F"/>
  <w:p w:rsidR="00784465" w:rsidRDefault="00784465" w:rsidP="00BB4B6F"/>
  <w:p w:rsidR="00784465" w:rsidRDefault="00784465" w:rsidP="00BB4B6F"/>
  <w:p w:rsidR="00784465" w:rsidRDefault="00784465" w:rsidP="00BB4B6F"/>
  <w:p w:rsidR="00784465" w:rsidRDefault="00784465" w:rsidP="00BB4B6F"/>
  <w:p w:rsidR="00784465" w:rsidRDefault="00784465" w:rsidP="00BB4B6F"/>
  <w:p w:rsidR="00784465" w:rsidRDefault="00784465" w:rsidP="00BB4B6F"/>
  <w:p w:rsidR="00784465" w:rsidRDefault="00784465" w:rsidP="00BB4B6F"/>
  <w:p w:rsidR="00784465" w:rsidRDefault="00784465" w:rsidP="00BB4B6F"/>
  <w:p w:rsidR="00784465" w:rsidRDefault="00784465" w:rsidP="00BB4B6F"/>
  <w:p w:rsidR="00784465" w:rsidRDefault="00784465" w:rsidP="00BB4B6F"/>
  <w:p w:rsidR="00784465" w:rsidRDefault="00784465" w:rsidP="00BB4B6F"/>
  <w:p w:rsidR="00784465" w:rsidRDefault="00784465" w:rsidP="00BB4B6F"/>
  <w:p w:rsidR="00784465" w:rsidRDefault="00784465" w:rsidP="00BB4B6F"/>
  <w:p w:rsidR="00784465" w:rsidRDefault="00784465" w:rsidP="00BB4B6F"/>
  <w:p w:rsidR="00784465" w:rsidRDefault="00784465" w:rsidP="003A4FAD"/>
  <w:p w:rsidR="00784465" w:rsidRDefault="00784465" w:rsidP="003A4FAD"/>
  <w:p w:rsidR="00784465" w:rsidRDefault="00784465" w:rsidP="00103D31"/>
  <w:p w:rsidR="00784465" w:rsidRDefault="00784465" w:rsidP="00911049"/>
  <w:p w:rsidR="00784465" w:rsidRDefault="00784465" w:rsidP="00911049"/>
  <w:p w:rsidR="00784465" w:rsidRDefault="00784465" w:rsidP="00911049"/>
  <w:p w:rsidR="00784465" w:rsidRDefault="00784465" w:rsidP="00911049"/>
  <w:p w:rsidR="00784465" w:rsidRDefault="00784465" w:rsidP="00911049"/>
  <w:p w:rsidR="00784465" w:rsidRDefault="00784465" w:rsidP="00911049"/>
  <w:p w:rsidR="00784465" w:rsidRDefault="00784465" w:rsidP="00911049"/>
  <w:p w:rsidR="00784465" w:rsidRDefault="00784465" w:rsidP="00911049"/>
  <w:p w:rsidR="00784465" w:rsidRDefault="00784465" w:rsidP="00911049"/>
  <w:p w:rsidR="00784465" w:rsidRDefault="00784465" w:rsidP="00911049"/>
  <w:p w:rsidR="00784465" w:rsidRDefault="00784465" w:rsidP="00911049"/>
  <w:p w:rsidR="00784465" w:rsidRDefault="00784465" w:rsidP="00911049"/>
  <w:p w:rsidR="00784465" w:rsidRDefault="00784465" w:rsidP="00C338D6"/>
  <w:p w:rsidR="00784465" w:rsidRDefault="00784465"/>
  <w:p w:rsidR="00784465" w:rsidRDefault="00784465" w:rsidP="00F75207"/>
  <w:p w:rsidR="00784465" w:rsidRDefault="00784465" w:rsidP="00F75207"/>
  <w:p w:rsidR="00784465" w:rsidRDefault="007844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465" w:rsidRDefault="00784465" w:rsidP="00BB4B6F">
    <w:pPr>
      <w:pStyle w:val="Header"/>
    </w:pPr>
    <w:r>
      <w:t>Statutární město Ostrava</w:t>
    </w:r>
    <w:r>
      <w:tab/>
      <w:t xml:space="preserve">                                                                                                                       </w:t>
    </w:r>
    <w:r w:rsidRPr="0054037B">
      <w:rPr>
        <w:b/>
      </w:rPr>
      <w:t>Smlouva</w:t>
    </w:r>
  </w:p>
  <w:p w:rsidR="00784465" w:rsidRPr="0054037B" w:rsidRDefault="00784465" w:rsidP="00BB4B6F">
    <w:pPr>
      <w:pStyle w:val="Header"/>
      <w:rPr>
        <w:b/>
      </w:rPr>
    </w:pPr>
    <w:r>
      <w:rPr>
        <w:b/>
      </w:rPr>
      <w:t>m</w:t>
    </w:r>
    <w:r w:rsidRPr="0054037B">
      <w:rPr>
        <w:b/>
      </w:rPr>
      <w:t>ěstský obvod Moravská Ostrava a Přívoz</w:t>
    </w:r>
    <w:r>
      <w:rPr>
        <w:b/>
      </w:rPr>
      <w:t xml:space="preserve">                                                                                  </w:t>
    </w:r>
    <w:r w:rsidRPr="0054037B">
      <w:rPr>
        <w:b/>
      </w:rPr>
      <w:t>/</w:t>
    </w:r>
    <w:r>
      <w:rPr>
        <w:b/>
      </w:rPr>
      <w:t>20</w:t>
    </w:r>
    <w:r w:rsidRPr="0054037B">
      <w:rPr>
        <w:b/>
      </w:rPr>
      <w:t>1</w:t>
    </w:r>
    <w:r>
      <w:rPr>
        <w:b/>
      </w:rPr>
      <w:t>3</w:t>
    </w:r>
    <w:r w:rsidRPr="0054037B">
      <w:rPr>
        <w:b/>
      </w:rPr>
      <w:t>/OIMH</w:t>
    </w:r>
  </w:p>
  <w:p w:rsidR="00784465" w:rsidRDefault="00784465">
    <w:pPr>
      <w:pStyle w:val="Header"/>
    </w:pPr>
    <w:r>
      <w:rPr>
        <w:b/>
      </w:rPr>
      <w:t>ú</w:t>
    </w:r>
    <w:r w:rsidRPr="0054037B">
      <w:rPr>
        <w:b/>
      </w:rPr>
      <w:t>řad městského obvodu</w:t>
    </w:r>
  </w:p>
  <w:p w:rsidR="00784465" w:rsidRDefault="00784465" w:rsidP="00F75207"/>
  <w:p w:rsidR="00784465" w:rsidRDefault="0078446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465" w:rsidRPr="00CF26AA" w:rsidRDefault="00784465">
    <w:pPr>
      <w:pStyle w:val="Header"/>
      <w:rPr>
        <w:rFonts w:ascii="Arial Black" w:hAnsi="Arial Black"/>
        <w:sz w:val="40"/>
        <w:szCs w:val="40"/>
      </w:rPr>
    </w:pPr>
    <w:r>
      <w:t xml:space="preserve">Statutární město Ostrava                                                 </w:t>
    </w:r>
    <w:r>
      <w:rPr>
        <w:sz w:val="40"/>
        <w:szCs w:val="40"/>
      </w:rPr>
      <w:t xml:space="preserve">                           </w:t>
    </w:r>
    <w:r w:rsidRPr="00B4491D">
      <w:rPr>
        <w:rFonts w:cs="Arial"/>
        <w:b/>
        <w:color w:val="33CCCC"/>
        <w:sz w:val="40"/>
        <w:szCs w:val="40"/>
      </w:rPr>
      <w:t>Smlouva</w:t>
    </w:r>
  </w:p>
  <w:p w:rsidR="00784465" w:rsidRPr="0054037B" w:rsidRDefault="00784465">
    <w:pPr>
      <w:pStyle w:val="Header"/>
      <w:rPr>
        <w:b/>
      </w:rPr>
    </w:pPr>
    <w:r>
      <w:rPr>
        <w:b/>
      </w:rPr>
      <w:t>m</w:t>
    </w:r>
    <w:r w:rsidRPr="0054037B">
      <w:rPr>
        <w:b/>
      </w:rPr>
      <w:t>ěstský obvod Moravská Ostrava a Přívoz</w:t>
    </w:r>
  </w:p>
  <w:p w:rsidR="00784465" w:rsidRPr="0054037B" w:rsidRDefault="00784465">
    <w:pPr>
      <w:pStyle w:val="Header"/>
      <w:rPr>
        <w:b/>
      </w:rPr>
    </w:pPr>
    <w:r>
      <w:rPr>
        <w:b/>
      </w:rPr>
      <w:t>ú</w:t>
    </w:r>
    <w:r w:rsidRPr="0054037B">
      <w:rPr>
        <w:b/>
      </w:rPr>
      <w:t>řad městského obvodu</w:t>
    </w:r>
  </w:p>
  <w:p w:rsidR="00784465" w:rsidRDefault="00784465" w:rsidP="00911049"/>
  <w:p w:rsidR="00784465" w:rsidRDefault="0078446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F1CEC"/>
    <w:multiLevelType w:val="hybridMultilevel"/>
    <w:tmpl w:val="B4C2EA74"/>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2">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0">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1">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14">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11"/>
  </w:num>
  <w:num w:numId="2">
    <w:abstractNumId w:val="7"/>
  </w:num>
  <w:num w:numId="3">
    <w:abstractNumId w:val="6"/>
  </w:num>
  <w:num w:numId="4">
    <w:abstractNumId w:val="0"/>
  </w:num>
  <w:num w:numId="5">
    <w:abstractNumId w:val="5"/>
  </w:num>
  <w:num w:numId="6">
    <w:abstractNumId w:val="1"/>
  </w:num>
  <w:num w:numId="7">
    <w:abstractNumId w:val="10"/>
  </w:num>
  <w:num w:numId="8">
    <w:abstractNumId w:val="14"/>
  </w:num>
  <w:num w:numId="9">
    <w:abstractNumId w:val="8"/>
  </w:num>
  <w:num w:numId="10">
    <w:abstractNumId w:val="9"/>
  </w:num>
  <w:num w:numId="11">
    <w:abstractNumId w:val="3"/>
  </w:num>
  <w:num w:numId="12">
    <w:abstractNumId w:val="12"/>
  </w:num>
  <w:num w:numId="13">
    <w:abstractNumId w:val="2"/>
  </w:num>
  <w:num w:numId="14">
    <w:abstractNumId w:val="1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B6F"/>
    <w:rsid w:val="0000125D"/>
    <w:rsid w:val="00010C60"/>
    <w:rsid w:val="0003736D"/>
    <w:rsid w:val="00040990"/>
    <w:rsid w:val="0004541F"/>
    <w:rsid w:val="00047368"/>
    <w:rsid w:val="00071B3B"/>
    <w:rsid w:val="0007645A"/>
    <w:rsid w:val="00090196"/>
    <w:rsid w:val="000A3E0D"/>
    <w:rsid w:val="000B734E"/>
    <w:rsid w:val="000C6BC6"/>
    <w:rsid w:val="000D11ED"/>
    <w:rsid w:val="000D369F"/>
    <w:rsid w:val="000E2B10"/>
    <w:rsid w:val="000F3183"/>
    <w:rsid w:val="00103D31"/>
    <w:rsid w:val="001154AE"/>
    <w:rsid w:val="00115FDE"/>
    <w:rsid w:val="00124416"/>
    <w:rsid w:val="00125A7F"/>
    <w:rsid w:val="00126C07"/>
    <w:rsid w:val="00130BF8"/>
    <w:rsid w:val="001318E5"/>
    <w:rsid w:val="00135423"/>
    <w:rsid w:val="00137A9F"/>
    <w:rsid w:val="0014191B"/>
    <w:rsid w:val="00141D24"/>
    <w:rsid w:val="00154270"/>
    <w:rsid w:val="00180E67"/>
    <w:rsid w:val="00190DD1"/>
    <w:rsid w:val="001918EB"/>
    <w:rsid w:val="001926EF"/>
    <w:rsid w:val="001B2A8F"/>
    <w:rsid w:val="001B37A7"/>
    <w:rsid w:val="001D6535"/>
    <w:rsid w:val="001E3796"/>
    <w:rsid w:val="001E4784"/>
    <w:rsid w:val="001E65FD"/>
    <w:rsid w:val="001F4ED0"/>
    <w:rsid w:val="001F5AE6"/>
    <w:rsid w:val="00201773"/>
    <w:rsid w:val="00203AE4"/>
    <w:rsid w:val="002176B4"/>
    <w:rsid w:val="00217E3F"/>
    <w:rsid w:val="002242B5"/>
    <w:rsid w:val="002331B4"/>
    <w:rsid w:val="0024092D"/>
    <w:rsid w:val="00244010"/>
    <w:rsid w:val="00245EA7"/>
    <w:rsid w:val="002579F8"/>
    <w:rsid w:val="00257FA2"/>
    <w:rsid w:val="00264FF6"/>
    <w:rsid w:val="002763AB"/>
    <w:rsid w:val="0028222F"/>
    <w:rsid w:val="0029739F"/>
    <w:rsid w:val="002B0E07"/>
    <w:rsid w:val="002C5E2C"/>
    <w:rsid w:val="002D5C79"/>
    <w:rsid w:val="002E73B1"/>
    <w:rsid w:val="002E7AF7"/>
    <w:rsid w:val="00314676"/>
    <w:rsid w:val="0032235B"/>
    <w:rsid w:val="00322710"/>
    <w:rsid w:val="00342BC9"/>
    <w:rsid w:val="003544C2"/>
    <w:rsid w:val="00365F25"/>
    <w:rsid w:val="00373C15"/>
    <w:rsid w:val="003743E5"/>
    <w:rsid w:val="00394942"/>
    <w:rsid w:val="0039610C"/>
    <w:rsid w:val="003A4FAD"/>
    <w:rsid w:val="003B3504"/>
    <w:rsid w:val="003B707B"/>
    <w:rsid w:val="003D0908"/>
    <w:rsid w:val="003F1973"/>
    <w:rsid w:val="003F6CF1"/>
    <w:rsid w:val="00417381"/>
    <w:rsid w:val="00430E95"/>
    <w:rsid w:val="00435E65"/>
    <w:rsid w:val="0044079E"/>
    <w:rsid w:val="00447A2C"/>
    <w:rsid w:val="0045059A"/>
    <w:rsid w:val="004511A2"/>
    <w:rsid w:val="004522ED"/>
    <w:rsid w:val="00453DFF"/>
    <w:rsid w:val="00454118"/>
    <w:rsid w:val="00466ED2"/>
    <w:rsid w:val="00490B8D"/>
    <w:rsid w:val="004A3318"/>
    <w:rsid w:val="004C0CD4"/>
    <w:rsid w:val="00517EEF"/>
    <w:rsid w:val="0053372F"/>
    <w:rsid w:val="0053436E"/>
    <w:rsid w:val="0054037B"/>
    <w:rsid w:val="005442F6"/>
    <w:rsid w:val="00584D32"/>
    <w:rsid w:val="005863A6"/>
    <w:rsid w:val="005910DA"/>
    <w:rsid w:val="005949A1"/>
    <w:rsid w:val="005A6D47"/>
    <w:rsid w:val="005A74D5"/>
    <w:rsid w:val="005B0D14"/>
    <w:rsid w:val="005B1131"/>
    <w:rsid w:val="005B369B"/>
    <w:rsid w:val="005C7661"/>
    <w:rsid w:val="005C771A"/>
    <w:rsid w:val="005E3E7C"/>
    <w:rsid w:val="005E4788"/>
    <w:rsid w:val="005E4F1F"/>
    <w:rsid w:val="0060506E"/>
    <w:rsid w:val="00620060"/>
    <w:rsid w:val="006417ED"/>
    <w:rsid w:val="0064542D"/>
    <w:rsid w:val="00655D12"/>
    <w:rsid w:val="00674E25"/>
    <w:rsid w:val="00680696"/>
    <w:rsid w:val="006812B6"/>
    <w:rsid w:val="00686803"/>
    <w:rsid w:val="00696B58"/>
    <w:rsid w:val="006C2050"/>
    <w:rsid w:val="006E71AE"/>
    <w:rsid w:val="006F3C1C"/>
    <w:rsid w:val="00700833"/>
    <w:rsid w:val="00733AD1"/>
    <w:rsid w:val="00744D38"/>
    <w:rsid w:val="00745596"/>
    <w:rsid w:val="007510FF"/>
    <w:rsid w:val="007825C8"/>
    <w:rsid w:val="00784465"/>
    <w:rsid w:val="007A1319"/>
    <w:rsid w:val="007A666E"/>
    <w:rsid w:val="007D13E6"/>
    <w:rsid w:val="007D47B3"/>
    <w:rsid w:val="007E782C"/>
    <w:rsid w:val="00812A59"/>
    <w:rsid w:val="008149DB"/>
    <w:rsid w:val="0083591F"/>
    <w:rsid w:val="008364F5"/>
    <w:rsid w:val="0084018A"/>
    <w:rsid w:val="00854345"/>
    <w:rsid w:val="008601AE"/>
    <w:rsid w:val="00862526"/>
    <w:rsid w:val="0088591D"/>
    <w:rsid w:val="008A0166"/>
    <w:rsid w:val="008A1D33"/>
    <w:rsid w:val="008A70C8"/>
    <w:rsid w:val="008C289A"/>
    <w:rsid w:val="008C7199"/>
    <w:rsid w:val="008E2DF5"/>
    <w:rsid w:val="008E58A9"/>
    <w:rsid w:val="008E7E8A"/>
    <w:rsid w:val="008F2DDE"/>
    <w:rsid w:val="00910878"/>
    <w:rsid w:val="00911049"/>
    <w:rsid w:val="00930C1D"/>
    <w:rsid w:val="00965246"/>
    <w:rsid w:val="00970523"/>
    <w:rsid w:val="009733E0"/>
    <w:rsid w:val="00974FC6"/>
    <w:rsid w:val="00982AEE"/>
    <w:rsid w:val="00982CCD"/>
    <w:rsid w:val="00996A38"/>
    <w:rsid w:val="009A3E9A"/>
    <w:rsid w:val="009B7139"/>
    <w:rsid w:val="009B73BE"/>
    <w:rsid w:val="009C1585"/>
    <w:rsid w:val="009C209C"/>
    <w:rsid w:val="009D514B"/>
    <w:rsid w:val="009D5821"/>
    <w:rsid w:val="009D6DDB"/>
    <w:rsid w:val="009E37CA"/>
    <w:rsid w:val="009F00AD"/>
    <w:rsid w:val="009F0969"/>
    <w:rsid w:val="009F2140"/>
    <w:rsid w:val="009F55DC"/>
    <w:rsid w:val="00A07F1F"/>
    <w:rsid w:val="00A533BC"/>
    <w:rsid w:val="00A87119"/>
    <w:rsid w:val="00A92C11"/>
    <w:rsid w:val="00A97D2D"/>
    <w:rsid w:val="00AA7802"/>
    <w:rsid w:val="00AB0217"/>
    <w:rsid w:val="00AB2848"/>
    <w:rsid w:val="00AE0E46"/>
    <w:rsid w:val="00AF773B"/>
    <w:rsid w:val="00B03856"/>
    <w:rsid w:val="00B11AE2"/>
    <w:rsid w:val="00B153D0"/>
    <w:rsid w:val="00B205DE"/>
    <w:rsid w:val="00B30912"/>
    <w:rsid w:val="00B434C6"/>
    <w:rsid w:val="00B4491D"/>
    <w:rsid w:val="00B642D4"/>
    <w:rsid w:val="00B75F8A"/>
    <w:rsid w:val="00B76CB7"/>
    <w:rsid w:val="00B8128A"/>
    <w:rsid w:val="00B91007"/>
    <w:rsid w:val="00BB4B6F"/>
    <w:rsid w:val="00BD6667"/>
    <w:rsid w:val="00C00B86"/>
    <w:rsid w:val="00C046A4"/>
    <w:rsid w:val="00C1211E"/>
    <w:rsid w:val="00C1342E"/>
    <w:rsid w:val="00C14923"/>
    <w:rsid w:val="00C21693"/>
    <w:rsid w:val="00C26C76"/>
    <w:rsid w:val="00C338D6"/>
    <w:rsid w:val="00C558E7"/>
    <w:rsid w:val="00C6398D"/>
    <w:rsid w:val="00C75797"/>
    <w:rsid w:val="00C76C29"/>
    <w:rsid w:val="00C8292F"/>
    <w:rsid w:val="00C87695"/>
    <w:rsid w:val="00CA797A"/>
    <w:rsid w:val="00CB0A23"/>
    <w:rsid w:val="00CB3A8B"/>
    <w:rsid w:val="00CB513F"/>
    <w:rsid w:val="00CD7158"/>
    <w:rsid w:val="00CE6235"/>
    <w:rsid w:val="00CF26AA"/>
    <w:rsid w:val="00D10C6D"/>
    <w:rsid w:val="00D162B5"/>
    <w:rsid w:val="00D22D71"/>
    <w:rsid w:val="00D33B73"/>
    <w:rsid w:val="00D464C8"/>
    <w:rsid w:val="00D53AD7"/>
    <w:rsid w:val="00D62CD8"/>
    <w:rsid w:val="00D72C93"/>
    <w:rsid w:val="00D86D0A"/>
    <w:rsid w:val="00DA3B74"/>
    <w:rsid w:val="00DB7CD3"/>
    <w:rsid w:val="00DC5AFF"/>
    <w:rsid w:val="00DD102B"/>
    <w:rsid w:val="00DE393D"/>
    <w:rsid w:val="00DE5AB5"/>
    <w:rsid w:val="00E01507"/>
    <w:rsid w:val="00E177B8"/>
    <w:rsid w:val="00E26501"/>
    <w:rsid w:val="00E36A3D"/>
    <w:rsid w:val="00E44D4B"/>
    <w:rsid w:val="00E509C5"/>
    <w:rsid w:val="00E50D7F"/>
    <w:rsid w:val="00E54557"/>
    <w:rsid w:val="00E557CC"/>
    <w:rsid w:val="00E67B94"/>
    <w:rsid w:val="00E74A29"/>
    <w:rsid w:val="00E817F1"/>
    <w:rsid w:val="00E8375C"/>
    <w:rsid w:val="00E94EC9"/>
    <w:rsid w:val="00EA17F5"/>
    <w:rsid w:val="00EA6CA4"/>
    <w:rsid w:val="00EB5D24"/>
    <w:rsid w:val="00ED145F"/>
    <w:rsid w:val="00EE10E8"/>
    <w:rsid w:val="00EE2BFE"/>
    <w:rsid w:val="00EE50C9"/>
    <w:rsid w:val="00EF0E8B"/>
    <w:rsid w:val="00F03E36"/>
    <w:rsid w:val="00F21902"/>
    <w:rsid w:val="00F302E8"/>
    <w:rsid w:val="00F31897"/>
    <w:rsid w:val="00F365A5"/>
    <w:rsid w:val="00F36B51"/>
    <w:rsid w:val="00F378F9"/>
    <w:rsid w:val="00F46D82"/>
    <w:rsid w:val="00F574E8"/>
    <w:rsid w:val="00F619FD"/>
    <w:rsid w:val="00F75207"/>
    <w:rsid w:val="00F81B0A"/>
    <w:rsid w:val="00F83D4A"/>
    <w:rsid w:val="00F87054"/>
    <w:rsid w:val="00FA509A"/>
    <w:rsid w:val="00FA6412"/>
    <w:rsid w:val="00FC1A91"/>
    <w:rsid w:val="00FC46EC"/>
    <w:rsid w:val="00FD0249"/>
    <w:rsid w:val="00FD1517"/>
    <w:rsid w:val="00FD297D"/>
    <w:rsid w:val="00FD2D89"/>
    <w:rsid w:val="00FD39A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B4B6F"/>
    <w:pPr>
      <w:ind w:left="720" w:hanging="72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BB4B6F"/>
    <w:rPr>
      <w:rFonts w:ascii="Arial" w:hAnsi="Arial" w:cs="Times New Roman"/>
      <w:b/>
      <w:color w:val="003C69"/>
      <w:sz w:val="20"/>
    </w:rPr>
  </w:style>
  <w:style w:type="paragraph" w:styleId="Header">
    <w:name w:val="header"/>
    <w:basedOn w:val="Normal"/>
    <w:link w:val="HeaderChar"/>
    <w:uiPriority w:val="99"/>
    <w:rsid w:val="00BB4B6F"/>
    <w:pPr>
      <w:tabs>
        <w:tab w:val="center" w:pos="4536"/>
        <w:tab w:val="right" w:pos="9072"/>
      </w:tabs>
      <w:ind w:left="0" w:firstLine="0"/>
      <w:jc w:val="left"/>
    </w:pPr>
    <w:rPr>
      <w:rFonts w:ascii="Arial" w:hAnsi="Arial"/>
      <w:color w:val="003C69"/>
      <w:sz w:val="20"/>
    </w:rPr>
  </w:style>
  <w:style w:type="character" w:customStyle="1" w:styleId="HeaderChar">
    <w:name w:val="Header Char"/>
    <w:basedOn w:val="DefaultParagraphFont"/>
    <w:link w:val="Header"/>
    <w:uiPriority w:val="99"/>
    <w:semiHidden/>
    <w:locked/>
    <w:rsid w:val="00C76C29"/>
    <w:rPr>
      <w:rFonts w:cs="Times New Roman"/>
      <w:sz w:val="20"/>
      <w:szCs w:val="20"/>
    </w:rPr>
  </w:style>
  <w:style w:type="paragraph" w:styleId="Footer">
    <w:name w:val="footer"/>
    <w:basedOn w:val="Normal"/>
    <w:link w:val="Footer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FooterChar">
    <w:name w:val="Footer Char"/>
    <w:basedOn w:val="DefaultParagraphFont"/>
    <w:link w:val="Footer"/>
    <w:uiPriority w:val="99"/>
    <w:semiHidden/>
    <w:locked/>
    <w:rsid w:val="00C76C29"/>
    <w:rPr>
      <w:rFonts w:cs="Times New Roman"/>
      <w:sz w:val="20"/>
      <w:szCs w:val="20"/>
    </w:rPr>
  </w:style>
  <w:style w:type="paragraph" w:customStyle="1" w:styleId="Import0">
    <w:name w:val="Import 0"/>
    <w:basedOn w:val="Normal"/>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rPr>
  </w:style>
  <w:style w:type="paragraph" w:styleId="BodyTextIndent">
    <w:name w:val="Body Text Indent"/>
    <w:basedOn w:val="Normal"/>
    <w:link w:val="BodyTextIndentChar"/>
    <w:uiPriority w:val="99"/>
    <w:rsid w:val="00BB4B6F"/>
    <w:pPr>
      <w:spacing w:after="120"/>
      <w:ind w:left="283" w:firstLine="0"/>
      <w:jc w:val="left"/>
    </w:pPr>
    <w:rPr>
      <w:rFonts w:ascii="Arial" w:hAnsi="Arial"/>
      <w:sz w:val="20"/>
    </w:rPr>
  </w:style>
  <w:style w:type="character" w:customStyle="1" w:styleId="BodyTextIndentChar">
    <w:name w:val="Body Text Indent Char"/>
    <w:basedOn w:val="DefaultParagraphFont"/>
    <w:link w:val="BodyTextIndent"/>
    <w:uiPriority w:val="99"/>
    <w:semiHidden/>
    <w:locked/>
    <w:rsid w:val="00C76C29"/>
    <w:rPr>
      <w:rFonts w:cs="Times New Roman"/>
      <w:sz w:val="20"/>
      <w:szCs w:val="20"/>
    </w:rPr>
  </w:style>
  <w:style w:type="paragraph" w:styleId="BalloonText">
    <w:name w:val="Balloon Text"/>
    <w:basedOn w:val="Normal"/>
    <w:link w:val="BalloonTextChar"/>
    <w:uiPriority w:val="99"/>
    <w:rsid w:val="00910878"/>
    <w:rPr>
      <w:rFonts w:ascii="Tahoma" w:hAnsi="Tahoma" w:cs="Tahoma"/>
      <w:sz w:val="16"/>
      <w:szCs w:val="16"/>
    </w:rPr>
  </w:style>
  <w:style w:type="character" w:customStyle="1" w:styleId="BalloonTextChar">
    <w:name w:val="Balloon Text Char"/>
    <w:basedOn w:val="DefaultParagraphFont"/>
    <w:link w:val="BalloonText"/>
    <w:uiPriority w:val="99"/>
    <w:locked/>
    <w:rsid w:val="00910878"/>
    <w:rPr>
      <w:rFonts w:ascii="Tahoma" w:hAnsi="Tahoma" w:cs="Tahoma"/>
      <w:snapToGrid w:val="0"/>
      <w:sz w:val="16"/>
      <w:szCs w:val="16"/>
    </w:rPr>
  </w:style>
  <w:style w:type="paragraph" w:customStyle="1" w:styleId="Styl-textJVS">
    <w:name w:val="Styl-text JVS"/>
    <w:basedOn w:val="Normal"/>
    <w:autoRedefine/>
    <w:uiPriority w:val="99"/>
    <w:rsid w:val="00F378F9"/>
    <w:pPr>
      <w:tabs>
        <w:tab w:val="left" w:pos="1440"/>
        <w:tab w:val="left" w:pos="1526"/>
      </w:tabs>
      <w:ind w:left="0" w:firstLine="0"/>
    </w:pPr>
    <w:rPr>
      <w:b/>
      <w:sz w:val="24"/>
      <w:szCs w:val="24"/>
    </w:rPr>
  </w:style>
  <w:style w:type="paragraph" w:styleId="DocumentMap">
    <w:name w:val="Document Map"/>
    <w:basedOn w:val="Normal"/>
    <w:link w:val="DocumentMapChar"/>
    <w:uiPriority w:val="99"/>
    <w:semiHidden/>
    <w:rsid w:val="00F75207"/>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CommentReference">
    <w:name w:val="annotation reference"/>
    <w:basedOn w:val="DefaultParagraphFont"/>
    <w:uiPriority w:val="99"/>
    <w:semiHidden/>
    <w:rsid w:val="008364F5"/>
    <w:rPr>
      <w:rFonts w:cs="Times New Roman"/>
      <w:sz w:val="16"/>
      <w:szCs w:val="16"/>
    </w:rPr>
  </w:style>
  <w:style w:type="paragraph" w:styleId="ListParagraph">
    <w:name w:val="List Paragraph"/>
    <w:basedOn w:val="Normal"/>
    <w:uiPriority w:val="99"/>
    <w:qFormat/>
    <w:rsid w:val="008364F5"/>
    <w:pPr>
      <w:ind w:firstLine="0"/>
      <w:contextualSpacing/>
      <w:jc w:val="left"/>
    </w:pPr>
    <w:rPr>
      <w:sz w:val="24"/>
      <w:szCs w:val="24"/>
    </w:rPr>
  </w:style>
  <w:style w:type="paragraph" w:customStyle="1" w:styleId="BodyText21">
    <w:name w:val="Body Text 21"/>
    <w:basedOn w:val="Normal"/>
    <w:uiPriority w:val="99"/>
    <w:rsid w:val="00B153D0"/>
    <w:pPr>
      <w:widowControl w:val="0"/>
      <w:suppressAutoHyphens/>
      <w:ind w:left="0" w:firstLine="0"/>
    </w:pPr>
    <w:rPr>
      <w:lang w:eastAsia="ar-SA"/>
    </w:rPr>
  </w:style>
  <w:style w:type="character" w:styleId="Strong">
    <w:name w:val="Strong"/>
    <w:basedOn w:val="DefaultParagraphFont"/>
    <w:uiPriority w:val="99"/>
    <w:qFormat/>
    <w:locked/>
    <w:rsid w:val="00EA17F5"/>
    <w:rPr>
      <w:rFonts w:cs="Times New Roman"/>
      <w:b/>
      <w:bCs/>
    </w:rPr>
  </w:style>
</w:styles>
</file>

<file path=word/webSettings.xml><?xml version="1.0" encoding="utf-8"?>
<w:webSettings xmlns:r="http://schemas.openxmlformats.org/officeDocument/2006/relationships" xmlns:w="http://schemas.openxmlformats.org/wordprocessingml/2006/main">
  <w:divs>
    <w:div w:id="348064871">
      <w:marLeft w:val="0"/>
      <w:marRight w:val="0"/>
      <w:marTop w:val="0"/>
      <w:marBottom w:val="0"/>
      <w:divBdr>
        <w:top w:val="none" w:sz="0" w:space="0" w:color="auto"/>
        <w:left w:val="none" w:sz="0" w:space="0" w:color="auto"/>
        <w:bottom w:val="none" w:sz="0" w:space="0" w:color="auto"/>
        <w:right w:val="none" w:sz="0" w:space="0" w:color="auto"/>
      </w:divBdr>
      <w:divsChild>
        <w:div w:id="348064869">
          <w:marLeft w:val="0"/>
          <w:marRight w:val="0"/>
          <w:marTop w:val="0"/>
          <w:marBottom w:val="0"/>
          <w:divBdr>
            <w:top w:val="none" w:sz="0" w:space="0" w:color="auto"/>
            <w:left w:val="none" w:sz="0" w:space="0" w:color="auto"/>
            <w:bottom w:val="none" w:sz="0" w:space="0" w:color="auto"/>
            <w:right w:val="none" w:sz="0" w:space="0" w:color="auto"/>
          </w:divBdr>
          <w:divsChild>
            <w:div w:id="348064870">
              <w:marLeft w:val="0"/>
              <w:marRight w:val="0"/>
              <w:marTop w:val="0"/>
              <w:marBottom w:val="0"/>
              <w:divBdr>
                <w:top w:val="none" w:sz="0" w:space="0" w:color="auto"/>
                <w:left w:val="none" w:sz="0" w:space="0" w:color="auto"/>
                <w:bottom w:val="none" w:sz="0" w:space="0" w:color="auto"/>
                <w:right w:val="none" w:sz="0" w:space="0" w:color="auto"/>
              </w:divBdr>
              <w:divsChild>
                <w:div w:id="3480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12</Pages>
  <Words>5046</Words>
  <Characters>29777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"Mgr. Michal Nosek" &lt;nosek@ak-nosek.cz&gt;</dc:creator>
  <cp:keywords/>
  <dc:description/>
  <cp:lastModifiedBy>mop1136</cp:lastModifiedBy>
  <cp:revision>7</cp:revision>
  <cp:lastPrinted>2013-06-07T05:26:00Z</cp:lastPrinted>
  <dcterms:created xsi:type="dcterms:W3CDTF">2013-06-06T04:55:00Z</dcterms:created>
  <dcterms:modified xsi:type="dcterms:W3CDTF">2013-06-07T05:30:00Z</dcterms:modified>
</cp:coreProperties>
</file>