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997B97">
        <w:rPr>
          <w:rFonts w:ascii="Calibri" w:hAnsi="Calibri"/>
          <w:sz w:val="22"/>
          <w:szCs w:val="22"/>
        </w:rPr>
        <w:t>Bc. Olgou Skupinovou</w:t>
      </w:r>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objednatel</w:t>
      </w:r>
      <w:r w:rsidR="00997B97" w:rsidRPr="00997B97">
        <w:rPr>
          <w:rFonts w:ascii="Calibri" w:hAnsi="Calibri"/>
          <w:sz w:val="22"/>
          <w:szCs w:val="22"/>
        </w:rPr>
        <w:t>“</w:t>
      </w:r>
      <w:r w:rsidRPr="00997B97">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zhotovitel</w:t>
      </w:r>
      <w:r w:rsidR="00997B97" w:rsidRPr="00997B97">
        <w:rPr>
          <w:rFonts w:ascii="Calibri" w:hAnsi="Calibri"/>
          <w:sz w:val="22"/>
          <w:szCs w:val="22"/>
        </w:rPr>
        <w:t>“</w:t>
      </w:r>
      <w:r w:rsidRPr="00997B97">
        <w:rPr>
          <w:rFonts w:ascii="Calibri" w:hAnsi="Calibri"/>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997B97" w:rsidRPr="00997B97">
        <w:rPr>
          <w:rFonts w:ascii="Calibri" w:hAnsi="Calibri" w:cs="Arial"/>
          <w:b/>
          <w:szCs w:val="22"/>
        </w:rPr>
        <w:t>Rekonstrukce chodníků ul. Ná</w:t>
      </w:r>
      <w:r w:rsidR="00997B97">
        <w:rPr>
          <w:rFonts w:ascii="Calibri" w:hAnsi="Calibri" w:cs="Arial"/>
          <w:b/>
          <w:szCs w:val="22"/>
        </w:rPr>
        <w:t>dražní (u zastávky Muglinovská)</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A32C6B" w:rsidRPr="00A32C6B">
        <w:rPr>
          <w:rFonts w:asciiTheme="minorHAnsi" w:hAnsiTheme="minorHAnsi" w:cs="Arial"/>
        </w:rPr>
        <w:t xml:space="preserve">zpracované společností VS PROJEKT s.r.o., ul. Na obvodu 45, 703 83 Ostrava – Vítkovice, IČ  253 85 054,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827DBB" w:rsidRDefault="00827DBB" w:rsidP="00DE0921">
      <w:pPr>
        <w:widowControl w:val="0"/>
        <w:tabs>
          <w:tab w:val="left" w:pos="3312"/>
        </w:tabs>
        <w:overflowPunct w:val="0"/>
        <w:autoSpaceDE w:val="0"/>
        <w:autoSpaceDN w:val="0"/>
        <w:adjustRightInd w:val="0"/>
        <w:ind w:left="567" w:firstLine="0"/>
        <w:outlineLvl w:val="0"/>
        <w:rPr>
          <w:rFonts w:ascii="Calibri" w:hAnsi="Calibri"/>
        </w:rPr>
      </w:pPr>
    </w:p>
    <w:p w:rsidR="001F1932" w:rsidRPr="001F1932" w:rsidRDefault="00E23ADF" w:rsidP="001F1932">
      <w:pPr>
        <w:pStyle w:val="Normln1"/>
        <w:ind w:left="567"/>
        <w:jc w:val="both"/>
        <w:rPr>
          <w:rFonts w:asciiTheme="minorHAnsi" w:hAnsiTheme="minorHAnsi"/>
        </w:rPr>
      </w:pPr>
      <w:r w:rsidRPr="00827DBB">
        <w:rPr>
          <w:rFonts w:asciiTheme="minorHAnsi" w:hAnsiTheme="minorHAnsi"/>
        </w:rPr>
        <w:t xml:space="preserve">Předmětem plnění </w:t>
      </w:r>
      <w:r w:rsidR="00316213" w:rsidRPr="00827DBB">
        <w:rPr>
          <w:rFonts w:asciiTheme="minorHAnsi" w:hAnsiTheme="minorHAnsi"/>
        </w:rPr>
        <w:t>je</w:t>
      </w:r>
      <w:r w:rsidRPr="00827DBB">
        <w:rPr>
          <w:rFonts w:asciiTheme="minorHAnsi" w:hAnsiTheme="minorHAnsi"/>
        </w:rPr>
        <w:t xml:space="preserve"> </w:t>
      </w:r>
      <w:r w:rsidR="001F1932" w:rsidRPr="001F1932">
        <w:rPr>
          <w:rFonts w:asciiTheme="minorHAnsi" w:hAnsiTheme="minorHAnsi"/>
        </w:rPr>
        <w:t>rekonstrukce chodníků na ul. Nádražní po jejich obou stranách, a to od ul. Mánesova po ul. Mariánskohorská.</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C36612" w:rsidRPr="00C36612">
        <w:rPr>
          <w:rFonts w:ascii="Calibri" w:hAnsi="Calibri" w:cs="Times New Roman"/>
          <w:sz w:val="22"/>
          <w:szCs w:val="22"/>
        </w:rPr>
        <w:t xml:space="preserve">Ostrava – Moravská Ostrava, ul. Nádražní, pozemky </w:t>
      </w:r>
      <w:proofErr w:type="spellStart"/>
      <w:r w:rsidR="00C36612" w:rsidRPr="00C36612">
        <w:rPr>
          <w:rFonts w:ascii="Calibri" w:hAnsi="Calibri" w:cs="Times New Roman"/>
          <w:sz w:val="22"/>
          <w:szCs w:val="22"/>
        </w:rPr>
        <w:t>parc</w:t>
      </w:r>
      <w:proofErr w:type="spellEnd"/>
      <w:r w:rsidR="00C36612" w:rsidRPr="00C36612">
        <w:rPr>
          <w:rFonts w:ascii="Calibri" w:hAnsi="Calibri" w:cs="Times New Roman"/>
          <w:sz w:val="22"/>
          <w:szCs w:val="22"/>
        </w:rPr>
        <w:t xml:space="preserve">. č. 1181/2, 1181/4, 1642/1, 3537/5, 3538/1, 3550/3, 3550/5 a 3724 v </w:t>
      </w:r>
      <w:proofErr w:type="spellStart"/>
      <w:proofErr w:type="gramStart"/>
      <w:r w:rsidR="00C36612" w:rsidRPr="00C36612">
        <w:rPr>
          <w:rFonts w:ascii="Calibri" w:hAnsi="Calibri" w:cs="Times New Roman"/>
          <w:sz w:val="22"/>
          <w:szCs w:val="22"/>
        </w:rPr>
        <w:t>k.ú</w:t>
      </w:r>
      <w:proofErr w:type="spellEnd"/>
      <w:r w:rsidR="00C36612" w:rsidRPr="00C36612">
        <w:rPr>
          <w:rFonts w:ascii="Calibri" w:hAnsi="Calibri" w:cs="Times New Roman"/>
          <w:sz w:val="22"/>
          <w:szCs w:val="22"/>
        </w:rPr>
        <w:t>.</w:t>
      </w:r>
      <w:proofErr w:type="gramEnd"/>
      <w:r w:rsidR="00C36612" w:rsidRPr="00C36612">
        <w:rPr>
          <w:rFonts w:ascii="Calibri" w:hAnsi="Calibri" w:cs="Times New Roman"/>
          <w:sz w:val="22"/>
          <w:szCs w:val="22"/>
        </w:rPr>
        <w:t xml:space="preserve"> Moravská Ostrava</w:t>
      </w:r>
      <w:r w:rsidR="00C36612">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A32C6B" w:rsidRPr="00A32C6B">
        <w:rPr>
          <w:rFonts w:ascii="Calibri" w:hAnsi="Calibri" w:cs="Times New Roman"/>
          <w:b/>
          <w:sz w:val="22"/>
          <w:szCs w:val="22"/>
        </w:rPr>
        <w:t>Rekonstrukce chodníků ul. Nádražní (u zastávky Muglinovská)</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606E61" w:rsidRPr="00B153D0" w:rsidRDefault="00606E61"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606E61">
        <w:rPr>
          <w:rFonts w:ascii="Calibri" w:hAnsi="Calibri" w:cs="Times New Roman"/>
          <w:b/>
          <w:sz w:val="22"/>
          <w:szCs w:val="22"/>
        </w:rPr>
        <w:t>6</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9367C">
        <w:rPr>
          <w:rFonts w:ascii="Calibri" w:hAnsi="Calibri" w:cs="Times New Roman"/>
          <w:b/>
          <w:sz w:val="22"/>
          <w:szCs w:val="22"/>
        </w:rPr>
        <w:t>září</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projednání a schválení trasy staveništní dopravy u Policie České republiky, dopravní inspektorát</w:t>
      </w:r>
      <w:r w:rsidR="00C67D21">
        <w:rPr>
          <w:rFonts w:ascii="Calibri" w:eastAsia="Calibri" w:hAnsi="Calibri" w:cs="Arial"/>
          <w:sz w:val="22"/>
          <w:szCs w:val="22"/>
          <w:lang w:eastAsia="en-US"/>
        </w:rPr>
        <w:t>, pokud bude nutné,</w:t>
      </w:r>
    </w:p>
    <w:p w:rsidR="00606E61" w:rsidRPr="009D6AEF" w:rsidRDefault="00606E61" w:rsidP="00C67D21">
      <w:pPr>
        <w:pStyle w:val="Odstavecseseznamem"/>
        <w:numPr>
          <w:ilvl w:val="0"/>
          <w:numId w:val="18"/>
        </w:numPr>
        <w:jc w:val="both"/>
        <w:rPr>
          <w:rFonts w:ascii="Calibri" w:eastAsia="Calibri" w:hAnsi="Calibri" w:cs="Arial"/>
          <w:sz w:val="22"/>
          <w:szCs w:val="22"/>
          <w:lang w:eastAsia="en-US"/>
        </w:rPr>
      </w:pPr>
      <w:r w:rsidRPr="009D6AEF">
        <w:rPr>
          <w:rFonts w:ascii="Calibri" w:eastAsia="Calibri" w:hAnsi="Calibri" w:cs="Arial"/>
          <w:sz w:val="22"/>
          <w:szCs w:val="22"/>
          <w:lang w:eastAsia="en-US"/>
        </w:rPr>
        <w:t>zajištění vydání příkazu k dočasnému dopravnímu značení během stavby,</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lastRenderedPageBreak/>
        <w:t>zabezpečení podmínek stanovených v dokladové části projektu (např. správců inženýrských sítí, atd.),</w:t>
      </w:r>
    </w:p>
    <w:p w:rsidR="00265E7F"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zajištěn</w:t>
      </w:r>
      <w:r w:rsidR="00265E7F">
        <w:rPr>
          <w:rFonts w:ascii="Calibri" w:eastAsia="Calibri" w:hAnsi="Calibri" w:cs="Arial"/>
          <w:sz w:val="22"/>
          <w:szCs w:val="22"/>
          <w:lang w:eastAsia="en-US"/>
        </w:rPr>
        <w:t>í přístupu</w:t>
      </w:r>
      <w:r w:rsidRPr="00657643">
        <w:rPr>
          <w:rFonts w:ascii="Calibri" w:eastAsia="Calibri" w:hAnsi="Calibri" w:cs="Arial"/>
          <w:sz w:val="22"/>
          <w:szCs w:val="22"/>
          <w:lang w:eastAsia="en-US"/>
        </w:rPr>
        <w:t xml:space="preserve"> </w:t>
      </w:r>
      <w:r w:rsidR="00265E7F">
        <w:rPr>
          <w:rFonts w:ascii="Calibri" w:eastAsia="Calibri" w:hAnsi="Calibri" w:cs="Arial"/>
          <w:sz w:val="22"/>
          <w:szCs w:val="22"/>
          <w:lang w:eastAsia="en-US"/>
        </w:rPr>
        <w:t>(</w:t>
      </w:r>
      <w:r w:rsidRPr="00657643">
        <w:rPr>
          <w:rFonts w:ascii="Calibri" w:eastAsia="Calibri" w:hAnsi="Calibri" w:cs="Arial"/>
          <w:sz w:val="22"/>
          <w:szCs w:val="22"/>
          <w:lang w:eastAsia="en-US"/>
        </w:rPr>
        <w:t>vstup</w:t>
      </w:r>
      <w:r w:rsidR="00265E7F">
        <w:rPr>
          <w:rFonts w:ascii="Calibri" w:eastAsia="Calibri" w:hAnsi="Calibri" w:cs="Arial"/>
          <w:sz w:val="22"/>
          <w:szCs w:val="22"/>
          <w:lang w:eastAsia="en-US"/>
        </w:rPr>
        <w:t>u)</w:t>
      </w:r>
      <w:r w:rsidRPr="00657643">
        <w:rPr>
          <w:rFonts w:ascii="Calibri" w:eastAsia="Calibri" w:hAnsi="Calibri" w:cs="Arial"/>
          <w:sz w:val="22"/>
          <w:szCs w:val="22"/>
          <w:lang w:eastAsia="en-US"/>
        </w:rPr>
        <w:t xml:space="preserve"> do </w:t>
      </w:r>
      <w:r w:rsidR="00265E7F">
        <w:rPr>
          <w:rFonts w:ascii="Calibri" w:eastAsia="Calibri" w:hAnsi="Calibri" w:cs="Arial"/>
          <w:sz w:val="22"/>
          <w:szCs w:val="22"/>
          <w:lang w:eastAsia="en-US"/>
        </w:rPr>
        <w:t>nemovitostí</w:t>
      </w:r>
      <w:r w:rsidRPr="00657643">
        <w:rPr>
          <w:rFonts w:ascii="Calibri" w:eastAsia="Calibri" w:hAnsi="Calibri" w:cs="Arial"/>
          <w:sz w:val="22"/>
          <w:szCs w:val="22"/>
          <w:lang w:eastAsia="en-US"/>
        </w:rPr>
        <w:t xml:space="preserve">, </w:t>
      </w:r>
    </w:p>
    <w:p w:rsidR="006F3678"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omezen</w:t>
      </w:r>
      <w:r w:rsidR="00265E7F">
        <w:rPr>
          <w:rFonts w:ascii="Calibri" w:eastAsia="Calibri" w:hAnsi="Calibri" w:cs="Arial"/>
          <w:sz w:val="22"/>
          <w:szCs w:val="22"/>
          <w:lang w:eastAsia="en-US"/>
        </w:rPr>
        <w:t>í</w:t>
      </w:r>
      <w:r w:rsidRPr="00657643">
        <w:rPr>
          <w:rFonts w:ascii="Calibri" w:eastAsia="Calibri" w:hAnsi="Calibri" w:cs="Arial"/>
          <w:sz w:val="22"/>
          <w:szCs w:val="22"/>
          <w:lang w:eastAsia="en-US"/>
        </w:rPr>
        <w:t xml:space="preserve"> hlučnost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a prašnost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při realizaci prací, </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265E7F">
        <w:rPr>
          <w:rFonts w:ascii="Calibri" w:eastAsia="Calibri" w:hAnsi="Calibri" w:cs="Arial"/>
          <w:sz w:val="22"/>
          <w:szCs w:val="22"/>
          <w:lang w:eastAsia="en-US"/>
        </w:rPr>
        <w:t>i 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Pr="009D6AEF" w:rsidRDefault="00265E7F" w:rsidP="006F3678">
      <w:pPr>
        <w:pStyle w:val="Normln1"/>
        <w:numPr>
          <w:ilvl w:val="0"/>
          <w:numId w:val="19"/>
        </w:numPr>
        <w:jc w:val="both"/>
        <w:textAlignment w:val="baseline"/>
        <w:rPr>
          <w:rFonts w:ascii="Calibri" w:hAnsi="Calibri"/>
        </w:rPr>
      </w:pPr>
      <w:r>
        <w:rPr>
          <w:rFonts w:ascii="Calibri" w:hAnsi="Calibri"/>
        </w:rPr>
        <w:t xml:space="preserve">zajištění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w:t>
      </w:r>
      <w:r w:rsidR="00FC5926" w:rsidRPr="009D6AEF">
        <w:rPr>
          <w:rFonts w:ascii="Calibri" w:hAnsi="Calibri"/>
        </w:rPr>
        <w:t>odvoz odpadů,</w:t>
      </w:r>
    </w:p>
    <w:p w:rsidR="00265E7F" w:rsidRPr="009D6AEF" w:rsidRDefault="00265E7F" w:rsidP="006F3678">
      <w:pPr>
        <w:pStyle w:val="Odstavecseseznamem"/>
        <w:numPr>
          <w:ilvl w:val="0"/>
          <w:numId w:val="19"/>
        </w:numPr>
        <w:jc w:val="both"/>
        <w:rPr>
          <w:rFonts w:ascii="Calibri" w:hAnsi="Calibri"/>
          <w:noProof/>
          <w:sz w:val="22"/>
          <w:szCs w:val="22"/>
        </w:rPr>
      </w:pPr>
      <w:r w:rsidRPr="009D6AEF">
        <w:rPr>
          <w:rFonts w:ascii="Calibri" w:hAnsi="Calibri"/>
          <w:noProof/>
          <w:sz w:val="22"/>
          <w:szCs w:val="22"/>
        </w:rPr>
        <w:t>zajištění vydání příkazu k trvalému dopravnímu značení,</w:t>
      </w:r>
    </w:p>
    <w:p w:rsidR="00AA5B72" w:rsidRPr="00132BA5"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E1734" w:rsidRDefault="00FE1734" w:rsidP="0041090B">
      <w:pPr>
        <w:pStyle w:val="Normln1"/>
        <w:numPr>
          <w:ilvl w:val="0"/>
          <w:numId w:val="17"/>
        </w:numPr>
        <w:ind w:left="1134" w:hanging="348"/>
        <w:jc w:val="both"/>
        <w:rPr>
          <w:rFonts w:ascii="Calibri" w:hAnsi="Calibri"/>
        </w:rPr>
      </w:pPr>
      <w:r>
        <w:rPr>
          <w:rFonts w:ascii="Calibri" w:hAnsi="Calibri"/>
        </w:rPr>
        <w:t>geodetické zaměření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E1734" w:rsidRDefault="00FE1734" w:rsidP="00F84505">
      <w:pPr>
        <w:numPr>
          <w:ilvl w:val="0"/>
          <w:numId w:val="17"/>
        </w:numPr>
        <w:ind w:left="1134"/>
        <w:rPr>
          <w:rFonts w:ascii="Calibri" w:hAnsi="Calibri"/>
          <w:noProof/>
          <w:szCs w:val="22"/>
        </w:rPr>
      </w:pPr>
      <w:r>
        <w:rPr>
          <w:rFonts w:ascii="Calibri" w:hAnsi="Calibri"/>
          <w:noProof/>
          <w:szCs w:val="22"/>
        </w:rPr>
        <w:t>geometrický plán pro zápis do katastru nemovitostí,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DA58F0" w:rsidRPr="00F0468D" w:rsidRDefault="00DA58F0" w:rsidP="00DA58F0">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5E41E1" w:rsidRDefault="005E41E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5E41E1" w:rsidRDefault="005E41E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5E41E1" w:rsidRDefault="005E41E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lastRenderedPageBreak/>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5E41E1" w:rsidRDefault="005E41E1"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3F1973">
        <w:rPr>
          <w:rFonts w:ascii="Calibri" w:hAnsi="Calibri" w:cs="Times New Roman"/>
          <w:sz w:val="22"/>
          <w:szCs w:val="22"/>
        </w:rPr>
        <w:lastRenderedPageBreak/>
        <w:t xml:space="preserve">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E41E1">
        <w:rPr>
          <w:rFonts w:ascii="Calibri" w:hAnsi="Calibri" w:cs="Times New Roman"/>
          <w:sz w:val="22"/>
          <w:szCs w:val="22"/>
        </w:rPr>
        <w:t>4</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BD0171" w:rsidRDefault="004C31B6" w:rsidP="00BD0171">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BD0171">
        <w:rPr>
          <w:rFonts w:ascii="Calibri" w:hAnsi="Calibri" w:cs="Times New Roman"/>
          <w:sz w:val="22"/>
          <w:szCs w:val="22"/>
        </w:rPr>
        <w:t xml:space="preserve">Smluvní strany berou na vědomí, že </w:t>
      </w:r>
      <w:r w:rsidR="00BD0171" w:rsidRPr="00BD0171">
        <w:rPr>
          <w:rFonts w:ascii="Calibri" w:hAnsi="Calibri" w:cs="Times New Roman"/>
          <w:sz w:val="22"/>
          <w:szCs w:val="22"/>
        </w:rPr>
        <w:t xml:space="preserve">na tuto smlouvu se vztahuje </w:t>
      </w:r>
      <w:r w:rsidR="00AE6510" w:rsidRPr="00BD0171">
        <w:rPr>
          <w:rFonts w:ascii="Calibri" w:hAnsi="Calibri" w:cs="Times New Roman"/>
          <w:sz w:val="22"/>
          <w:szCs w:val="22"/>
        </w:rPr>
        <w:t>zákon č. 340/2015 Sb., o </w:t>
      </w:r>
      <w:r w:rsidRPr="00BD0171">
        <w:rPr>
          <w:rFonts w:ascii="Calibri" w:hAnsi="Calibri" w:cs="Times New Roman"/>
          <w:sz w:val="22"/>
          <w:szCs w:val="22"/>
        </w:rPr>
        <w:t>zvláštních podmínkách účinnosti některých smluv, uveřejňování těchto smluv a o registru smluv (zákon o registru smluv)</w:t>
      </w:r>
      <w:r w:rsidR="00BD0171" w:rsidRPr="00BD0171">
        <w:rPr>
          <w:rFonts w:ascii="Calibri" w:hAnsi="Calibri" w:cs="Times New Roman"/>
          <w:sz w:val="22"/>
          <w:szCs w:val="22"/>
        </w:rPr>
        <w:t>.</w:t>
      </w:r>
      <w:r w:rsidR="00BD0171" w:rsidRPr="00BD0171">
        <w:rPr>
          <w:rFonts w:ascii="Calibri" w:hAnsi="Calibri" w:cs="Calibri"/>
          <w:sz w:val="22"/>
          <w:szCs w:val="22"/>
        </w:rPr>
        <w:t xml:space="preserve"> </w:t>
      </w:r>
      <w:r w:rsidR="00BD0171">
        <w:rPr>
          <w:rFonts w:ascii="Calibri" w:hAnsi="Calibri" w:cs="Calibri"/>
          <w:sz w:val="22"/>
          <w:szCs w:val="22"/>
        </w:rPr>
        <w:t>T</w:t>
      </w:r>
      <w:r w:rsidRPr="00BD0171">
        <w:rPr>
          <w:rFonts w:ascii="Calibri" w:hAnsi="Calibri" w:cs="Calibri"/>
          <w:sz w:val="22"/>
          <w:szCs w:val="22"/>
        </w:rPr>
        <w:t xml:space="preserve">ato </w:t>
      </w:r>
      <w:r w:rsidRPr="00BD0171">
        <w:rPr>
          <w:rFonts w:ascii="Calibri" w:hAnsi="Calibri" w:cs="Times New Roman"/>
          <w:sz w:val="22"/>
          <w:szCs w:val="22"/>
        </w:rPr>
        <w:t>smlouva</w:t>
      </w:r>
      <w:r w:rsidR="00BD0171">
        <w:rPr>
          <w:rFonts w:ascii="Calibri" w:hAnsi="Calibri" w:cs="Times New Roman"/>
          <w:sz w:val="22"/>
          <w:szCs w:val="22"/>
        </w:rPr>
        <w:t xml:space="preserve"> nabývá</w:t>
      </w:r>
      <w:r w:rsidRPr="00BD0171">
        <w:rPr>
          <w:rFonts w:ascii="Calibri" w:hAnsi="Calibri" w:cs="Times New Roman"/>
          <w:sz w:val="22"/>
          <w:szCs w:val="22"/>
        </w:rPr>
        <w:t xml:space="preserve"> účinnosti </w:t>
      </w:r>
      <w:r w:rsidR="00CC2870" w:rsidRPr="00BD0171">
        <w:rPr>
          <w:rFonts w:ascii="Calibri" w:hAnsi="Calibri" w:cs="Times New Roman"/>
          <w:sz w:val="22"/>
          <w:szCs w:val="22"/>
        </w:rPr>
        <w:t>dnem</w:t>
      </w:r>
      <w:r w:rsidRPr="00BD0171">
        <w:rPr>
          <w:rFonts w:ascii="Calibri" w:hAnsi="Calibri" w:cs="Times New Roman"/>
          <w:sz w:val="22"/>
          <w:szCs w:val="22"/>
        </w:rPr>
        <w:t xml:space="preserve"> uveřejnění v registru smluv. Smluvní strany se dohodly, že tuto smlouvu zašle k uveřejnění v registru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Default="00D378F8" w:rsidP="0063348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w:t>
      </w:r>
      <w:r w:rsidRPr="003F1973">
        <w:rPr>
          <w:rFonts w:ascii="Calibri" w:hAnsi="Calibri" w:cs="Times New Roman"/>
          <w:sz w:val="22"/>
          <w:szCs w:val="22"/>
        </w:rPr>
        <w:lastRenderedPageBreak/>
        <w:t xml:space="preserve">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4821ED" w:rsidRDefault="004821E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0F6CCC">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0F6CCC">
        <w:rPr>
          <w:rFonts w:ascii="Calibri" w:hAnsi="Calibri"/>
          <w:szCs w:val="22"/>
          <w:highlight w:val="yellow"/>
        </w:rPr>
        <w:t>funkce</w:t>
      </w:r>
    </w:p>
    <w:p w:rsidR="000F6CCC" w:rsidRPr="00511059" w:rsidRDefault="000F6CCC" w:rsidP="000F6CCC">
      <w:pPr>
        <w:jc w:val="center"/>
        <w:rPr>
          <w:rFonts w:ascii="Calibri" w:hAnsi="Calibri"/>
          <w:i/>
          <w:szCs w:val="22"/>
        </w:rPr>
      </w:pPr>
      <w:r>
        <w:rPr>
          <w:rFonts w:ascii="Calibri" w:hAnsi="Calibri"/>
          <w:szCs w:val="22"/>
        </w:rPr>
        <w:tab/>
      </w:r>
      <w:r>
        <w:rPr>
          <w:rFonts w:ascii="Calibri" w:hAnsi="Calibri"/>
          <w:szCs w:val="22"/>
        </w:rPr>
        <w:tab/>
      </w: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szCs w:val="22"/>
        </w:rPr>
      </w:pP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bookmarkStart w:id="0" w:name="_GoBack"/>
      <w:bookmarkEnd w:id="0"/>
    </w:p>
    <w:p w:rsidR="00F95C2C" w:rsidRDefault="00F95C2C"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962D51">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C" w:rsidRDefault="00F912FC">
      <w:r>
        <w:separator/>
      </w:r>
    </w:p>
    <w:p w:rsidR="00F912FC" w:rsidRDefault="00F912FC"/>
    <w:p w:rsidR="00F912FC" w:rsidRDefault="00F912FC" w:rsidP="003A4FAD"/>
    <w:p w:rsidR="00F912FC" w:rsidRDefault="00F912FC"/>
    <w:p w:rsidR="00F912FC" w:rsidRDefault="00F912FC"/>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p w:rsidR="00F912FC" w:rsidRDefault="00F912FC"/>
    <w:p w:rsidR="00F912FC" w:rsidRDefault="00F912FC"/>
    <w:p w:rsidR="00F912FC" w:rsidRDefault="00F912FC" w:rsidP="00F75207"/>
    <w:p w:rsidR="00F912FC" w:rsidRDefault="00F912FC" w:rsidP="00F75207"/>
    <w:p w:rsidR="00F912FC" w:rsidRDefault="00F912FC"/>
    <w:p w:rsidR="00F912FC" w:rsidRDefault="00F912FC"/>
    <w:p w:rsidR="00F912FC" w:rsidRDefault="00F912FC"/>
    <w:p w:rsidR="00F912FC" w:rsidRDefault="00F912FC" w:rsidP="008A2932"/>
    <w:p w:rsidR="00F912FC" w:rsidRDefault="00F912FC"/>
    <w:p w:rsidR="00F912FC" w:rsidRDefault="00F912FC" w:rsidP="00341130"/>
    <w:p w:rsidR="00F912FC" w:rsidRDefault="00F912FC"/>
    <w:p w:rsidR="00F912FC" w:rsidRDefault="00F912FC" w:rsidP="004D65EC"/>
    <w:p w:rsidR="00F912FC" w:rsidRDefault="00F912FC"/>
    <w:p w:rsidR="00F912FC" w:rsidRDefault="00F912FC" w:rsidP="00F0468D"/>
    <w:p w:rsidR="00F912FC" w:rsidRDefault="00F912FC" w:rsidP="00F0468D"/>
    <w:p w:rsidR="00F912FC" w:rsidRDefault="00F912FC" w:rsidP="00F0468D"/>
    <w:p w:rsidR="00F912FC" w:rsidRDefault="00F912FC" w:rsidP="00F24506"/>
    <w:p w:rsidR="00F912FC" w:rsidRDefault="00F912FC" w:rsidP="00F24506"/>
    <w:p w:rsidR="00F912FC" w:rsidRDefault="00F912FC" w:rsidP="00F24506"/>
    <w:p w:rsidR="00F912FC" w:rsidRDefault="00F912FC" w:rsidP="00F24506"/>
    <w:p w:rsidR="00F912FC" w:rsidRDefault="00F912FC" w:rsidP="00F24506"/>
    <w:p w:rsidR="00F912FC" w:rsidRDefault="00F912FC"/>
    <w:p w:rsidR="00F912FC" w:rsidRDefault="00F912FC" w:rsidP="002632B7"/>
    <w:p w:rsidR="00F912FC" w:rsidRDefault="00F912FC" w:rsidP="00BC5006"/>
    <w:p w:rsidR="00F912FC" w:rsidRDefault="00F912FC"/>
    <w:p w:rsidR="00F912FC" w:rsidRDefault="00F912FC"/>
    <w:p w:rsidR="00F912FC" w:rsidRDefault="00F912FC"/>
    <w:p w:rsidR="00F912FC" w:rsidRDefault="00F912FC" w:rsidP="006F2FCD"/>
    <w:p w:rsidR="00F912FC" w:rsidRDefault="00F912FC"/>
    <w:p w:rsidR="00F912FC" w:rsidRDefault="00F912FC"/>
    <w:p w:rsidR="00F912FC" w:rsidRDefault="00F912FC" w:rsidP="00642E62"/>
    <w:p w:rsidR="00F912FC" w:rsidRDefault="00F912FC"/>
    <w:p w:rsidR="00F912FC" w:rsidRDefault="00F912FC" w:rsidP="00E23ADF"/>
    <w:p w:rsidR="00F912FC" w:rsidRDefault="00F912FC" w:rsidP="00E23ADF"/>
    <w:p w:rsidR="00F912FC" w:rsidRDefault="00F912FC" w:rsidP="00E23ADF"/>
    <w:p w:rsidR="00F912FC" w:rsidRDefault="00F912FC"/>
    <w:p w:rsidR="00F912FC" w:rsidRDefault="00F912FC" w:rsidP="005017E2"/>
    <w:p w:rsidR="00F912FC" w:rsidRDefault="00F912FC" w:rsidP="005017E2"/>
    <w:p w:rsidR="00F912FC" w:rsidRDefault="00F912FC" w:rsidP="005017E2"/>
    <w:p w:rsidR="00F912FC" w:rsidRDefault="00F912FC"/>
    <w:p w:rsidR="00F912FC" w:rsidRDefault="00F912FC" w:rsidP="00827DBB"/>
    <w:p w:rsidR="00F912FC" w:rsidRDefault="00F912FC" w:rsidP="00962D51"/>
    <w:p w:rsidR="00F912FC" w:rsidRDefault="00F912FC" w:rsidP="00962D51"/>
  </w:endnote>
  <w:endnote w:type="continuationSeparator" w:id="0">
    <w:p w:rsidR="00F912FC" w:rsidRDefault="00F912FC">
      <w:r>
        <w:continuationSeparator/>
      </w:r>
    </w:p>
    <w:p w:rsidR="00F912FC" w:rsidRDefault="00F912FC"/>
    <w:p w:rsidR="00F912FC" w:rsidRDefault="00F912FC" w:rsidP="003A4FAD"/>
    <w:p w:rsidR="00F912FC" w:rsidRDefault="00F912FC"/>
    <w:p w:rsidR="00F912FC" w:rsidRDefault="00F912FC"/>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p w:rsidR="00F912FC" w:rsidRDefault="00F912FC"/>
    <w:p w:rsidR="00F912FC" w:rsidRDefault="00F912FC"/>
    <w:p w:rsidR="00F912FC" w:rsidRDefault="00F912FC" w:rsidP="00F75207"/>
    <w:p w:rsidR="00F912FC" w:rsidRDefault="00F912FC" w:rsidP="00F75207"/>
    <w:p w:rsidR="00F912FC" w:rsidRDefault="00F912FC"/>
    <w:p w:rsidR="00F912FC" w:rsidRDefault="00F912FC"/>
    <w:p w:rsidR="00F912FC" w:rsidRDefault="00F912FC"/>
    <w:p w:rsidR="00F912FC" w:rsidRDefault="00F912FC" w:rsidP="008A2932"/>
    <w:p w:rsidR="00F912FC" w:rsidRDefault="00F912FC"/>
    <w:p w:rsidR="00F912FC" w:rsidRDefault="00F912FC" w:rsidP="00341130"/>
    <w:p w:rsidR="00F912FC" w:rsidRDefault="00F912FC"/>
    <w:p w:rsidR="00F912FC" w:rsidRDefault="00F912FC" w:rsidP="004D65EC"/>
    <w:p w:rsidR="00F912FC" w:rsidRDefault="00F912FC"/>
    <w:p w:rsidR="00F912FC" w:rsidRDefault="00F912FC" w:rsidP="00F0468D"/>
    <w:p w:rsidR="00F912FC" w:rsidRDefault="00F912FC" w:rsidP="00F0468D"/>
    <w:p w:rsidR="00F912FC" w:rsidRDefault="00F912FC" w:rsidP="00F0468D"/>
    <w:p w:rsidR="00F912FC" w:rsidRDefault="00F912FC" w:rsidP="00F24506"/>
    <w:p w:rsidR="00F912FC" w:rsidRDefault="00F912FC" w:rsidP="00F24506"/>
    <w:p w:rsidR="00F912FC" w:rsidRDefault="00F912FC" w:rsidP="00F24506"/>
    <w:p w:rsidR="00F912FC" w:rsidRDefault="00F912FC" w:rsidP="00F24506"/>
    <w:p w:rsidR="00F912FC" w:rsidRDefault="00F912FC" w:rsidP="00F24506"/>
    <w:p w:rsidR="00F912FC" w:rsidRDefault="00F912FC"/>
    <w:p w:rsidR="00F912FC" w:rsidRDefault="00F912FC" w:rsidP="002632B7"/>
    <w:p w:rsidR="00F912FC" w:rsidRDefault="00F912FC" w:rsidP="00BC5006"/>
    <w:p w:rsidR="00F912FC" w:rsidRDefault="00F912FC"/>
    <w:p w:rsidR="00F912FC" w:rsidRDefault="00F912FC"/>
    <w:p w:rsidR="00F912FC" w:rsidRDefault="00F912FC"/>
    <w:p w:rsidR="00F912FC" w:rsidRDefault="00F912FC" w:rsidP="006F2FCD"/>
    <w:p w:rsidR="00F912FC" w:rsidRDefault="00F912FC"/>
    <w:p w:rsidR="00F912FC" w:rsidRDefault="00F912FC"/>
    <w:p w:rsidR="00F912FC" w:rsidRDefault="00F912FC" w:rsidP="00642E62"/>
    <w:p w:rsidR="00F912FC" w:rsidRDefault="00F912FC"/>
    <w:p w:rsidR="00F912FC" w:rsidRDefault="00F912FC" w:rsidP="00E23ADF"/>
    <w:p w:rsidR="00F912FC" w:rsidRDefault="00F912FC" w:rsidP="00E23ADF"/>
    <w:p w:rsidR="00F912FC" w:rsidRDefault="00F912FC" w:rsidP="00E23ADF"/>
    <w:p w:rsidR="00F912FC" w:rsidRDefault="00F912FC"/>
    <w:p w:rsidR="00F912FC" w:rsidRDefault="00F912FC" w:rsidP="005017E2"/>
    <w:p w:rsidR="00F912FC" w:rsidRDefault="00F912FC" w:rsidP="005017E2"/>
    <w:p w:rsidR="00F912FC" w:rsidRDefault="00F912FC" w:rsidP="005017E2"/>
    <w:p w:rsidR="00F912FC" w:rsidRDefault="00F912FC"/>
    <w:p w:rsidR="00F912FC" w:rsidRDefault="00F912FC" w:rsidP="00827DBB"/>
    <w:p w:rsidR="00F912FC" w:rsidRDefault="00F912FC" w:rsidP="00962D51"/>
    <w:p w:rsidR="00F912FC" w:rsidRDefault="00F912FC" w:rsidP="0096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086073" w:rsidRPr="00962D51" w:rsidRDefault="005017E2" w:rsidP="00962D5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8E58A92" wp14:editId="4901FCC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9285F">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9285F">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997B97" w:rsidRPr="000F5A2D">
      <w:rPr>
        <w:rFonts w:ascii="Calibri" w:hAnsi="Calibri"/>
        <w:b/>
        <w:kern w:val="24"/>
        <w:sz w:val="18"/>
        <w:szCs w:val="18"/>
      </w:rPr>
      <w:t xml:space="preserve">Rekonstrukce </w:t>
    </w:r>
    <w:r w:rsidR="00997B97">
      <w:rPr>
        <w:rFonts w:ascii="Calibri" w:hAnsi="Calibri"/>
        <w:b/>
        <w:kern w:val="24"/>
        <w:sz w:val="18"/>
        <w:szCs w:val="18"/>
      </w:rPr>
      <w:t>chodníků ul. Nádražní (u zastávky Muglinovská)</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86073" w:rsidRPr="00962D51" w:rsidRDefault="005017E2" w:rsidP="00962D5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1B887A93" wp14:editId="5DD31D8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9285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9285F">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997B97" w:rsidRPr="000F5A2D">
      <w:rPr>
        <w:rFonts w:ascii="Calibri" w:hAnsi="Calibri"/>
        <w:b/>
        <w:kern w:val="24"/>
        <w:sz w:val="18"/>
        <w:szCs w:val="18"/>
      </w:rPr>
      <w:t xml:space="preserve">Rekonstrukce </w:t>
    </w:r>
    <w:r w:rsidR="00997B97">
      <w:rPr>
        <w:rFonts w:ascii="Calibri" w:hAnsi="Calibri"/>
        <w:b/>
        <w:kern w:val="24"/>
        <w:sz w:val="18"/>
        <w:szCs w:val="18"/>
      </w:rPr>
      <w:t>chodníků ul. Nádražní (u zastávky Muglinovská)</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C" w:rsidRDefault="00F912FC">
      <w:r>
        <w:separator/>
      </w:r>
    </w:p>
    <w:p w:rsidR="00F912FC" w:rsidRDefault="00F912FC"/>
    <w:p w:rsidR="00F912FC" w:rsidRDefault="00F912FC" w:rsidP="003A4FAD"/>
    <w:p w:rsidR="00F912FC" w:rsidRDefault="00F912FC"/>
    <w:p w:rsidR="00F912FC" w:rsidRDefault="00F912FC"/>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p w:rsidR="00F912FC" w:rsidRDefault="00F912FC"/>
    <w:p w:rsidR="00F912FC" w:rsidRDefault="00F912FC"/>
    <w:p w:rsidR="00F912FC" w:rsidRDefault="00F912FC" w:rsidP="00F75207"/>
    <w:p w:rsidR="00F912FC" w:rsidRDefault="00F912FC" w:rsidP="00F75207"/>
    <w:p w:rsidR="00F912FC" w:rsidRDefault="00F912FC"/>
    <w:p w:rsidR="00F912FC" w:rsidRDefault="00F912FC"/>
    <w:p w:rsidR="00F912FC" w:rsidRDefault="00F912FC"/>
    <w:p w:rsidR="00F912FC" w:rsidRDefault="00F912FC" w:rsidP="008A2932"/>
    <w:p w:rsidR="00F912FC" w:rsidRDefault="00F912FC"/>
    <w:p w:rsidR="00F912FC" w:rsidRDefault="00F912FC" w:rsidP="00341130"/>
    <w:p w:rsidR="00F912FC" w:rsidRDefault="00F912FC"/>
    <w:p w:rsidR="00F912FC" w:rsidRDefault="00F912FC" w:rsidP="004D65EC"/>
    <w:p w:rsidR="00F912FC" w:rsidRDefault="00F912FC"/>
    <w:p w:rsidR="00F912FC" w:rsidRDefault="00F912FC" w:rsidP="00F0468D"/>
    <w:p w:rsidR="00F912FC" w:rsidRDefault="00F912FC" w:rsidP="00F0468D"/>
    <w:p w:rsidR="00F912FC" w:rsidRDefault="00F912FC" w:rsidP="00F0468D"/>
    <w:p w:rsidR="00F912FC" w:rsidRDefault="00F912FC" w:rsidP="00F24506"/>
    <w:p w:rsidR="00F912FC" w:rsidRDefault="00F912FC" w:rsidP="00F24506"/>
    <w:p w:rsidR="00F912FC" w:rsidRDefault="00F912FC" w:rsidP="00F24506"/>
    <w:p w:rsidR="00F912FC" w:rsidRDefault="00F912FC" w:rsidP="00F24506"/>
    <w:p w:rsidR="00F912FC" w:rsidRDefault="00F912FC" w:rsidP="00F24506"/>
    <w:p w:rsidR="00F912FC" w:rsidRDefault="00F912FC"/>
    <w:p w:rsidR="00F912FC" w:rsidRDefault="00F912FC" w:rsidP="002632B7"/>
    <w:p w:rsidR="00F912FC" w:rsidRDefault="00F912FC" w:rsidP="00BC5006"/>
    <w:p w:rsidR="00F912FC" w:rsidRDefault="00F912FC"/>
    <w:p w:rsidR="00F912FC" w:rsidRDefault="00F912FC"/>
    <w:p w:rsidR="00F912FC" w:rsidRDefault="00F912FC"/>
    <w:p w:rsidR="00F912FC" w:rsidRDefault="00F912FC" w:rsidP="006F2FCD"/>
    <w:p w:rsidR="00F912FC" w:rsidRDefault="00F912FC"/>
    <w:p w:rsidR="00F912FC" w:rsidRDefault="00F912FC"/>
    <w:p w:rsidR="00F912FC" w:rsidRDefault="00F912FC" w:rsidP="00642E62"/>
    <w:p w:rsidR="00F912FC" w:rsidRDefault="00F912FC"/>
    <w:p w:rsidR="00F912FC" w:rsidRDefault="00F912FC" w:rsidP="00E23ADF"/>
    <w:p w:rsidR="00F912FC" w:rsidRDefault="00F912FC" w:rsidP="00E23ADF"/>
    <w:p w:rsidR="00F912FC" w:rsidRDefault="00F912FC" w:rsidP="00E23ADF"/>
    <w:p w:rsidR="00F912FC" w:rsidRDefault="00F912FC"/>
    <w:p w:rsidR="00F912FC" w:rsidRDefault="00F912FC" w:rsidP="005017E2"/>
    <w:p w:rsidR="00F912FC" w:rsidRDefault="00F912FC" w:rsidP="005017E2"/>
    <w:p w:rsidR="00F912FC" w:rsidRDefault="00F912FC" w:rsidP="005017E2"/>
    <w:p w:rsidR="00F912FC" w:rsidRDefault="00F912FC"/>
    <w:p w:rsidR="00F912FC" w:rsidRDefault="00F912FC" w:rsidP="00827DBB"/>
    <w:p w:rsidR="00F912FC" w:rsidRDefault="00F912FC" w:rsidP="00962D51"/>
    <w:p w:rsidR="00F912FC" w:rsidRDefault="00F912FC" w:rsidP="00962D51"/>
  </w:footnote>
  <w:footnote w:type="continuationSeparator" w:id="0">
    <w:p w:rsidR="00F912FC" w:rsidRDefault="00F912FC">
      <w:r>
        <w:continuationSeparator/>
      </w:r>
    </w:p>
    <w:p w:rsidR="00F912FC" w:rsidRDefault="00F912FC"/>
    <w:p w:rsidR="00F912FC" w:rsidRDefault="00F912FC" w:rsidP="003A4FAD"/>
    <w:p w:rsidR="00F912FC" w:rsidRDefault="00F912FC"/>
    <w:p w:rsidR="00F912FC" w:rsidRDefault="00F912FC"/>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rsidP="00911049"/>
    <w:p w:rsidR="00F912FC" w:rsidRDefault="00F912FC"/>
    <w:p w:rsidR="00F912FC" w:rsidRDefault="00F912FC"/>
    <w:p w:rsidR="00F912FC" w:rsidRDefault="00F912FC"/>
    <w:p w:rsidR="00F912FC" w:rsidRDefault="00F912FC" w:rsidP="00F75207"/>
    <w:p w:rsidR="00F912FC" w:rsidRDefault="00F912FC" w:rsidP="00F75207"/>
    <w:p w:rsidR="00F912FC" w:rsidRDefault="00F912FC"/>
    <w:p w:rsidR="00F912FC" w:rsidRDefault="00F912FC"/>
    <w:p w:rsidR="00F912FC" w:rsidRDefault="00F912FC"/>
    <w:p w:rsidR="00F912FC" w:rsidRDefault="00F912FC" w:rsidP="008A2932"/>
    <w:p w:rsidR="00F912FC" w:rsidRDefault="00F912FC"/>
    <w:p w:rsidR="00F912FC" w:rsidRDefault="00F912FC" w:rsidP="00341130"/>
    <w:p w:rsidR="00F912FC" w:rsidRDefault="00F912FC"/>
    <w:p w:rsidR="00F912FC" w:rsidRDefault="00F912FC" w:rsidP="004D65EC"/>
    <w:p w:rsidR="00F912FC" w:rsidRDefault="00F912FC"/>
    <w:p w:rsidR="00F912FC" w:rsidRDefault="00F912FC" w:rsidP="00F0468D"/>
    <w:p w:rsidR="00F912FC" w:rsidRDefault="00F912FC" w:rsidP="00F0468D"/>
    <w:p w:rsidR="00F912FC" w:rsidRDefault="00F912FC" w:rsidP="00F0468D"/>
    <w:p w:rsidR="00F912FC" w:rsidRDefault="00F912FC" w:rsidP="00F24506"/>
    <w:p w:rsidR="00F912FC" w:rsidRDefault="00F912FC" w:rsidP="00F24506"/>
    <w:p w:rsidR="00F912FC" w:rsidRDefault="00F912FC" w:rsidP="00F24506"/>
    <w:p w:rsidR="00F912FC" w:rsidRDefault="00F912FC" w:rsidP="00F24506"/>
    <w:p w:rsidR="00F912FC" w:rsidRDefault="00F912FC" w:rsidP="00F24506"/>
    <w:p w:rsidR="00F912FC" w:rsidRDefault="00F912FC"/>
    <w:p w:rsidR="00F912FC" w:rsidRDefault="00F912FC" w:rsidP="002632B7"/>
    <w:p w:rsidR="00F912FC" w:rsidRDefault="00F912FC" w:rsidP="00BC5006"/>
    <w:p w:rsidR="00F912FC" w:rsidRDefault="00F912FC"/>
    <w:p w:rsidR="00F912FC" w:rsidRDefault="00F912FC"/>
    <w:p w:rsidR="00F912FC" w:rsidRDefault="00F912FC"/>
    <w:p w:rsidR="00F912FC" w:rsidRDefault="00F912FC" w:rsidP="006F2FCD"/>
    <w:p w:rsidR="00F912FC" w:rsidRDefault="00F912FC"/>
    <w:p w:rsidR="00F912FC" w:rsidRDefault="00F912FC"/>
    <w:p w:rsidR="00F912FC" w:rsidRDefault="00F912FC" w:rsidP="00642E62"/>
    <w:p w:rsidR="00F912FC" w:rsidRDefault="00F912FC"/>
    <w:p w:rsidR="00F912FC" w:rsidRDefault="00F912FC" w:rsidP="00E23ADF"/>
    <w:p w:rsidR="00F912FC" w:rsidRDefault="00F912FC" w:rsidP="00E23ADF"/>
    <w:p w:rsidR="00F912FC" w:rsidRDefault="00F912FC" w:rsidP="00E23ADF"/>
    <w:p w:rsidR="00F912FC" w:rsidRDefault="00F912FC"/>
    <w:p w:rsidR="00F912FC" w:rsidRDefault="00F912FC" w:rsidP="005017E2"/>
    <w:p w:rsidR="00F912FC" w:rsidRDefault="00F912FC" w:rsidP="005017E2"/>
    <w:p w:rsidR="00F912FC" w:rsidRDefault="00F912FC" w:rsidP="005017E2"/>
    <w:p w:rsidR="00F912FC" w:rsidRDefault="00F912FC"/>
    <w:p w:rsidR="00F912FC" w:rsidRDefault="00F912FC" w:rsidP="00827DBB"/>
    <w:p w:rsidR="00F912FC" w:rsidRDefault="00F912FC" w:rsidP="00962D51"/>
    <w:p w:rsidR="00F912FC" w:rsidRDefault="00F912FC" w:rsidP="00962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086073" w:rsidRDefault="00086073"/>
  <w:p w:rsidR="00086073" w:rsidRDefault="00086073" w:rsidP="00827DBB"/>
  <w:p w:rsidR="00086073" w:rsidRDefault="00086073" w:rsidP="00962D51"/>
  <w:p w:rsidR="00086073" w:rsidRDefault="00086073" w:rsidP="00962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086073" w:rsidRDefault="00086073"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086073" w:rsidRDefault="00086073" w:rsidP="00962D51">
    <w:pPr>
      <w:ind w:left="0" w:firstLine="0"/>
    </w:pPr>
  </w:p>
  <w:p w:rsidR="00086073" w:rsidRDefault="00086073" w:rsidP="00962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25FCBE7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86073"/>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6CCC"/>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A0D"/>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93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65E7F"/>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1ED"/>
    <w:rsid w:val="004825AA"/>
    <w:rsid w:val="00482DAA"/>
    <w:rsid w:val="0048530F"/>
    <w:rsid w:val="00485757"/>
    <w:rsid w:val="00490B8D"/>
    <w:rsid w:val="0049472F"/>
    <w:rsid w:val="0049572A"/>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285F"/>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1E1"/>
    <w:rsid w:val="005E4788"/>
    <w:rsid w:val="005E4F1F"/>
    <w:rsid w:val="005E512D"/>
    <w:rsid w:val="005E5172"/>
    <w:rsid w:val="005F0AAB"/>
    <w:rsid w:val="005F1FCD"/>
    <w:rsid w:val="005F3852"/>
    <w:rsid w:val="005F7897"/>
    <w:rsid w:val="00600321"/>
    <w:rsid w:val="00604C71"/>
    <w:rsid w:val="0060506E"/>
    <w:rsid w:val="00606E61"/>
    <w:rsid w:val="00611A1C"/>
    <w:rsid w:val="00614365"/>
    <w:rsid w:val="00616549"/>
    <w:rsid w:val="00620060"/>
    <w:rsid w:val="00622B11"/>
    <w:rsid w:val="00623148"/>
    <w:rsid w:val="00623504"/>
    <w:rsid w:val="006250CB"/>
    <w:rsid w:val="006252C4"/>
    <w:rsid w:val="0062673C"/>
    <w:rsid w:val="00632F80"/>
    <w:rsid w:val="0063348D"/>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0B2A"/>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97B97"/>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AEF"/>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2C6B"/>
    <w:rsid w:val="00A33649"/>
    <w:rsid w:val="00A37B95"/>
    <w:rsid w:val="00A410A2"/>
    <w:rsid w:val="00A42AA4"/>
    <w:rsid w:val="00A43908"/>
    <w:rsid w:val="00A442CB"/>
    <w:rsid w:val="00A468D1"/>
    <w:rsid w:val="00A52CA2"/>
    <w:rsid w:val="00A533BC"/>
    <w:rsid w:val="00A55139"/>
    <w:rsid w:val="00A5599E"/>
    <w:rsid w:val="00A57704"/>
    <w:rsid w:val="00A60C48"/>
    <w:rsid w:val="00A65D50"/>
    <w:rsid w:val="00A67D84"/>
    <w:rsid w:val="00A72831"/>
    <w:rsid w:val="00A72A68"/>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0171"/>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6612"/>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58F0"/>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12FC"/>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734"/>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855B-07A0-4C2D-A94E-4A0943C3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5666</Words>
  <Characters>33434</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21</cp:revision>
  <cp:lastPrinted>2017-07-20T09:11:00Z</cp:lastPrinted>
  <dcterms:created xsi:type="dcterms:W3CDTF">2017-07-20T07:59:00Z</dcterms:created>
  <dcterms:modified xsi:type="dcterms:W3CDTF">2017-07-20T09:15:00Z</dcterms:modified>
</cp:coreProperties>
</file>