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454CA6" w:rsidRPr="00D02901">
        <w:rPr>
          <w:rFonts w:ascii="Calibri" w:hAnsi="Calibri"/>
          <w:b/>
          <w:szCs w:val="22"/>
        </w:rPr>
        <w:t xml:space="preserve">Oprava volného bytu č. </w:t>
      </w:r>
      <w:r w:rsidR="00D02901" w:rsidRPr="00D02901">
        <w:rPr>
          <w:rFonts w:ascii="Calibri" w:hAnsi="Calibri"/>
          <w:b/>
          <w:szCs w:val="22"/>
        </w:rPr>
        <w:t>11</w:t>
      </w:r>
      <w:r w:rsidR="00454CA6" w:rsidRPr="00D02901">
        <w:rPr>
          <w:rFonts w:ascii="Calibri" w:hAnsi="Calibri"/>
          <w:b/>
          <w:szCs w:val="22"/>
        </w:rPr>
        <w:t xml:space="preserve"> na ul. </w:t>
      </w:r>
      <w:r w:rsidR="00D02901" w:rsidRPr="00D02901">
        <w:rPr>
          <w:rFonts w:ascii="Calibri" w:hAnsi="Calibri"/>
          <w:b/>
          <w:szCs w:val="22"/>
        </w:rPr>
        <w:t>Zákrejsova</w:t>
      </w:r>
      <w:r w:rsidR="0087705C" w:rsidRPr="00D02901">
        <w:rPr>
          <w:rFonts w:ascii="Calibri" w:hAnsi="Calibri"/>
          <w:b/>
          <w:szCs w:val="22"/>
        </w:rPr>
        <w:t xml:space="preserve"> </w:t>
      </w:r>
      <w:r w:rsidR="00D02901" w:rsidRPr="00D02901">
        <w:rPr>
          <w:rFonts w:ascii="Calibri" w:hAnsi="Calibri"/>
          <w:b/>
          <w:szCs w:val="22"/>
        </w:rPr>
        <w:t>1065</w:t>
      </w:r>
      <w:r w:rsidR="0087705C" w:rsidRPr="00D02901">
        <w:rPr>
          <w:rFonts w:ascii="Calibri" w:hAnsi="Calibri"/>
          <w:b/>
          <w:szCs w:val="22"/>
        </w:rPr>
        <w:t>/</w:t>
      </w:r>
      <w:r w:rsidR="00D02901" w:rsidRPr="00D02901">
        <w:rPr>
          <w:rFonts w:ascii="Calibri" w:hAnsi="Calibri"/>
          <w:b/>
          <w:szCs w:val="22"/>
        </w:rPr>
        <w:t>10</w:t>
      </w:r>
      <w:r w:rsidR="001E1E15" w:rsidRPr="00D02901">
        <w:rPr>
          <w:rFonts w:ascii="Calibri" w:hAnsi="Calibri"/>
          <w:b/>
          <w:szCs w:val="22"/>
        </w:rPr>
        <w:t xml:space="preserve"> v</w:t>
      </w:r>
      <w:r w:rsidR="00CF029C">
        <w:rPr>
          <w:rFonts w:ascii="Calibri" w:hAnsi="Calibri"/>
          <w:b/>
          <w:szCs w:val="22"/>
        </w:rPr>
        <w:t> Ostravě Přívoze</w:t>
      </w:r>
      <w:r w:rsidRPr="00D02901">
        <w:rPr>
          <w:rFonts w:ascii="Calibri" w:hAnsi="Calibri"/>
          <w:b/>
          <w:szCs w:val="22"/>
        </w:rPr>
        <w:t>“</w:t>
      </w:r>
      <w:r w:rsidR="00454CA6" w:rsidRPr="00D02901">
        <w:rPr>
          <w:rFonts w:ascii="Calibri" w:hAnsi="Calibri"/>
          <w:b/>
          <w:szCs w:val="22"/>
        </w:rPr>
        <w:t xml:space="preserve"> </w:t>
      </w:r>
      <w:r w:rsidR="000B7770" w:rsidRPr="00D02901">
        <w:rPr>
          <w:rFonts w:ascii="Calibri" w:hAnsi="Calibri"/>
          <w:szCs w:val="22"/>
        </w:rPr>
        <w:t xml:space="preserve"> </w:t>
      </w:r>
      <w:r w:rsidR="005150D8" w:rsidRPr="00D02901">
        <w:rPr>
          <w:rFonts w:ascii="Calibri" w:hAnsi="Calibri"/>
          <w:szCs w:val="22"/>
        </w:rPr>
        <w:t>v rozsahu př</w:t>
      </w:r>
      <w:r w:rsidR="000B7770" w:rsidRPr="00D02901">
        <w:rPr>
          <w:rFonts w:ascii="Calibri" w:hAnsi="Calibri"/>
          <w:szCs w:val="22"/>
        </w:rPr>
        <w:t>ílohy</w:t>
      </w:r>
      <w:r w:rsidR="005150D8" w:rsidRPr="001E1E15">
        <w:rPr>
          <w:rFonts w:ascii="Calibri" w:hAnsi="Calibri"/>
          <w:szCs w:val="22"/>
        </w:rPr>
        <w:t xml:space="preserve"> </w:t>
      </w:r>
      <w:proofErr w:type="gramStart"/>
      <w:r w:rsidR="005150D8" w:rsidRPr="001E1E15">
        <w:rPr>
          <w:rFonts w:ascii="Calibri" w:hAnsi="Calibri"/>
          <w:szCs w:val="22"/>
        </w:rPr>
        <w:t>č.</w:t>
      </w:r>
      <w:r w:rsidR="001E1E15" w:rsidRPr="001E1E15">
        <w:rPr>
          <w:rFonts w:ascii="Calibri" w:hAnsi="Calibri"/>
          <w:szCs w:val="22"/>
        </w:rPr>
        <w:t>1</w:t>
      </w:r>
      <w:r w:rsidR="00ED3578" w:rsidRPr="001E1E15">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D02901">
        <w:rPr>
          <w:rFonts w:ascii="Calibri" w:hAnsi="Calibri" w:cs="Times New Roman"/>
          <w:sz w:val="22"/>
          <w:szCs w:val="22"/>
        </w:rPr>
        <w:t>11</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D02901">
        <w:rPr>
          <w:rFonts w:ascii="Calibri" w:hAnsi="Calibri" w:cs="Times New Roman"/>
          <w:sz w:val="22"/>
          <w:szCs w:val="22"/>
        </w:rPr>
        <w:t>Zákrejsova</w:t>
      </w:r>
      <w:r w:rsidR="00AF13E6">
        <w:rPr>
          <w:rFonts w:ascii="Calibri" w:hAnsi="Calibri" w:cs="Times New Roman"/>
          <w:sz w:val="22"/>
          <w:szCs w:val="22"/>
        </w:rPr>
        <w:t xml:space="preserve"> 1</w:t>
      </w:r>
      <w:r w:rsidR="00D02901">
        <w:rPr>
          <w:rFonts w:ascii="Calibri" w:hAnsi="Calibri" w:cs="Times New Roman"/>
          <w:sz w:val="22"/>
          <w:szCs w:val="22"/>
        </w:rPr>
        <w:t>065</w:t>
      </w:r>
      <w:r w:rsidR="00AF13E6">
        <w:rPr>
          <w:rFonts w:ascii="Calibri" w:hAnsi="Calibri" w:cs="Times New Roman"/>
          <w:sz w:val="22"/>
          <w:szCs w:val="22"/>
        </w:rPr>
        <w:t>/</w:t>
      </w:r>
      <w:r w:rsidR="00D02901">
        <w:rPr>
          <w:rFonts w:ascii="Calibri" w:hAnsi="Calibri" w:cs="Times New Roman"/>
          <w:sz w:val="22"/>
          <w:szCs w:val="22"/>
        </w:rPr>
        <w:t>10</w:t>
      </w:r>
      <w:r w:rsidR="005150D8">
        <w:rPr>
          <w:rFonts w:ascii="Calibri" w:hAnsi="Calibri" w:cs="Times New Roman"/>
          <w:sz w:val="22"/>
          <w:szCs w:val="22"/>
        </w:rPr>
        <w:t xml:space="preserve"> v</w:t>
      </w:r>
      <w:r w:rsidR="00CF029C">
        <w:rPr>
          <w:rFonts w:ascii="Calibri" w:hAnsi="Calibri" w:cs="Times New Roman"/>
          <w:sz w:val="22"/>
          <w:szCs w:val="22"/>
        </w:rPr>
        <w:t> </w:t>
      </w:r>
      <w:r w:rsidR="005150D8">
        <w:rPr>
          <w:rFonts w:ascii="Calibri" w:hAnsi="Calibri" w:cs="Times New Roman"/>
          <w:sz w:val="22"/>
          <w:szCs w:val="22"/>
        </w:rPr>
        <w:t>Ostravě</w:t>
      </w:r>
      <w:r w:rsidR="00CF029C">
        <w:rPr>
          <w:rFonts w:ascii="Calibri" w:hAnsi="Calibri" w:cs="Times New Roman"/>
          <w:sz w:val="22"/>
          <w:szCs w:val="22"/>
        </w:rPr>
        <w:t xml:space="preserve">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7705C" w:rsidRPr="0087705C">
        <w:rPr>
          <w:rFonts w:ascii="Calibri" w:hAnsi="Calibri" w:cs="Times New Roman"/>
          <w:b/>
          <w:sz w:val="22"/>
          <w:szCs w:val="22"/>
        </w:rPr>
        <w:t xml:space="preserve">Oprava volného bytu </w:t>
      </w:r>
      <w:proofErr w:type="gramStart"/>
      <w:r w:rsidR="0087705C" w:rsidRPr="0087705C">
        <w:rPr>
          <w:rFonts w:ascii="Calibri" w:hAnsi="Calibri" w:cs="Times New Roman"/>
          <w:b/>
          <w:sz w:val="22"/>
          <w:szCs w:val="22"/>
        </w:rPr>
        <w:t>č.</w:t>
      </w:r>
      <w:r w:rsidR="00D02901">
        <w:rPr>
          <w:rFonts w:ascii="Calibri" w:hAnsi="Calibri" w:cs="Times New Roman"/>
          <w:b/>
          <w:sz w:val="22"/>
          <w:szCs w:val="22"/>
        </w:rPr>
        <w:t>11</w:t>
      </w:r>
      <w:proofErr w:type="gramEnd"/>
      <w:r w:rsidR="0087705C" w:rsidRPr="0087705C">
        <w:rPr>
          <w:rFonts w:ascii="Calibri" w:hAnsi="Calibri" w:cs="Times New Roman"/>
          <w:b/>
          <w:sz w:val="22"/>
          <w:szCs w:val="22"/>
        </w:rPr>
        <w:t xml:space="preserve"> na ul. </w:t>
      </w:r>
      <w:r w:rsidR="00D02901">
        <w:rPr>
          <w:rFonts w:ascii="Calibri" w:hAnsi="Calibri" w:cs="Times New Roman"/>
          <w:b/>
          <w:sz w:val="22"/>
          <w:szCs w:val="22"/>
        </w:rPr>
        <w:t>Zákrejsova</w:t>
      </w:r>
      <w:r w:rsidR="001E1E15" w:rsidRPr="001E1E15">
        <w:rPr>
          <w:rFonts w:ascii="Calibri" w:hAnsi="Calibri" w:cs="Times New Roman"/>
          <w:b/>
          <w:sz w:val="22"/>
          <w:szCs w:val="22"/>
        </w:rPr>
        <w:t xml:space="preserve"> </w:t>
      </w:r>
      <w:r w:rsidR="00D02901">
        <w:rPr>
          <w:rFonts w:ascii="Calibri" w:hAnsi="Calibri" w:cs="Times New Roman"/>
          <w:b/>
          <w:sz w:val="22"/>
          <w:szCs w:val="22"/>
        </w:rPr>
        <w:t>1065</w:t>
      </w:r>
      <w:r w:rsidR="001E1E15" w:rsidRPr="001E1E15">
        <w:rPr>
          <w:rFonts w:ascii="Calibri" w:hAnsi="Calibri" w:cs="Times New Roman"/>
          <w:b/>
          <w:sz w:val="22"/>
          <w:szCs w:val="22"/>
        </w:rPr>
        <w:t>/</w:t>
      </w:r>
      <w:r w:rsidR="00D02901">
        <w:rPr>
          <w:rFonts w:ascii="Calibri" w:hAnsi="Calibri" w:cs="Times New Roman"/>
          <w:b/>
          <w:sz w:val="22"/>
          <w:szCs w:val="22"/>
        </w:rPr>
        <w:t>10</w:t>
      </w:r>
      <w:r w:rsidR="0087705C" w:rsidRPr="0087705C">
        <w:rPr>
          <w:rFonts w:ascii="Calibri" w:hAnsi="Calibri" w:cs="Times New Roman"/>
          <w:b/>
          <w:sz w:val="22"/>
          <w:szCs w:val="22"/>
        </w:rPr>
        <w:t xml:space="preserve"> v</w:t>
      </w:r>
      <w:r w:rsidR="00CF029C">
        <w:rPr>
          <w:rFonts w:ascii="Calibri" w:hAnsi="Calibri" w:cs="Times New Roman"/>
          <w:b/>
          <w:sz w:val="22"/>
          <w:szCs w:val="22"/>
        </w:rPr>
        <w:t> Ostravě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CF029C">
        <w:rPr>
          <w:rFonts w:ascii="Calibri" w:hAnsi="Calibri" w:cs="Times New Roman"/>
          <w:b/>
          <w:sz w:val="22"/>
          <w:szCs w:val="22"/>
        </w:rPr>
        <w:t>31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CF029C">
        <w:rPr>
          <w:rFonts w:ascii="Calibri" w:hAnsi="Calibri" w:cs="Times New Roman"/>
          <w:b/>
          <w:sz w:val="22"/>
          <w:szCs w:val="22"/>
        </w:rPr>
        <w:t>srpen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bookmarkStart w:id="0" w:name="_GoBack"/>
      <w:bookmarkEnd w:id="0"/>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F029C">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F029C">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F029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F029C">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p w:rsidR="0087705C" w:rsidRDefault="0087705C" w:rsidP="00F84505">
    <w:pPr>
      <w:ind w:left="0" w:firstLine="0"/>
    </w:pPr>
  </w:p>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p w:rsidR="0087705C" w:rsidRDefault="0087705C"/>
  <w:p w:rsidR="0087705C" w:rsidRDefault="0087705C" w:rsidP="0087705C"/>
  <w:p w:rsidR="0087705C" w:rsidRDefault="0087705C"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8CCD-8D7A-47AE-ABFE-23414FE4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4996</Words>
  <Characters>29328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42</cp:revision>
  <cp:lastPrinted>2017-01-24T11:18:00Z</cp:lastPrinted>
  <dcterms:created xsi:type="dcterms:W3CDTF">2017-01-24T09:13:00Z</dcterms:created>
  <dcterms:modified xsi:type="dcterms:W3CDTF">2017-07-03T06:30:00Z</dcterms:modified>
</cp:coreProperties>
</file>