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880D" w14:textId="137C0064" w:rsidR="00C70742" w:rsidRPr="00DB7CD3" w:rsidRDefault="00E42FA0" w:rsidP="00DB7CD3">
      <w:pPr>
        <w:pStyle w:val="Import1"/>
        <w:spacing w:line="228" w:lineRule="auto"/>
        <w:jc w:val="center"/>
        <w:outlineLvl w:val="0"/>
        <w:rPr>
          <w:rFonts w:ascii="Calibri" w:hAnsi="Calibri" w:cs="Calibri"/>
          <w:b/>
          <w:bCs/>
          <w:i w:val="0"/>
          <w:iCs w:val="0"/>
          <w:sz w:val="22"/>
          <w:szCs w:val="22"/>
          <w:u w:val="none"/>
        </w:rPr>
      </w:pPr>
      <w:r>
        <w:rPr>
          <w:rFonts w:ascii="Calibri" w:hAnsi="Calibri" w:cs="Calibri"/>
          <w:b/>
          <w:bCs/>
          <w:i w:val="0"/>
          <w:iCs w:val="0"/>
          <w:sz w:val="22"/>
          <w:szCs w:val="22"/>
          <w:u w:val="none"/>
        </w:rPr>
        <w:t>Příloha č. 4</w:t>
      </w:r>
      <w:r w:rsidR="00C70742" w:rsidRPr="00DB7CD3">
        <w:rPr>
          <w:rFonts w:ascii="Calibri" w:hAnsi="Calibri" w:cs="Calibri"/>
          <w:b/>
          <w:bCs/>
          <w:i w:val="0"/>
          <w:iCs w:val="0"/>
          <w:sz w:val="22"/>
          <w:szCs w:val="22"/>
          <w:u w:val="none"/>
        </w:rPr>
        <w:t xml:space="preserve"> k zadávací dokumentaci na veřejnou zakázku</w:t>
      </w:r>
    </w:p>
    <w:p w14:paraId="15FF147F" w14:textId="77777777" w:rsidR="00C70742" w:rsidRPr="00B75F8A" w:rsidRDefault="00C70742" w:rsidP="00DB7CD3">
      <w:pPr>
        <w:pStyle w:val="Import1"/>
        <w:spacing w:line="228" w:lineRule="auto"/>
        <w:jc w:val="center"/>
        <w:outlineLvl w:val="0"/>
        <w:rPr>
          <w:rFonts w:ascii="Calibri" w:hAnsi="Calibri" w:cs="Calibri"/>
          <w:b/>
          <w:bCs/>
          <w:i w:val="0"/>
          <w:iCs w:val="0"/>
          <w:sz w:val="22"/>
          <w:szCs w:val="22"/>
          <w:u w:val="none"/>
        </w:rPr>
      </w:pPr>
      <w:r w:rsidRPr="00B75F8A">
        <w:rPr>
          <w:rFonts w:ascii="Calibri" w:hAnsi="Calibri" w:cs="Calibri"/>
          <w:b/>
          <w:bCs/>
          <w:i w:val="0"/>
          <w:iCs w:val="0"/>
          <w:sz w:val="22"/>
          <w:szCs w:val="22"/>
          <w:u w:val="none"/>
        </w:rPr>
        <w:t>„</w:t>
      </w:r>
      <w:r w:rsidR="009501AA" w:rsidRPr="009501AA">
        <w:rPr>
          <w:rFonts w:ascii="Calibri" w:hAnsi="Calibri" w:cs="Calibri"/>
          <w:b/>
          <w:bCs/>
          <w:i w:val="0"/>
          <w:iCs w:val="0"/>
          <w:sz w:val="22"/>
          <w:szCs w:val="22"/>
          <w:u w:val="none"/>
        </w:rPr>
        <w:t xml:space="preserve">Regenerace  sídliště </w:t>
      </w:r>
      <w:proofErr w:type="spellStart"/>
      <w:r w:rsidR="009501AA" w:rsidRPr="009501AA">
        <w:rPr>
          <w:rFonts w:ascii="Calibri" w:hAnsi="Calibri" w:cs="Calibri"/>
          <w:b/>
          <w:bCs/>
          <w:i w:val="0"/>
          <w:iCs w:val="0"/>
          <w:sz w:val="22"/>
          <w:szCs w:val="22"/>
          <w:u w:val="none"/>
        </w:rPr>
        <w:t>Fifejdy</w:t>
      </w:r>
      <w:proofErr w:type="spellEnd"/>
      <w:r w:rsidR="009501AA" w:rsidRPr="009501AA">
        <w:rPr>
          <w:rFonts w:ascii="Calibri" w:hAnsi="Calibri" w:cs="Calibri"/>
          <w:b/>
          <w:bCs/>
          <w:i w:val="0"/>
          <w:iCs w:val="0"/>
          <w:sz w:val="22"/>
          <w:szCs w:val="22"/>
          <w:u w:val="none"/>
        </w:rPr>
        <w:t xml:space="preserve"> II  - II. etapa</w:t>
      </w:r>
      <w:r w:rsidRPr="00B75F8A">
        <w:rPr>
          <w:rFonts w:ascii="Calibri" w:hAnsi="Calibri" w:cs="Calibri"/>
          <w:b/>
          <w:bCs/>
          <w:i w:val="0"/>
          <w:iCs w:val="0"/>
          <w:sz w:val="22"/>
          <w:szCs w:val="22"/>
          <w:u w:val="none"/>
        </w:rPr>
        <w:t>“</w:t>
      </w:r>
    </w:p>
    <w:p w14:paraId="75C20155" w14:textId="77777777" w:rsidR="00C70742" w:rsidRPr="00DB7CD3" w:rsidRDefault="00C70742" w:rsidP="00BB4B6F">
      <w:pPr>
        <w:pStyle w:val="Import1"/>
        <w:spacing w:line="228" w:lineRule="auto"/>
        <w:rPr>
          <w:rFonts w:ascii="Calibri" w:hAnsi="Calibri" w:cs="Calibri"/>
          <w:b/>
          <w:bCs/>
          <w:i w:val="0"/>
          <w:iCs w:val="0"/>
          <w:u w:val="none"/>
        </w:rPr>
      </w:pPr>
    </w:p>
    <w:p w14:paraId="2EBA18BC" w14:textId="77777777" w:rsidR="00C70742" w:rsidRPr="00DB7CD3" w:rsidRDefault="00C70742" w:rsidP="00BB4B6F">
      <w:pPr>
        <w:pStyle w:val="Import1"/>
        <w:spacing w:line="228" w:lineRule="auto"/>
        <w:rPr>
          <w:rFonts w:ascii="Calibri" w:hAnsi="Calibri" w:cs="Calibri"/>
          <w:b/>
          <w:bCs/>
          <w:i w:val="0"/>
          <w:iCs w:val="0"/>
          <w:u w:val="none"/>
        </w:rPr>
      </w:pPr>
    </w:p>
    <w:p w14:paraId="3453ABB4" w14:textId="77777777" w:rsidR="00C70742" w:rsidRPr="00DB7CD3" w:rsidRDefault="00C70742" w:rsidP="00DB7CD3">
      <w:pPr>
        <w:pStyle w:val="Import1"/>
        <w:spacing w:line="228" w:lineRule="auto"/>
        <w:jc w:val="center"/>
        <w:outlineLvl w:val="0"/>
        <w:rPr>
          <w:rFonts w:ascii="Calibri" w:hAnsi="Calibri" w:cs="Calibri"/>
          <w:b/>
          <w:bCs/>
          <w:i w:val="0"/>
          <w:iCs w:val="0"/>
          <w:color w:val="3366FF"/>
          <w:sz w:val="28"/>
          <w:szCs w:val="28"/>
          <w:u w:val="none"/>
        </w:rPr>
      </w:pPr>
      <w:r w:rsidRPr="00DB7CD3">
        <w:rPr>
          <w:rFonts w:ascii="Calibri" w:hAnsi="Calibri" w:cs="Calibri"/>
          <w:b/>
          <w:bCs/>
          <w:i w:val="0"/>
          <w:iCs w:val="0"/>
          <w:color w:val="3366FF"/>
          <w:sz w:val="28"/>
          <w:szCs w:val="28"/>
          <w:u w:val="none"/>
        </w:rPr>
        <w:t>Smlouva o dílo č.__________/201</w:t>
      </w:r>
      <w:r>
        <w:rPr>
          <w:rFonts w:ascii="Calibri" w:hAnsi="Calibri" w:cs="Calibri"/>
          <w:b/>
          <w:bCs/>
          <w:i w:val="0"/>
          <w:iCs w:val="0"/>
          <w:color w:val="3366FF"/>
          <w:sz w:val="28"/>
          <w:szCs w:val="28"/>
          <w:u w:val="none"/>
        </w:rPr>
        <w:t>4</w:t>
      </w:r>
      <w:r w:rsidRPr="00DB7CD3">
        <w:rPr>
          <w:rFonts w:ascii="Calibri" w:hAnsi="Calibri" w:cs="Calibri"/>
          <w:b/>
          <w:bCs/>
          <w:i w:val="0"/>
          <w:iCs w:val="0"/>
          <w:color w:val="3366FF"/>
          <w:sz w:val="28"/>
          <w:szCs w:val="28"/>
          <w:u w:val="none"/>
        </w:rPr>
        <w:t>/OIMH</w:t>
      </w:r>
    </w:p>
    <w:p w14:paraId="08EEF634" w14:textId="77777777" w:rsidR="00C70742" w:rsidRPr="00DB7CD3"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14:paraId="5267EC40" w14:textId="77777777" w:rsidR="00C70742" w:rsidRPr="00DB7CD3" w:rsidRDefault="00C70742"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AB02BF">
        <w:rPr>
          <w:rFonts w:ascii="Calibri" w:hAnsi="Calibri" w:cs="Calibri"/>
          <w:sz w:val="22"/>
          <w:szCs w:val="22"/>
        </w:rPr>
        <w:t xml:space="preserve">uzavřená mezi smluvními stranami podle </w:t>
      </w:r>
      <w:proofErr w:type="spellStart"/>
      <w:r w:rsidRPr="00AB02BF">
        <w:rPr>
          <w:rFonts w:ascii="Calibri" w:hAnsi="Calibri" w:cs="Calibri"/>
          <w:sz w:val="22"/>
          <w:szCs w:val="22"/>
        </w:rPr>
        <w:t>ust</w:t>
      </w:r>
      <w:proofErr w:type="spellEnd"/>
      <w:r w:rsidRPr="00AB02BF">
        <w:rPr>
          <w:rFonts w:ascii="Calibri" w:hAnsi="Calibri" w:cs="Calibri"/>
          <w:sz w:val="22"/>
          <w:szCs w:val="22"/>
        </w:rPr>
        <w:t>. § 2586 a násl. a § 2430 a násl. zák. č. 89/2012 Sb., občanský zákoník, (dále jen „občanský zákoník“)</w:t>
      </w:r>
    </w:p>
    <w:p w14:paraId="77DF3866" w14:textId="77777777" w:rsidR="00C70742" w:rsidRPr="00DB7CD3"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14:paraId="4983A980"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14:paraId="5B0A647F" w14:textId="77777777" w:rsidR="00C70742" w:rsidRPr="00DB7CD3" w:rsidRDefault="00C70742" w:rsidP="00DB7CD3">
      <w:pPr>
        <w:pStyle w:val="Import0"/>
        <w:spacing w:line="240" w:lineRule="auto"/>
        <w:jc w:val="center"/>
        <w:outlineLvl w:val="0"/>
        <w:rPr>
          <w:rFonts w:ascii="Calibri" w:hAnsi="Calibri" w:cs="Calibri"/>
          <w:b/>
          <w:bCs/>
          <w:sz w:val="22"/>
          <w:szCs w:val="22"/>
        </w:rPr>
      </w:pPr>
      <w:r w:rsidRPr="00DB7CD3">
        <w:rPr>
          <w:rFonts w:ascii="Calibri" w:hAnsi="Calibri" w:cs="Calibri"/>
          <w:b/>
          <w:bCs/>
          <w:sz w:val="22"/>
          <w:szCs w:val="22"/>
        </w:rPr>
        <w:t>Článek I</w:t>
      </w:r>
      <w:r>
        <w:rPr>
          <w:rFonts w:ascii="Calibri" w:hAnsi="Calibri" w:cs="Calibri"/>
          <w:b/>
          <w:bCs/>
          <w:sz w:val="22"/>
          <w:szCs w:val="22"/>
        </w:rPr>
        <w:t>.</w:t>
      </w:r>
    </w:p>
    <w:p w14:paraId="38BE438A" w14:textId="77777777" w:rsidR="00C70742" w:rsidRPr="00DB7CD3" w:rsidRDefault="00C70742" w:rsidP="00DB7CD3">
      <w:pPr>
        <w:ind w:left="0" w:firstLine="0"/>
        <w:jc w:val="center"/>
        <w:outlineLvl w:val="0"/>
        <w:rPr>
          <w:rFonts w:ascii="Calibri" w:hAnsi="Calibri" w:cs="Calibri"/>
          <w:b/>
          <w:bCs/>
        </w:rPr>
      </w:pPr>
      <w:r w:rsidRPr="00DB7CD3">
        <w:rPr>
          <w:rFonts w:ascii="Calibri" w:hAnsi="Calibri" w:cs="Calibri"/>
          <w:b/>
          <w:bCs/>
        </w:rPr>
        <w:t>Smluvní strany</w:t>
      </w:r>
    </w:p>
    <w:p w14:paraId="7631D215" w14:textId="77777777" w:rsidR="00C70742" w:rsidRPr="00DB7CD3" w:rsidRDefault="00C70742" w:rsidP="00DB7CD3">
      <w:pPr>
        <w:rPr>
          <w:rFonts w:ascii="Calibri" w:hAnsi="Calibri" w:cs="Calibri"/>
          <w:b/>
          <w:bCs/>
        </w:rPr>
      </w:pPr>
    </w:p>
    <w:p w14:paraId="70555E5F" w14:textId="77777777" w:rsidR="00C70742" w:rsidRPr="00DB7CD3" w:rsidRDefault="00C70742" w:rsidP="00BB4B6F">
      <w:pPr>
        <w:pStyle w:val="Import0"/>
        <w:spacing w:line="228" w:lineRule="auto"/>
        <w:jc w:val="center"/>
        <w:rPr>
          <w:rFonts w:ascii="Calibri" w:hAnsi="Calibri" w:cs="Calibri"/>
          <w:b/>
          <w:bCs/>
        </w:rPr>
      </w:pPr>
    </w:p>
    <w:p w14:paraId="16124E56" w14:textId="77777777" w:rsidR="00C70742" w:rsidRPr="00DB7CD3" w:rsidRDefault="00C70742"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Statutární město Ostrava, městský obvod Moravská Ostrava a Přívoz</w:t>
      </w:r>
    </w:p>
    <w:p w14:paraId="5753FB67"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sídlem: </w:t>
      </w:r>
      <w:r w:rsidRPr="00DB7CD3">
        <w:rPr>
          <w:rFonts w:ascii="Calibri" w:hAnsi="Calibri" w:cs="Calibri"/>
          <w:sz w:val="22"/>
          <w:szCs w:val="22"/>
        </w:rPr>
        <w:tab/>
        <w:t>Ostrava, Moravská Ostrava, Prokešovo náměstí 8, PSČ 729 29</w:t>
      </w:r>
    </w:p>
    <w:p w14:paraId="4BE0872B"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DB7CD3">
        <w:rPr>
          <w:rFonts w:ascii="Calibri" w:hAnsi="Calibri" w:cs="Calibri"/>
          <w:sz w:val="22"/>
          <w:szCs w:val="22"/>
        </w:rPr>
        <w:t xml:space="preserve">IČ: </w:t>
      </w:r>
      <w:r w:rsidRPr="00DB7CD3">
        <w:rPr>
          <w:rFonts w:ascii="Calibri" w:hAnsi="Calibri" w:cs="Calibri"/>
          <w:sz w:val="22"/>
          <w:szCs w:val="22"/>
        </w:rPr>
        <w:tab/>
        <w:t>00845451</w:t>
      </w:r>
    </w:p>
    <w:p w14:paraId="7FAE53E9"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DIČ: </w:t>
      </w:r>
      <w:r w:rsidRPr="00DB7CD3">
        <w:rPr>
          <w:rFonts w:ascii="Calibri" w:hAnsi="Calibri" w:cs="Calibri"/>
          <w:sz w:val="22"/>
          <w:szCs w:val="22"/>
        </w:rPr>
        <w:tab/>
        <w:t>CZ00845451 (plátce DPH)</w:t>
      </w:r>
    </w:p>
    <w:p w14:paraId="5DD602EF"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Peněžní ústav:</w:t>
      </w:r>
      <w:r w:rsidRPr="00DB7CD3">
        <w:rPr>
          <w:rFonts w:ascii="Calibri" w:hAnsi="Calibri" w:cs="Calibri"/>
          <w:sz w:val="22"/>
          <w:szCs w:val="22"/>
        </w:rPr>
        <w:tab/>
        <w:t>Komerční banka, a. s., pobočka Ostrava</w:t>
      </w:r>
    </w:p>
    <w:p w14:paraId="763B7D3D"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Číslo účtu: </w:t>
      </w:r>
      <w:r w:rsidRPr="00DB7CD3">
        <w:rPr>
          <w:rFonts w:ascii="Calibri" w:hAnsi="Calibri" w:cs="Calibri"/>
          <w:sz w:val="22"/>
          <w:szCs w:val="22"/>
        </w:rPr>
        <w:tab/>
        <w:t xml:space="preserve">923761/0100  </w:t>
      </w:r>
    </w:p>
    <w:p w14:paraId="63407502"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zastoupený:</w:t>
      </w:r>
    </w:p>
    <w:p w14:paraId="3AD5C4A3"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ve věcech smluvních: </w:t>
      </w:r>
      <w:r w:rsidRPr="00DB7CD3">
        <w:rPr>
          <w:rFonts w:ascii="Calibri" w:hAnsi="Calibri" w:cs="Calibri"/>
          <w:sz w:val="22"/>
          <w:szCs w:val="22"/>
        </w:rPr>
        <w:tab/>
        <w:t>Daliborem Moukou, místostarostou</w:t>
      </w:r>
    </w:p>
    <w:p w14:paraId="35E5852C" w14:textId="77777777" w:rsidR="00C70742" w:rsidRPr="00DB7CD3" w:rsidRDefault="00C70742"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ve věcech technických:</w:t>
      </w:r>
      <w:r w:rsidRPr="00DB7CD3">
        <w:rPr>
          <w:rFonts w:ascii="Calibri" w:hAnsi="Calibri" w:cs="Calibri"/>
          <w:sz w:val="22"/>
          <w:szCs w:val="22"/>
        </w:rPr>
        <w:tab/>
        <w:t xml:space="preserve">Ing. Jiřím </w:t>
      </w:r>
      <w:proofErr w:type="spellStart"/>
      <w:r w:rsidRPr="00DB7CD3">
        <w:rPr>
          <w:rFonts w:ascii="Calibri" w:hAnsi="Calibri" w:cs="Calibri"/>
          <w:sz w:val="22"/>
          <w:szCs w:val="22"/>
        </w:rPr>
        <w:t>Vozňákem</w:t>
      </w:r>
      <w:proofErr w:type="spellEnd"/>
      <w:r w:rsidRPr="00DB7CD3">
        <w:rPr>
          <w:rFonts w:ascii="Calibri" w:hAnsi="Calibri" w:cs="Calibri"/>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14:paraId="4132A84D"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DB7CD3">
        <w:rPr>
          <w:rFonts w:ascii="Calibri" w:hAnsi="Calibri" w:cs="Calibri"/>
          <w:sz w:val="22"/>
          <w:szCs w:val="22"/>
        </w:rPr>
        <w:tab/>
        <w:t>Ing. Dagmar Žižkovou, vedoucí oddělení investic, odboru investic a místního hospodářství</w:t>
      </w:r>
    </w:p>
    <w:p w14:paraId="4F6F581B" w14:textId="5C0D9512" w:rsidR="00C70742" w:rsidRPr="00DB7CD3" w:rsidRDefault="00C70742" w:rsidP="00DB7CD3">
      <w:pPr>
        <w:pStyle w:val="Import0"/>
        <w:spacing w:line="228" w:lineRule="auto"/>
        <w:ind w:left="2268" w:hanging="2268"/>
        <w:rPr>
          <w:rFonts w:ascii="Calibri" w:hAnsi="Calibri" w:cs="Calibri"/>
          <w:sz w:val="22"/>
          <w:szCs w:val="22"/>
        </w:rPr>
      </w:pPr>
      <w:r w:rsidRPr="00DB7CD3">
        <w:rPr>
          <w:rFonts w:ascii="Calibri" w:hAnsi="Calibri" w:cs="Calibri"/>
          <w:sz w:val="22"/>
          <w:szCs w:val="22"/>
        </w:rPr>
        <w:tab/>
      </w:r>
      <w:r w:rsidR="009501AA">
        <w:rPr>
          <w:rFonts w:ascii="Calibri" w:hAnsi="Calibri"/>
          <w:sz w:val="22"/>
          <w:szCs w:val="22"/>
        </w:rPr>
        <w:t xml:space="preserve">Ing. Lenkou </w:t>
      </w:r>
      <w:proofErr w:type="spellStart"/>
      <w:r w:rsidR="009501AA">
        <w:rPr>
          <w:rFonts w:ascii="Calibri" w:hAnsi="Calibri"/>
          <w:sz w:val="22"/>
          <w:szCs w:val="22"/>
        </w:rPr>
        <w:t>Smieškovou</w:t>
      </w:r>
      <w:proofErr w:type="spellEnd"/>
      <w:r w:rsidR="009501AA" w:rsidRPr="00095425">
        <w:rPr>
          <w:rFonts w:ascii="Calibri" w:hAnsi="Calibri"/>
          <w:sz w:val="22"/>
          <w:szCs w:val="22"/>
        </w:rPr>
        <w:t>,</w:t>
      </w:r>
      <w:r w:rsidR="00B94FB3">
        <w:rPr>
          <w:rFonts w:ascii="Calibri" w:hAnsi="Calibri"/>
          <w:sz w:val="22"/>
          <w:szCs w:val="22"/>
        </w:rPr>
        <w:t xml:space="preserve"> oddělení investic</w:t>
      </w:r>
      <w:r w:rsidR="009501AA" w:rsidRPr="00095425">
        <w:rPr>
          <w:rFonts w:ascii="Calibri" w:hAnsi="Calibri"/>
          <w:sz w:val="22"/>
          <w:szCs w:val="22"/>
        </w:rPr>
        <w:t xml:space="preserve"> referent</w:t>
      </w:r>
      <w:r w:rsidR="009501AA">
        <w:rPr>
          <w:rFonts w:ascii="Calibri" w:hAnsi="Calibri"/>
          <w:sz w:val="22"/>
          <w:szCs w:val="22"/>
        </w:rPr>
        <w:t>ka</w:t>
      </w:r>
      <w:r w:rsidR="009501AA" w:rsidRPr="00095425">
        <w:rPr>
          <w:rFonts w:ascii="Calibri" w:hAnsi="Calibri"/>
          <w:sz w:val="22"/>
          <w:szCs w:val="22"/>
        </w:rPr>
        <w:t xml:space="preserve"> odboru investic a místního hospodářství</w:t>
      </w:r>
    </w:p>
    <w:p w14:paraId="7D93DE3E" w14:textId="77777777" w:rsidR="00C70742" w:rsidRPr="00DB7CD3" w:rsidRDefault="00C70742" w:rsidP="00DB7CD3">
      <w:pPr>
        <w:pStyle w:val="Import0"/>
        <w:tabs>
          <w:tab w:val="left" w:pos="6096"/>
        </w:tabs>
        <w:spacing w:line="228" w:lineRule="auto"/>
        <w:rPr>
          <w:rFonts w:ascii="Calibri" w:hAnsi="Calibri" w:cs="Calibri"/>
          <w:sz w:val="22"/>
          <w:szCs w:val="22"/>
        </w:rPr>
      </w:pPr>
    </w:p>
    <w:p w14:paraId="2CC1F9F2" w14:textId="77777777" w:rsidR="00C70742" w:rsidRPr="00DB7CD3" w:rsidRDefault="00C70742" w:rsidP="00DB7CD3">
      <w:pPr>
        <w:pStyle w:val="Import0"/>
        <w:tabs>
          <w:tab w:val="left" w:pos="6096"/>
        </w:tabs>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objednatel</w:t>
      </w:r>
    </w:p>
    <w:p w14:paraId="289E717D" w14:textId="77777777" w:rsidR="00C70742" w:rsidRPr="00DB7CD3" w:rsidRDefault="00C70742" w:rsidP="00DB7CD3">
      <w:pPr>
        <w:pStyle w:val="Import0"/>
        <w:spacing w:line="228" w:lineRule="auto"/>
        <w:rPr>
          <w:rFonts w:ascii="Calibri" w:hAnsi="Calibri" w:cs="Calibri"/>
        </w:rPr>
      </w:pPr>
    </w:p>
    <w:p w14:paraId="61748134" w14:textId="77777777" w:rsidR="00C70742" w:rsidRPr="00DB7CD3" w:rsidRDefault="00C70742" w:rsidP="00DB7CD3">
      <w:pPr>
        <w:pStyle w:val="Import0"/>
        <w:spacing w:line="228" w:lineRule="auto"/>
        <w:rPr>
          <w:rFonts w:ascii="Calibri" w:hAnsi="Calibri" w:cs="Calibri"/>
          <w:b/>
          <w:bCs/>
          <w:sz w:val="22"/>
          <w:szCs w:val="22"/>
        </w:rPr>
      </w:pPr>
      <w:r w:rsidRPr="00DB7CD3">
        <w:rPr>
          <w:rFonts w:ascii="Calibri" w:hAnsi="Calibri" w:cs="Calibri"/>
          <w:b/>
          <w:bCs/>
          <w:sz w:val="22"/>
          <w:szCs w:val="22"/>
        </w:rPr>
        <w:t>a</w:t>
      </w:r>
    </w:p>
    <w:p w14:paraId="4D8D9BF4"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14:paraId="4CA4C757"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DB7CD3">
        <w:rPr>
          <w:rFonts w:ascii="Calibri" w:hAnsi="Calibri" w:cs="Calibri"/>
          <w:b/>
          <w:bCs/>
          <w:sz w:val="22"/>
          <w:szCs w:val="22"/>
        </w:rPr>
        <w:t>Název:</w:t>
      </w:r>
    </w:p>
    <w:p w14:paraId="68803D6E"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sídlem/místem podnikání:</w:t>
      </w:r>
    </w:p>
    <w:p w14:paraId="1AC18339"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IČ:</w:t>
      </w:r>
    </w:p>
    <w:p w14:paraId="0CD3E885"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DIČ:</w:t>
      </w:r>
    </w:p>
    <w:p w14:paraId="388BDC61"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Peněžní ústav:</w:t>
      </w:r>
    </w:p>
    <w:p w14:paraId="68925991" w14:textId="77777777" w:rsidR="00C70742" w:rsidRPr="00DB7CD3" w:rsidRDefault="00C70742" w:rsidP="00DB7CD3">
      <w:pPr>
        <w:pStyle w:val="Import5"/>
        <w:tabs>
          <w:tab w:val="clear" w:pos="2592"/>
        </w:tabs>
        <w:spacing w:line="228" w:lineRule="auto"/>
        <w:ind w:left="0" w:firstLine="0"/>
        <w:rPr>
          <w:rFonts w:ascii="Calibri" w:hAnsi="Calibri" w:cs="Calibri"/>
          <w:sz w:val="22"/>
          <w:szCs w:val="22"/>
        </w:rPr>
      </w:pPr>
      <w:r w:rsidRPr="00DB7CD3">
        <w:rPr>
          <w:rFonts w:ascii="Calibri" w:hAnsi="Calibri" w:cs="Calibri"/>
          <w:sz w:val="22"/>
          <w:szCs w:val="22"/>
        </w:rPr>
        <w:t>Číslo účtu:</w:t>
      </w:r>
    </w:p>
    <w:p w14:paraId="5182F1D5" w14:textId="77777777" w:rsidR="00C70742" w:rsidRPr="00DB7CD3" w:rsidRDefault="00C70742" w:rsidP="00DB7CD3">
      <w:pPr>
        <w:pStyle w:val="Import5"/>
        <w:tabs>
          <w:tab w:val="clear" w:pos="2592"/>
        </w:tabs>
        <w:spacing w:line="228" w:lineRule="auto"/>
        <w:outlineLvl w:val="0"/>
        <w:rPr>
          <w:rFonts w:ascii="Calibri" w:hAnsi="Calibri" w:cs="Calibri"/>
          <w:sz w:val="22"/>
          <w:szCs w:val="22"/>
        </w:rPr>
      </w:pPr>
      <w:r w:rsidRPr="00DB7CD3">
        <w:rPr>
          <w:rFonts w:ascii="Calibri" w:hAnsi="Calibri" w:cs="Calibri"/>
          <w:sz w:val="22"/>
          <w:szCs w:val="22"/>
        </w:rPr>
        <w:t>VS:</w:t>
      </w:r>
    </w:p>
    <w:p w14:paraId="27845046"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Zapsán:</w:t>
      </w:r>
    </w:p>
    <w:p w14:paraId="1A084361"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DB7CD3">
        <w:rPr>
          <w:rFonts w:ascii="Calibri" w:hAnsi="Calibri" w:cs="Calibri"/>
          <w:sz w:val="22"/>
          <w:szCs w:val="22"/>
        </w:rPr>
        <w:t>zastoupený:</w:t>
      </w:r>
    </w:p>
    <w:p w14:paraId="4A0DB1AF" w14:textId="77777777" w:rsidR="00C70742" w:rsidRPr="00DB7CD3" w:rsidRDefault="00C70742" w:rsidP="00DB7CD3">
      <w:pPr>
        <w:pStyle w:val="Import0"/>
        <w:spacing w:line="228" w:lineRule="auto"/>
        <w:rPr>
          <w:rFonts w:ascii="Calibri" w:hAnsi="Calibri" w:cs="Calibri"/>
          <w:sz w:val="22"/>
          <w:szCs w:val="22"/>
        </w:rPr>
      </w:pPr>
    </w:p>
    <w:p w14:paraId="0A66716D" w14:textId="77777777" w:rsidR="00C70742" w:rsidRDefault="00C70742" w:rsidP="00AB02BF">
      <w:pPr>
        <w:pStyle w:val="Import0"/>
        <w:spacing w:line="228" w:lineRule="auto"/>
      </w:pPr>
      <w:r w:rsidRPr="00DB7CD3">
        <w:rPr>
          <w:rFonts w:ascii="Calibri" w:hAnsi="Calibri" w:cs="Calibri"/>
          <w:sz w:val="22"/>
          <w:szCs w:val="22"/>
        </w:rPr>
        <w:t xml:space="preserve">dále také jako </w:t>
      </w:r>
      <w:r w:rsidRPr="00DB7CD3">
        <w:rPr>
          <w:rFonts w:ascii="Calibri" w:hAnsi="Calibri" w:cs="Calibri"/>
          <w:b/>
          <w:bCs/>
          <w:sz w:val="22"/>
          <w:szCs w:val="22"/>
        </w:rPr>
        <w:t>zhotovitel</w:t>
      </w:r>
    </w:p>
    <w:p w14:paraId="171A16D3" w14:textId="77777777" w:rsidR="00C70742" w:rsidRDefault="00C70742"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14:paraId="4E857014" w14:textId="77777777" w:rsidR="00AC0A98" w:rsidRDefault="00AC0A98"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14:paraId="5EEA6748" w14:textId="77777777" w:rsidR="00C70742" w:rsidRPr="00DB7CD3" w:rsidRDefault="00C70742"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DB7CD3">
        <w:rPr>
          <w:rFonts w:ascii="Calibri" w:hAnsi="Calibri" w:cs="Calibri"/>
          <w:b/>
          <w:bCs/>
          <w:sz w:val="22"/>
          <w:szCs w:val="22"/>
        </w:rPr>
        <w:t>Článek II</w:t>
      </w:r>
      <w:r>
        <w:rPr>
          <w:rFonts w:ascii="Calibri" w:hAnsi="Calibri" w:cs="Calibri"/>
          <w:b/>
          <w:bCs/>
          <w:sz w:val="22"/>
          <w:szCs w:val="22"/>
        </w:rPr>
        <w:t>.</w:t>
      </w:r>
    </w:p>
    <w:p w14:paraId="61890BB2"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DB7CD3">
        <w:rPr>
          <w:rFonts w:ascii="Calibri" w:hAnsi="Calibri" w:cs="Calibri"/>
          <w:b/>
          <w:bCs/>
          <w:sz w:val="22"/>
          <w:szCs w:val="22"/>
        </w:rPr>
        <w:t>Předmět plnění</w:t>
      </w:r>
    </w:p>
    <w:p w14:paraId="6192A3FF"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i/>
          <w:iCs/>
          <w:sz w:val="22"/>
          <w:szCs w:val="22"/>
        </w:rPr>
      </w:pPr>
    </w:p>
    <w:p w14:paraId="51AA62E6" w14:textId="77777777" w:rsidR="00C70742" w:rsidRPr="00DB7CD3" w:rsidRDefault="00C70742" w:rsidP="00DB7CD3">
      <w:pPr>
        <w:ind w:left="567" w:hanging="567"/>
        <w:rPr>
          <w:rFonts w:ascii="Calibri" w:hAnsi="Calibri" w:cs="Calibri"/>
        </w:rPr>
      </w:pPr>
      <w:r w:rsidRPr="00DB7CD3">
        <w:rPr>
          <w:rFonts w:ascii="Calibri" w:hAnsi="Calibri" w:cs="Calibri"/>
        </w:rPr>
        <w:t>2.1</w:t>
      </w:r>
      <w:r w:rsidRPr="00DB7CD3">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14:paraId="10A0F5A9" w14:textId="77777777" w:rsidR="00C70742" w:rsidRPr="00DB7CD3" w:rsidRDefault="00C70742" w:rsidP="00DB7CD3">
      <w:pPr>
        <w:ind w:left="567" w:hanging="567"/>
        <w:rPr>
          <w:rFonts w:ascii="Calibri" w:hAnsi="Calibri" w:cs="Calibri"/>
        </w:rPr>
      </w:pPr>
      <w:r w:rsidRPr="00DB7CD3">
        <w:rPr>
          <w:rFonts w:ascii="Calibri" w:hAnsi="Calibri" w:cs="Calibri"/>
        </w:rPr>
        <w:tab/>
      </w:r>
    </w:p>
    <w:p w14:paraId="09FD21A6" w14:textId="77777777" w:rsidR="00C70742" w:rsidRDefault="00C70742" w:rsidP="00626D70">
      <w:pPr>
        <w:pStyle w:val="Import1"/>
        <w:spacing w:line="228" w:lineRule="auto"/>
        <w:jc w:val="center"/>
        <w:outlineLvl w:val="0"/>
        <w:rPr>
          <w:rFonts w:ascii="Calibri" w:hAnsi="Calibri" w:cs="Calibri"/>
          <w:b/>
          <w:bCs/>
          <w:i w:val="0"/>
          <w:iCs w:val="0"/>
          <w:sz w:val="22"/>
          <w:szCs w:val="22"/>
          <w:u w:val="none"/>
        </w:rPr>
      </w:pPr>
      <w:r w:rsidRPr="00A87E39">
        <w:rPr>
          <w:rFonts w:ascii="Calibri" w:hAnsi="Calibri" w:cs="Calibri"/>
          <w:b/>
          <w:bCs/>
          <w:i w:val="0"/>
          <w:iCs w:val="0"/>
          <w:sz w:val="22"/>
          <w:szCs w:val="22"/>
          <w:u w:val="none"/>
        </w:rPr>
        <w:t>„</w:t>
      </w:r>
      <w:r w:rsidR="009501AA">
        <w:rPr>
          <w:rFonts w:ascii="Calibri" w:hAnsi="Calibri" w:cs="Calibri"/>
          <w:b/>
          <w:bCs/>
          <w:i w:val="0"/>
          <w:iCs w:val="0"/>
          <w:sz w:val="22"/>
          <w:szCs w:val="22"/>
          <w:u w:val="none"/>
        </w:rPr>
        <w:t xml:space="preserve">Regenerace sídliště </w:t>
      </w:r>
      <w:proofErr w:type="spellStart"/>
      <w:r w:rsidR="009501AA">
        <w:rPr>
          <w:rFonts w:ascii="Calibri" w:hAnsi="Calibri" w:cs="Calibri"/>
          <w:b/>
          <w:bCs/>
          <w:i w:val="0"/>
          <w:iCs w:val="0"/>
          <w:sz w:val="22"/>
          <w:szCs w:val="22"/>
          <w:u w:val="none"/>
        </w:rPr>
        <w:t>Fifejdy</w:t>
      </w:r>
      <w:proofErr w:type="spellEnd"/>
      <w:r w:rsidR="009501AA">
        <w:rPr>
          <w:rFonts w:ascii="Calibri" w:hAnsi="Calibri" w:cs="Calibri"/>
          <w:b/>
          <w:bCs/>
          <w:i w:val="0"/>
          <w:iCs w:val="0"/>
          <w:sz w:val="22"/>
          <w:szCs w:val="22"/>
          <w:u w:val="none"/>
        </w:rPr>
        <w:t xml:space="preserve"> II - II. etapa</w:t>
      </w:r>
      <w:r>
        <w:rPr>
          <w:rFonts w:ascii="Calibri" w:hAnsi="Calibri" w:cs="Calibri"/>
          <w:b/>
          <w:bCs/>
          <w:i w:val="0"/>
          <w:iCs w:val="0"/>
          <w:sz w:val="22"/>
          <w:szCs w:val="22"/>
          <w:u w:val="none"/>
        </w:rPr>
        <w:t xml:space="preserve">“ </w:t>
      </w:r>
    </w:p>
    <w:p w14:paraId="4F009B32" w14:textId="77777777" w:rsidR="00C70742" w:rsidRPr="00DB7CD3" w:rsidRDefault="00C70742"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14:paraId="2A9A9985" w14:textId="77777777" w:rsidR="00AC0A98" w:rsidRDefault="00C70742" w:rsidP="008F22B9">
      <w:pPr>
        <w:ind w:left="567" w:hanging="567"/>
        <w:rPr>
          <w:rFonts w:ascii="Calibri" w:hAnsi="Calibri" w:cs="Calibri"/>
        </w:rPr>
      </w:pPr>
      <w:r w:rsidRPr="00DB7CD3">
        <w:rPr>
          <w:rFonts w:ascii="Calibri" w:hAnsi="Calibri" w:cs="Calibri"/>
        </w:rPr>
        <w:t xml:space="preserve">2.2   </w:t>
      </w:r>
      <w:r w:rsidRPr="00DB7CD3">
        <w:rPr>
          <w:rFonts w:ascii="Calibri" w:hAnsi="Calibri" w:cs="Calibri"/>
        </w:rPr>
        <w:tab/>
        <w:t xml:space="preserve">Předmět díla, jakož i druhy, kvalita a množství výrobků a prací nezbytných k jeho realizaci jsou vymezeny </w:t>
      </w:r>
      <w:r>
        <w:rPr>
          <w:rFonts w:ascii="Calibri" w:hAnsi="Calibri" w:cs="Calibri"/>
        </w:rPr>
        <w:t xml:space="preserve">projektovou dokumentací objednatele, zpracovanou zhotovitelem dokumentace </w:t>
      </w:r>
      <w:r w:rsidR="00082344" w:rsidRPr="00082344">
        <w:rPr>
          <w:rFonts w:ascii="Calibri" w:hAnsi="Calibri" w:cs="Calibri"/>
        </w:rPr>
        <w:t>Ateliér Genius loci, s.r.o.,</w:t>
      </w:r>
      <w:r w:rsidR="00082344" w:rsidRPr="00082344">
        <w:rPr>
          <w:rFonts w:ascii="Calibri" w:hAnsi="Calibri" w:cs="Calibri"/>
          <w:lang w:bidi="cs-CZ"/>
        </w:rPr>
        <w:t xml:space="preserve"> Chocholouškova 1527/6, 702 00 Ostrava - Moravská  Ostrava, IČ </w:t>
      </w:r>
      <w:r w:rsidR="00082344" w:rsidRPr="00082344">
        <w:rPr>
          <w:rFonts w:ascii="Calibri" w:hAnsi="Calibri" w:cs="Calibri"/>
        </w:rPr>
        <w:t>64086135</w:t>
      </w:r>
      <w:r w:rsidR="00082344" w:rsidRPr="00082344">
        <w:rPr>
          <w:rFonts w:ascii="Calibri" w:hAnsi="Calibri" w:cs="Calibri"/>
          <w:lang w:bidi="cs-CZ"/>
        </w:rPr>
        <w:t xml:space="preserve"> </w:t>
      </w:r>
      <w:r>
        <w:rPr>
          <w:rFonts w:ascii="Calibri" w:hAnsi="Calibri" w:cs="Calibri"/>
        </w:rPr>
        <w:t xml:space="preserve"> z</w:t>
      </w:r>
      <w:r w:rsidR="00082344">
        <w:rPr>
          <w:rFonts w:ascii="Calibri" w:hAnsi="Calibri" w:cs="Calibri"/>
        </w:rPr>
        <w:t> ledna 2014</w:t>
      </w:r>
      <w:r>
        <w:t xml:space="preserve"> pod názvem „</w:t>
      </w:r>
      <w:r w:rsidR="00082344">
        <w:t xml:space="preserve">Regenerace sídliště </w:t>
      </w:r>
      <w:proofErr w:type="spellStart"/>
      <w:r w:rsidR="00082344">
        <w:t>Fifejdy</w:t>
      </w:r>
      <w:proofErr w:type="spellEnd"/>
      <w:r w:rsidR="00082344">
        <w:t xml:space="preserve"> II - II. etapa</w:t>
      </w:r>
      <w:r>
        <w:t xml:space="preserve">“ </w:t>
      </w:r>
      <w:r w:rsidR="00082344">
        <w:t xml:space="preserve">a projektovou dokumentací zpracovanou </w:t>
      </w:r>
      <w:r w:rsidR="00082344">
        <w:rPr>
          <w:rFonts w:ascii="Calibri" w:hAnsi="Calibri" w:cs="Calibri"/>
        </w:rPr>
        <w:t xml:space="preserve">zhotovitelem dokumentace </w:t>
      </w:r>
      <w:r w:rsidR="00082344" w:rsidRPr="00D45A9C">
        <w:t>MS  - projekce s.r.o., Erbenova  509/5, 703 00 Ostrava – Vítkovice, IČ 258724 94</w:t>
      </w:r>
      <w:r w:rsidR="00082344">
        <w:rPr>
          <w:rFonts w:ascii="Calibri" w:hAnsi="Calibri" w:cs="Calibri"/>
        </w:rPr>
        <w:t xml:space="preserve"> z února 2014</w:t>
      </w:r>
      <w:r w:rsidR="00082344">
        <w:t xml:space="preserve"> pod názvem „</w:t>
      </w:r>
      <w:r w:rsidR="00082344" w:rsidRPr="00D45A9C">
        <w:rPr>
          <w:lang w:bidi="cs-CZ"/>
        </w:rPr>
        <w:t xml:space="preserve">Parkovací  stání  Ostrava – </w:t>
      </w:r>
      <w:proofErr w:type="spellStart"/>
      <w:r w:rsidR="00082344" w:rsidRPr="00D45A9C">
        <w:rPr>
          <w:lang w:bidi="cs-CZ"/>
        </w:rPr>
        <w:t>Fifejdy</w:t>
      </w:r>
      <w:proofErr w:type="spellEnd"/>
      <w:r w:rsidR="00082344" w:rsidRPr="00D45A9C">
        <w:rPr>
          <w:lang w:bidi="cs-CZ"/>
        </w:rPr>
        <w:t xml:space="preserve"> ,</w:t>
      </w:r>
      <w:r w:rsidR="00082344">
        <w:rPr>
          <w:lang w:bidi="cs-CZ"/>
        </w:rPr>
        <w:t xml:space="preserve"> Lokalita 4 – ul. Generála Píky</w:t>
      </w:r>
      <w:r w:rsidR="00082344">
        <w:t xml:space="preserve">“  </w:t>
      </w:r>
      <w:r>
        <w:rPr>
          <w:rFonts w:ascii="Calibri" w:hAnsi="Calibri" w:cs="Calibri"/>
        </w:rPr>
        <w:t xml:space="preserve">(dále jen „projektová dokumentace“), včetně podmínek a požadavků objednatele ze zadávací dokumentace, které jsou závazným podkladem této smlouvy a zároveň její nedílnou součástí a </w:t>
      </w:r>
      <w:r w:rsidRPr="00DB7CD3">
        <w:rPr>
          <w:rFonts w:ascii="Calibri" w:hAnsi="Calibri" w:cs="Calibri"/>
        </w:rPr>
        <w:t>nabídkou z</w:t>
      </w:r>
      <w:r>
        <w:rPr>
          <w:rFonts w:ascii="Calibri" w:hAnsi="Calibri" w:cs="Calibri"/>
        </w:rPr>
        <w:t xml:space="preserve">hotovitele </w:t>
      </w:r>
      <w:r w:rsidRPr="00DB7CD3">
        <w:rPr>
          <w:rFonts w:ascii="Calibri" w:hAnsi="Calibri" w:cs="Calibri"/>
        </w:rPr>
        <w:t>podanou ve výběrovém řízení speci</w:t>
      </w:r>
      <w:r>
        <w:rPr>
          <w:rFonts w:ascii="Calibri" w:hAnsi="Calibri" w:cs="Calibri"/>
        </w:rPr>
        <w:t>fikovaném v článku XI bodě 11.13</w:t>
      </w:r>
      <w:r w:rsidRPr="00DB7CD3">
        <w:rPr>
          <w:rFonts w:ascii="Calibri" w:hAnsi="Calibri" w:cs="Calibri"/>
        </w:rPr>
        <w:t xml:space="preserve"> této smlouvy</w:t>
      </w:r>
      <w:r>
        <w:rPr>
          <w:rFonts w:ascii="Calibri" w:hAnsi="Calibri" w:cs="Calibri"/>
        </w:rPr>
        <w:t>. V</w:t>
      </w:r>
      <w:r w:rsidRPr="0025437F">
        <w:rPr>
          <w:rFonts w:ascii="Calibri" w:hAnsi="Calibri" w:cs="Calibri"/>
        </w:rPr>
        <w:t>šechny tyto dokumenty jsou závazným podkladem této smlouvy</w:t>
      </w:r>
      <w:r>
        <w:rPr>
          <w:rFonts w:ascii="Calibri" w:hAnsi="Calibri" w:cs="Calibri"/>
        </w:rPr>
        <w:t>. Dílo bude provedeno v souladu s Ro</w:t>
      </w:r>
      <w:r w:rsidR="005C3513">
        <w:rPr>
          <w:rFonts w:ascii="Calibri" w:hAnsi="Calibri" w:cs="Calibri"/>
        </w:rPr>
        <w:t>zhodnutím – stavebním povolením</w:t>
      </w:r>
      <w:r>
        <w:rPr>
          <w:rFonts w:ascii="Calibri" w:hAnsi="Calibri" w:cs="Calibri"/>
        </w:rPr>
        <w:t xml:space="preserve"> </w:t>
      </w:r>
      <w:r w:rsidR="008F22B9">
        <w:rPr>
          <w:rFonts w:ascii="Calibri" w:hAnsi="Calibri" w:cs="Calibri"/>
        </w:rPr>
        <w:t xml:space="preserve">č.j. </w:t>
      </w:r>
      <w:proofErr w:type="spellStart"/>
      <w:r w:rsidR="008F22B9">
        <w:rPr>
          <w:rFonts w:ascii="Calibri" w:hAnsi="Calibri" w:cs="Calibri"/>
        </w:rPr>
        <w:t>MOaP</w:t>
      </w:r>
      <w:proofErr w:type="spellEnd"/>
      <w:r w:rsidR="008F22B9">
        <w:rPr>
          <w:rFonts w:ascii="Calibri" w:hAnsi="Calibri" w:cs="Calibri"/>
        </w:rPr>
        <w:t xml:space="preserve">/04667/14/OSŘP1/Lin ze dne 20.1. 2014 </w:t>
      </w:r>
      <w:r w:rsidR="008F22B9">
        <w:rPr>
          <w:rFonts w:ascii="Calibri" w:hAnsi="Calibri" w:cs="Arial"/>
        </w:rPr>
        <w:t xml:space="preserve"> a </w:t>
      </w:r>
      <w:r w:rsidR="008F22B9">
        <w:rPr>
          <w:rFonts w:ascii="Calibri" w:hAnsi="Calibri" w:cs="Calibri"/>
        </w:rPr>
        <w:t>Veřejnoprávní smlouvou o umístění stavby č. 21/2013, č.j. SMO/309825/Správ;</w:t>
      </w:r>
      <w:r w:rsidR="008F22B9" w:rsidRPr="008F22B9">
        <w:rPr>
          <w:rFonts w:ascii="Calibri" w:hAnsi="Calibri" w:cs="Calibri"/>
        </w:rPr>
        <w:t xml:space="preserve"> </w:t>
      </w:r>
      <w:r w:rsidR="008F22B9">
        <w:rPr>
          <w:rFonts w:ascii="Calibri" w:hAnsi="Calibri" w:cs="Calibri"/>
        </w:rPr>
        <w:t xml:space="preserve">Rozhodnutím o povolení kácení dřevin </w:t>
      </w:r>
      <w:r w:rsidR="007B4BB8">
        <w:rPr>
          <w:rFonts w:ascii="Calibri" w:hAnsi="Calibri" w:cs="Calibri"/>
        </w:rPr>
        <w:t xml:space="preserve">č. </w:t>
      </w:r>
      <w:r w:rsidR="008F22B9">
        <w:rPr>
          <w:rFonts w:ascii="Calibri" w:hAnsi="Calibri" w:cs="Calibri"/>
        </w:rPr>
        <w:t>45/2013  a dalších rozhodnutích, které se týkají  uvedené stavby a které zadavatel předá dodavateli</w:t>
      </w:r>
      <w:r w:rsidR="002A5F68">
        <w:rPr>
          <w:rFonts w:ascii="Calibri" w:hAnsi="Calibri" w:cs="Calibri"/>
        </w:rPr>
        <w:t>.</w:t>
      </w:r>
    </w:p>
    <w:p w14:paraId="0E5F1799" w14:textId="77777777" w:rsidR="00AC0A98" w:rsidRDefault="00AC0A98" w:rsidP="008F22B9">
      <w:pPr>
        <w:ind w:left="567" w:hanging="567"/>
        <w:rPr>
          <w:rFonts w:ascii="Calibri" w:hAnsi="Calibri" w:cs="Calibri"/>
        </w:rPr>
      </w:pPr>
    </w:p>
    <w:p w14:paraId="5193DBB1" w14:textId="08004B8D" w:rsidR="00C70742" w:rsidRDefault="00C70742" w:rsidP="008F22B9">
      <w:pPr>
        <w:ind w:left="567" w:hanging="567"/>
      </w:pPr>
      <w:r w:rsidRPr="00DB7CD3">
        <w:t>2.3</w:t>
      </w:r>
      <w:r w:rsidRPr="00DB7CD3">
        <w:tab/>
      </w:r>
      <w:r>
        <w:t>Základní popis a rozsah předmětu plnění:</w:t>
      </w:r>
    </w:p>
    <w:p w14:paraId="305FEA45" w14:textId="77777777" w:rsidR="00C70742" w:rsidRDefault="00C70742" w:rsidP="004B0474">
      <w:pPr>
        <w:pStyle w:val="Normln1"/>
        <w:tabs>
          <w:tab w:val="left" w:pos="1526"/>
        </w:tabs>
        <w:ind w:left="360"/>
        <w:jc w:val="both"/>
        <w:rPr>
          <w:rFonts w:ascii="Calibri" w:hAnsi="Calibri" w:cs="Calibri"/>
        </w:rPr>
      </w:pPr>
    </w:p>
    <w:p w14:paraId="6AAB3227" w14:textId="77777777" w:rsidR="00082344" w:rsidRPr="00082344" w:rsidRDefault="00082344" w:rsidP="00082344">
      <w:pPr>
        <w:pStyle w:val="Normln1"/>
        <w:tabs>
          <w:tab w:val="left" w:pos="1526"/>
        </w:tabs>
        <w:ind w:left="540"/>
        <w:rPr>
          <w:rFonts w:ascii="Calibri" w:hAnsi="Calibri" w:cs="Calibri"/>
        </w:rPr>
      </w:pPr>
      <w:r w:rsidRPr="00082344">
        <w:rPr>
          <w:rFonts w:ascii="Calibri" w:hAnsi="Calibri" w:cs="Calibri"/>
        </w:rPr>
        <w:t>Předmětem veřejné zakázky  je rekonstrukce veřejného prostranství oblasti  Fifejdy. Území se nachází v centrální části sídliště Fifejdy, a to ve vnitřním  prostoru mezi ulicemi Generála Píky a Josefa Brabce.</w:t>
      </w:r>
    </w:p>
    <w:p w14:paraId="44B0013F" w14:textId="77777777" w:rsidR="00C70742" w:rsidRDefault="00C70742" w:rsidP="00082344">
      <w:pPr>
        <w:pStyle w:val="Normln1"/>
        <w:tabs>
          <w:tab w:val="left" w:pos="1526"/>
        </w:tabs>
        <w:ind w:left="540"/>
        <w:jc w:val="both"/>
        <w:rPr>
          <w:rFonts w:ascii="Calibri" w:hAnsi="Calibri" w:cs="Calibri"/>
        </w:rPr>
      </w:pPr>
    </w:p>
    <w:p w14:paraId="2F2CAA20" w14:textId="67E0ADBB" w:rsidR="00082344" w:rsidRPr="00082344" w:rsidRDefault="00082344" w:rsidP="00AC0A98">
      <w:pPr>
        <w:pStyle w:val="Normln1"/>
        <w:tabs>
          <w:tab w:val="left" w:pos="1526"/>
        </w:tabs>
        <w:ind w:left="540"/>
        <w:jc w:val="both"/>
        <w:rPr>
          <w:rFonts w:ascii="Calibri" w:hAnsi="Calibri" w:cs="Calibri"/>
        </w:rPr>
      </w:pPr>
      <w:r w:rsidRPr="00082344">
        <w:rPr>
          <w:rFonts w:ascii="Calibri" w:hAnsi="Calibri" w:cs="Calibri"/>
        </w:rPr>
        <w:t xml:space="preserve">Projektová dokumentace řeší úpravu stávajícího veřejného prostoru  situovaného na pozemcích  ve vlastnictví  SMO, svěřených městskému obvodu MOaP. Rekonstrukce komplexně řeší dané  území  </w:t>
      </w:r>
      <w:r w:rsidR="00AC0A98">
        <w:rPr>
          <w:rFonts w:ascii="Calibri" w:hAnsi="Calibri" w:cs="Calibri"/>
        </w:rPr>
        <w:t>včetně</w:t>
      </w:r>
      <w:r w:rsidRPr="00082344">
        <w:rPr>
          <w:rFonts w:ascii="Calibri" w:hAnsi="Calibri" w:cs="Calibri"/>
        </w:rPr>
        <w:t xml:space="preserve"> architektonického  navázání  na okolí  (rekonstrukce zpevněných ploch,  chodníků a komunikací,  vybudování parkovišť a parkovacích  stání, dětské hřiště,  sadové úpravy,  rekonstrukce veřejného  osvětlení,  vybudování  psí louky, městský  mobiliář, oplocení). </w:t>
      </w:r>
    </w:p>
    <w:p w14:paraId="5F87581A" w14:textId="77777777" w:rsidR="00082344" w:rsidRPr="00DC19D7" w:rsidRDefault="00082344" w:rsidP="00AC0A98">
      <w:pPr>
        <w:pStyle w:val="Normln1"/>
        <w:tabs>
          <w:tab w:val="left" w:pos="1526"/>
        </w:tabs>
        <w:ind w:left="540"/>
        <w:jc w:val="both"/>
        <w:rPr>
          <w:rFonts w:ascii="Calibri" w:hAnsi="Calibri" w:cs="Calibri"/>
        </w:rPr>
      </w:pPr>
    </w:p>
    <w:p w14:paraId="664BCC69" w14:textId="77777777" w:rsidR="00C70742" w:rsidRDefault="00C70742" w:rsidP="00DC19D7">
      <w:pPr>
        <w:autoSpaceDE w:val="0"/>
        <w:autoSpaceDN w:val="0"/>
        <w:adjustRightInd w:val="0"/>
        <w:ind w:hanging="180"/>
        <w:rPr>
          <w:rFonts w:ascii="Calibri" w:hAnsi="Calibri" w:cs="Calibri"/>
        </w:rPr>
      </w:pPr>
      <w:r w:rsidRPr="00DC19D7">
        <w:rPr>
          <w:rFonts w:ascii="Calibri" w:hAnsi="Calibri" w:cs="Calibri"/>
        </w:rPr>
        <w:t>Členění stavby dle projektové dokumentace na stavební objekty:</w:t>
      </w:r>
    </w:p>
    <w:p w14:paraId="76A3FE67" w14:textId="77777777" w:rsidR="008F22B9" w:rsidRPr="00877828"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b/>
          <w:sz w:val="22"/>
          <w:szCs w:val="22"/>
        </w:rPr>
      </w:pPr>
      <w:r w:rsidRPr="00877828">
        <w:rPr>
          <w:rFonts w:ascii="Calibri" w:hAnsi="Calibri" w:cs="Calibri"/>
          <w:b/>
          <w:sz w:val="22"/>
          <w:szCs w:val="22"/>
        </w:rPr>
        <w:t xml:space="preserve">Regenerace sídliště </w:t>
      </w:r>
      <w:proofErr w:type="spellStart"/>
      <w:r w:rsidRPr="00877828">
        <w:rPr>
          <w:rFonts w:ascii="Calibri" w:hAnsi="Calibri" w:cs="Calibri"/>
          <w:b/>
          <w:sz w:val="22"/>
          <w:szCs w:val="22"/>
        </w:rPr>
        <w:t>Fifejdy</w:t>
      </w:r>
      <w:proofErr w:type="spellEnd"/>
      <w:r w:rsidRPr="00877828">
        <w:rPr>
          <w:rFonts w:ascii="Calibri" w:hAnsi="Calibri" w:cs="Calibri"/>
          <w:b/>
          <w:sz w:val="22"/>
          <w:szCs w:val="22"/>
        </w:rPr>
        <w:t xml:space="preserve"> II – </w:t>
      </w:r>
      <w:proofErr w:type="spellStart"/>
      <w:r w:rsidRPr="00877828">
        <w:rPr>
          <w:rFonts w:ascii="Calibri" w:hAnsi="Calibri" w:cs="Calibri"/>
          <w:b/>
          <w:sz w:val="22"/>
          <w:szCs w:val="22"/>
        </w:rPr>
        <w:t>II.etapa</w:t>
      </w:r>
      <w:proofErr w:type="spellEnd"/>
    </w:p>
    <w:p w14:paraId="0C63A597" w14:textId="77777777" w:rsidR="008F22B9"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sz w:val="22"/>
          <w:szCs w:val="22"/>
        </w:rPr>
      </w:pPr>
      <w:r>
        <w:rPr>
          <w:rFonts w:ascii="Calibri" w:hAnsi="Calibri" w:cs="Calibri"/>
          <w:sz w:val="22"/>
          <w:szCs w:val="22"/>
        </w:rPr>
        <w:t>SO 01 – Komunikace a parkovací stání</w:t>
      </w:r>
    </w:p>
    <w:p w14:paraId="65D4422F" w14:textId="77777777" w:rsidR="008F22B9"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sz w:val="22"/>
          <w:szCs w:val="22"/>
        </w:rPr>
      </w:pPr>
      <w:r>
        <w:rPr>
          <w:rFonts w:ascii="Calibri" w:hAnsi="Calibri" w:cs="Calibri"/>
          <w:sz w:val="22"/>
          <w:szCs w:val="22"/>
        </w:rPr>
        <w:t>SO 02 – Zpevněné plochy a chodníky</w:t>
      </w:r>
    </w:p>
    <w:p w14:paraId="1AFBE4FC" w14:textId="77777777" w:rsidR="008F22B9"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sz w:val="22"/>
          <w:szCs w:val="22"/>
        </w:rPr>
      </w:pPr>
      <w:r>
        <w:rPr>
          <w:rFonts w:ascii="Calibri" w:hAnsi="Calibri" w:cs="Calibri"/>
          <w:sz w:val="22"/>
          <w:szCs w:val="22"/>
        </w:rPr>
        <w:t>SO 03 – Veřejné osvětlení</w:t>
      </w:r>
    </w:p>
    <w:p w14:paraId="4C8C5E34" w14:textId="77777777" w:rsidR="008F22B9"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sz w:val="22"/>
          <w:szCs w:val="22"/>
        </w:rPr>
      </w:pPr>
      <w:r>
        <w:rPr>
          <w:rFonts w:ascii="Calibri" w:hAnsi="Calibri" w:cs="Calibri"/>
          <w:sz w:val="22"/>
          <w:szCs w:val="22"/>
        </w:rPr>
        <w:t>SO 04 -  Oplocení</w:t>
      </w:r>
    </w:p>
    <w:p w14:paraId="4006D5BF" w14:textId="77777777" w:rsidR="008F22B9"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sz w:val="22"/>
          <w:szCs w:val="22"/>
        </w:rPr>
      </w:pPr>
      <w:r>
        <w:rPr>
          <w:rFonts w:ascii="Calibri" w:hAnsi="Calibri" w:cs="Calibri"/>
          <w:sz w:val="22"/>
          <w:szCs w:val="22"/>
        </w:rPr>
        <w:t>SO 05 – Sadové úpravy</w:t>
      </w:r>
    </w:p>
    <w:p w14:paraId="6142C698" w14:textId="77777777" w:rsidR="008F22B9"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sz w:val="22"/>
          <w:szCs w:val="22"/>
        </w:rPr>
      </w:pPr>
      <w:r>
        <w:rPr>
          <w:rFonts w:ascii="Calibri" w:hAnsi="Calibri" w:cs="Calibri"/>
          <w:sz w:val="22"/>
          <w:szCs w:val="22"/>
        </w:rPr>
        <w:t>SO 06 – Psí louka a mobiliář</w:t>
      </w:r>
    </w:p>
    <w:p w14:paraId="59C996A0" w14:textId="77777777" w:rsidR="008F22B9"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sz w:val="22"/>
          <w:szCs w:val="22"/>
        </w:rPr>
      </w:pPr>
    </w:p>
    <w:p w14:paraId="25A45710" w14:textId="77777777" w:rsidR="008F22B9" w:rsidRPr="00877828"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b/>
          <w:sz w:val="22"/>
          <w:szCs w:val="22"/>
        </w:rPr>
      </w:pPr>
      <w:r w:rsidRPr="00877828">
        <w:rPr>
          <w:rFonts w:ascii="Calibri" w:hAnsi="Calibri" w:cs="Calibri"/>
          <w:b/>
          <w:sz w:val="22"/>
          <w:szCs w:val="22"/>
        </w:rPr>
        <w:t xml:space="preserve">Parkovací stání Ostrava – </w:t>
      </w:r>
      <w:proofErr w:type="spellStart"/>
      <w:r w:rsidRPr="00877828">
        <w:rPr>
          <w:rFonts w:ascii="Calibri" w:hAnsi="Calibri" w:cs="Calibri"/>
          <w:b/>
          <w:sz w:val="22"/>
          <w:szCs w:val="22"/>
        </w:rPr>
        <w:t>Fifejdy</w:t>
      </w:r>
      <w:proofErr w:type="spellEnd"/>
      <w:r w:rsidRPr="00877828">
        <w:rPr>
          <w:rFonts w:ascii="Calibri" w:hAnsi="Calibri" w:cs="Calibri"/>
          <w:b/>
          <w:sz w:val="22"/>
          <w:szCs w:val="22"/>
        </w:rPr>
        <w:t>, Lokalita 4 – ul. Gen. Píky</w:t>
      </w:r>
    </w:p>
    <w:p w14:paraId="2CACB99C" w14:textId="77777777" w:rsidR="008F22B9" w:rsidRDefault="008F22B9" w:rsidP="008F22B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Calibri" w:hAnsi="Calibri" w:cs="Calibri"/>
          <w:sz w:val="22"/>
          <w:szCs w:val="22"/>
        </w:rPr>
      </w:pPr>
      <w:r>
        <w:rPr>
          <w:rFonts w:ascii="Calibri" w:hAnsi="Calibri" w:cs="Calibri"/>
          <w:sz w:val="22"/>
          <w:szCs w:val="22"/>
        </w:rPr>
        <w:t>Bez členění</w:t>
      </w:r>
    </w:p>
    <w:p w14:paraId="5C7459C0" w14:textId="77777777" w:rsidR="008F22B9" w:rsidRPr="00DC19D7" w:rsidRDefault="008F22B9" w:rsidP="00DC19D7">
      <w:pPr>
        <w:autoSpaceDE w:val="0"/>
        <w:autoSpaceDN w:val="0"/>
        <w:adjustRightInd w:val="0"/>
        <w:ind w:hanging="180"/>
        <w:rPr>
          <w:rFonts w:ascii="Calibri" w:hAnsi="Calibri" w:cs="Calibri"/>
        </w:rPr>
      </w:pPr>
    </w:p>
    <w:p w14:paraId="04EDD8BA" w14:textId="77777777" w:rsidR="00C70742" w:rsidRPr="00DB7CD3" w:rsidRDefault="00C70742" w:rsidP="0025437F">
      <w:pPr>
        <w:pStyle w:val="Normln1"/>
        <w:tabs>
          <w:tab w:val="left" w:pos="1526"/>
        </w:tabs>
        <w:jc w:val="both"/>
      </w:pPr>
    </w:p>
    <w:p w14:paraId="339FFF5C" w14:textId="1F321893" w:rsidR="00C70742" w:rsidRPr="00DB7CD3" w:rsidRDefault="00C70742"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DB7CD3">
        <w:rPr>
          <w:rFonts w:ascii="Calibri" w:hAnsi="Calibri" w:cs="Calibri"/>
          <w:sz w:val="22"/>
          <w:szCs w:val="22"/>
        </w:rPr>
        <w:t>2.</w:t>
      </w:r>
      <w:r>
        <w:rPr>
          <w:rFonts w:ascii="Calibri" w:hAnsi="Calibri" w:cs="Calibri"/>
          <w:sz w:val="22"/>
          <w:szCs w:val="22"/>
        </w:rPr>
        <w:t xml:space="preserve"> 4</w:t>
      </w:r>
      <w:r w:rsidRPr="00DB7CD3">
        <w:rPr>
          <w:rFonts w:ascii="Calibri" w:hAnsi="Calibri" w:cs="Calibri"/>
          <w:b/>
          <w:bCs/>
          <w:sz w:val="22"/>
          <w:szCs w:val="22"/>
        </w:rPr>
        <w:tab/>
      </w:r>
      <w:r w:rsidRPr="00190DD1">
        <w:rPr>
          <w:rFonts w:ascii="Calibri" w:hAnsi="Calibri" w:cs="Calibri"/>
          <w:sz w:val="22"/>
          <w:szCs w:val="22"/>
        </w:rPr>
        <w:t>Dílem se rozumí dodávky a práce dle této smlouvy včetně příslušných provozních zkoušek a odevzdání dokumentace skutečného provedení stavby</w:t>
      </w:r>
      <w:r>
        <w:rPr>
          <w:rFonts w:ascii="Calibri" w:hAnsi="Calibri" w:cs="Calibri"/>
          <w:sz w:val="22"/>
          <w:szCs w:val="22"/>
        </w:rPr>
        <w:t xml:space="preserve"> dokladů </w:t>
      </w:r>
      <w:r w:rsidR="002A5F68">
        <w:rPr>
          <w:rFonts w:ascii="Calibri" w:hAnsi="Calibri" w:cs="Calibri"/>
          <w:sz w:val="22"/>
          <w:szCs w:val="22"/>
        </w:rPr>
        <w:t>prokazujících kvalitu použitých</w:t>
      </w:r>
      <w:r>
        <w:rPr>
          <w:rFonts w:ascii="Calibri" w:hAnsi="Calibri" w:cs="Calibri"/>
          <w:sz w:val="22"/>
          <w:szCs w:val="22"/>
        </w:rPr>
        <w:t xml:space="preserve"> materiálů a výrobků  v souladu s projektovou dokumentací a s obecnými požadavky na kvalitu  staveb.</w:t>
      </w:r>
    </w:p>
    <w:p w14:paraId="1C143135" w14:textId="77777777" w:rsidR="00C70742" w:rsidRPr="00DB7CD3" w:rsidRDefault="00C70742" w:rsidP="00DB7CD3">
      <w:pPr>
        <w:pStyle w:val="Import5"/>
        <w:tabs>
          <w:tab w:val="clear" w:pos="2592"/>
          <w:tab w:val="left" w:pos="726"/>
        </w:tabs>
        <w:spacing w:line="228" w:lineRule="auto"/>
        <w:ind w:left="567" w:hanging="567"/>
        <w:rPr>
          <w:rFonts w:ascii="Calibri" w:hAnsi="Calibri" w:cs="Calibri"/>
          <w:sz w:val="22"/>
          <w:szCs w:val="22"/>
        </w:rPr>
      </w:pPr>
    </w:p>
    <w:p w14:paraId="4DB08E5A" w14:textId="5FE5939F"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2. 5</w:t>
      </w:r>
      <w:r w:rsidRPr="00DB7CD3">
        <w:rPr>
          <w:rFonts w:ascii="Calibri" w:hAnsi="Calibri" w:cs="Calibri"/>
          <w:sz w:val="22"/>
          <w:szCs w:val="22"/>
        </w:rPr>
        <w:tab/>
      </w:r>
      <w:r w:rsidR="00082344">
        <w:rPr>
          <w:rFonts w:ascii="Calibri" w:hAnsi="Calibri" w:cs="Calibri"/>
          <w:sz w:val="22"/>
          <w:szCs w:val="22"/>
        </w:rPr>
        <w:t>Místo</w:t>
      </w:r>
      <w:r w:rsidRPr="00190DD1">
        <w:rPr>
          <w:rFonts w:ascii="Calibri" w:hAnsi="Calibri" w:cs="Calibri"/>
          <w:sz w:val="22"/>
          <w:szCs w:val="22"/>
        </w:rPr>
        <w:t xml:space="preserve"> realizace </w:t>
      </w:r>
      <w:r w:rsidR="00082344">
        <w:rPr>
          <w:rFonts w:ascii="Calibri" w:hAnsi="Calibri" w:cs="Calibri"/>
          <w:sz w:val="22"/>
          <w:szCs w:val="22"/>
        </w:rPr>
        <w:t>se</w:t>
      </w:r>
      <w:r>
        <w:rPr>
          <w:rFonts w:ascii="Calibri" w:hAnsi="Calibri" w:cs="Calibri"/>
          <w:sz w:val="22"/>
          <w:szCs w:val="22"/>
        </w:rPr>
        <w:t xml:space="preserve"> </w:t>
      </w:r>
      <w:r w:rsidR="00082344">
        <w:rPr>
          <w:rFonts w:cs="Calibri"/>
        </w:rPr>
        <w:t xml:space="preserve"> </w:t>
      </w:r>
      <w:r w:rsidR="00082344" w:rsidRPr="00082344">
        <w:rPr>
          <w:rFonts w:asciiTheme="minorHAnsi" w:hAnsiTheme="minorHAnsi" w:cs="Calibri"/>
        </w:rPr>
        <w:t xml:space="preserve">nachází   </w:t>
      </w:r>
      <w:r w:rsidR="00082344" w:rsidRPr="00082344">
        <w:rPr>
          <w:rFonts w:asciiTheme="minorHAnsi" w:hAnsiTheme="minorHAnsi" w:cs="Calibri"/>
          <w:sz w:val="22"/>
          <w:szCs w:val="22"/>
        </w:rPr>
        <w:t>v Ostravě –</w:t>
      </w:r>
      <w:proofErr w:type="spellStart"/>
      <w:r w:rsidR="00082344" w:rsidRPr="00082344">
        <w:rPr>
          <w:rFonts w:asciiTheme="minorHAnsi" w:hAnsiTheme="minorHAnsi" w:cs="Calibri"/>
          <w:sz w:val="22"/>
          <w:szCs w:val="22"/>
        </w:rPr>
        <w:t>Fifejdy</w:t>
      </w:r>
      <w:proofErr w:type="spellEnd"/>
      <w:r w:rsidR="00082344" w:rsidRPr="00082344">
        <w:rPr>
          <w:rFonts w:asciiTheme="minorHAnsi" w:hAnsiTheme="minorHAnsi" w:cs="Calibri"/>
          <w:sz w:val="22"/>
          <w:szCs w:val="22"/>
        </w:rPr>
        <w:t xml:space="preserve">, </w:t>
      </w:r>
      <w:proofErr w:type="spellStart"/>
      <w:r w:rsidR="00082344" w:rsidRPr="00082344">
        <w:rPr>
          <w:rFonts w:asciiTheme="minorHAnsi" w:hAnsiTheme="minorHAnsi" w:cs="Calibri"/>
          <w:sz w:val="22"/>
          <w:szCs w:val="22"/>
        </w:rPr>
        <w:t>parc</w:t>
      </w:r>
      <w:proofErr w:type="spellEnd"/>
      <w:r w:rsidR="00082344" w:rsidRPr="00082344">
        <w:rPr>
          <w:rFonts w:asciiTheme="minorHAnsi" w:hAnsiTheme="minorHAnsi" w:cs="Calibri"/>
          <w:sz w:val="22"/>
          <w:szCs w:val="22"/>
        </w:rPr>
        <w:t>. č.  2202/80,</w:t>
      </w:r>
      <w:r w:rsidR="005C3513">
        <w:rPr>
          <w:rFonts w:asciiTheme="minorHAnsi" w:hAnsiTheme="minorHAnsi" w:cs="Calibri"/>
          <w:sz w:val="22"/>
          <w:szCs w:val="22"/>
        </w:rPr>
        <w:t xml:space="preserve"> </w:t>
      </w:r>
      <w:r w:rsidR="00082344" w:rsidRPr="00082344">
        <w:rPr>
          <w:rFonts w:asciiTheme="minorHAnsi" w:hAnsiTheme="minorHAnsi" w:cs="Calibri"/>
          <w:sz w:val="22"/>
          <w:szCs w:val="22"/>
        </w:rPr>
        <w:t>2206/11, 2206/12, 2206/19</w:t>
      </w:r>
      <w:r w:rsidR="005C3513">
        <w:rPr>
          <w:rFonts w:asciiTheme="minorHAnsi" w:hAnsiTheme="minorHAnsi" w:cs="Calibri"/>
          <w:sz w:val="22"/>
          <w:szCs w:val="22"/>
        </w:rPr>
        <w:t>,</w:t>
      </w:r>
      <w:r w:rsidR="00082344" w:rsidRPr="00082344">
        <w:rPr>
          <w:rFonts w:asciiTheme="minorHAnsi" w:hAnsiTheme="minorHAnsi" w:cs="Calibri"/>
          <w:sz w:val="22"/>
          <w:szCs w:val="22"/>
        </w:rPr>
        <w:t xml:space="preserve">  2206/9, 2206/13, 2206/14,</w:t>
      </w:r>
      <w:r w:rsidR="005C3513">
        <w:rPr>
          <w:rFonts w:asciiTheme="minorHAnsi" w:hAnsiTheme="minorHAnsi" w:cs="Calibri"/>
          <w:sz w:val="22"/>
          <w:szCs w:val="22"/>
        </w:rPr>
        <w:t xml:space="preserve"> </w:t>
      </w:r>
      <w:r w:rsidR="00082344" w:rsidRPr="00082344">
        <w:rPr>
          <w:rFonts w:asciiTheme="minorHAnsi" w:hAnsiTheme="minorHAnsi" w:cs="Calibri"/>
          <w:sz w:val="22"/>
          <w:szCs w:val="22"/>
        </w:rPr>
        <w:t>2202/16,</w:t>
      </w:r>
      <w:r w:rsidR="005C3513">
        <w:rPr>
          <w:rFonts w:asciiTheme="minorHAnsi" w:hAnsiTheme="minorHAnsi" w:cs="Calibri"/>
          <w:sz w:val="22"/>
          <w:szCs w:val="22"/>
        </w:rPr>
        <w:t xml:space="preserve"> </w:t>
      </w:r>
      <w:r w:rsidR="00082344" w:rsidRPr="00082344">
        <w:rPr>
          <w:rFonts w:asciiTheme="minorHAnsi" w:hAnsiTheme="minorHAnsi" w:cs="Calibri"/>
          <w:sz w:val="22"/>
          <w:szCs w:val="22"/>
        </w:rPr>
        <w:t>2206/17, 2206/19, vše v </w:t>
      </w:r>
      <w:proofErr w:type="spellStart"/>
      <w:r w:rsidR="00082344" w:rsidRPr="00082344">
        <w:rPr>
          <w:rFonts w:asciiTheme="minorHAnsi" w:hAnsiTheme="minorHAnsi" w:cs="Calibri"/>
          <w:sz w:val="22"/>
          <w:szCs w:val="22"/>
        </w:rPr>
        <w:t>k.ú</w:t>
      </w:r>
      <w:proofErr w:type="spellEnd"/>
      <w:r w:rsidR="00082344" w:rsidRPr="00082344">
        <w:rPr>
          <w:rFonts w:asciiTheme="minorHAnsi" w:hAnsiTheme="minorHAnsi" w:cs="Calibri"/>
          <w:sz w:val="22"/>
          <w:szCs w:val="22"/>
        </w:rPr>
        <w:t>. Moravská Ostrava</w:t>
      </w:r>
      <w:r w:rsidR="00082344">
        <w:rPr>
          <w:rFonts w:ascii="Calibri" w:hAnsi="Calibri" w:cs="Calibri"/>
          <w:sz w:val="22"/>
          <w:szCs w:val="22"/>
        </w:rPr>
        <w:t xml:space="preserve"> </w:t>
      </w:r>
      <w:r>
        <w:rPr>
          <w:rFonts w:ascii="Calibri" w:hAnsi="Calibri" w:cs="Calibri"/>
          <w:sz w:val="22"/>
          <w:szCs w:val="22"/>
        </w:rPr>
        <w:t>(blíže viz projektová dokumentace a přílohy).</w:t>
      </w:r>
    </w:p>
    <w:p w14:paraId="0951F335" w14:textId="77777777"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27EBE9EF" w14:textId="77777777"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2. 6</w:t>
      </w:r>
      <w:r w:rsidRPr="00DB7CD3">
        <w:rPr>
          <w:rFonts w:ascii="Calibri" w:hAnsi="Calibri" w:cs="Calibri"/>
          <w:sz w:val="22"/>
          <w:szCs w:val="22"/>
        </w:rPr>
        <w:tab/>
        <w:t>Zhotovitel se zavazuje provést dílo vlastním jménem a na vlastní odpovědnost.</w:t>
      </w:r>
    </w:p>
    <w:p w14:paraId="207A39B6" w14:textId="77777777" w:rsidR="00C70742" w:rsidRPr="00DB7CD3" w:rsidRDefault="00C7074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14:paraId="0C04C453"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2. 7</w:t>
      </w:r>
      <w:r w:rsidRPr="00DB7CD3">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14:paraId="2DEC6963" w14:textId="77777777" w:rsidR="00C70742" w:rsidRPr="00DB7CD3"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14:paraId="7E663F5E" w14:textId="1106AC9F" w:rsidR="00C70742"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2. 8</w:t>
      </w:r>
      <w:r w:rsidRPr="00DB7CD3">
        <w:rPr>
          <w:rFonts w:ascii="Calibri" w:hAnsi="Calibri" w:cs="Calibri"/>
          <w:sz w:val="22"/>
          <w:szCs w:val="22"/>
        </w:rPr>
        <w:tab/>
        <w:t xml:space="preserve">Objednatel je povinen řádně dokončený předmět plnění této smlouvy </w:t>
      </w:r>
      <w:r>
        <w:rPr>
          <w:rFonts w:ascii="Calibri" w:hAnsi="Calibri" w:cs="Calibri"/>
          <w:sz w:val="22"/>
          <w:szCs w:val="22"/>
        </w:rPr>
        <w:t>bez jakýchkoliv vad a nedodělků, s výjimkou drobných vad a nedodělků, které samy o sobě ani ve spojení s jinými nebrání užívání stavby funkčně nebo esteticky, ani její užívání podstatným způsobem neomezují</w:t>
      </w:r>
      <w:r w:rsidR="00437616">
        <w:rPr>
          <w:rFonts w:ascii="Calibri" w:hAnsi="Calibri" w:cs="Calibri"/>
          <w:sz w:val="22"/>
          <w:szCs w:val="22"/>
        </w:rPr>
        <w:t xml:space="preserve">, převzít a za jeho zhotovení zhotoviteli zaplatit cenu za dílo ve výši dohodnuté v článku III této smlouvy. </w:t>
      </w:r>
    </w:p>
    <w:p w14:paraId="3399F9CD" w14:textId="77777777" w:rsidR="00C70742"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2. 9</w:t>
      </w:r>
      <w:r>
        <w:rPr>
          <w:rFonts w:ascii="Calibri" w:hAnsi="Calibri" w:cs="Calibri"/>
          <w:sz w:val="22"/>
          <w:szCs w:val="22"/>
        </w:rPr>
        <w:tab/>
        <w:t>Zhotovitel je povinen v rámci plnění předmětu této smlouvy na vlastní náklad zajistit:</w:t>
      </w:r>
    </w:p>
    <w:p w14:paraId="351102AB" w14:textId="77777777" w:rsidR="00C70742" w:rsidRDefault="00C7074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14:paraId="68A021C0" w14:textId="77777777" w:rsidR="00FC0B4D" w:rsidRPr="00AC0A98" w:rsidRDefault="00FC0B4D" w:rsidP="00FC0B4D">
      <w:pPr>
        <w:pStyle w:val="Import2"/>
        <w:tabs>
          <w:tab w:val="clear" w:pos="720"/>
          <w:tab w:val="left" w:pos="718"/>
        </w:tabs>
        <w:spacing w:line="228" w:lineRule="auto"/>
        <w:ind w:left="1418" w:hanging="426"/>
        <w:rPr>
          <w:rFonts w:ascii="Calibri" w:hAnsi="Calibri" w:cs="Calibri"/>
          <w:noProof/>
          <w:sz w:val="22"/>
          <w:szCs w:val="22"/>
        </w:rPr>
      </w:pPr>
      <w:r w:rsidRPr="00AC0A98">
        <w:rPr>
          <w:rFonts w:ascii="Calibri" w:hAnsi="Calibri" w:cs="Calibri"/>
          <w:noProof/>
          <w:sz w:val="22"/>
          <w:szCs w:val="22"/>
        </w:rPr>
        <w:t>- před zahájením realizace díla:</w:t>
      </w:r>
    </w:p>
    <w:p w14:paraId="623BB577" w14:textId="77777777" w:rsidR="00FC0B4D" w:rsidRPr="00AC0A98" w:rsidRDefault="00FC0B4D" w:rsidP="00FC0B4D">
      <w:pPr>
        <w:pStyle w:val="Import2"/>
        <w:numPr>
          <w:ilvl w:val="0"/>
          <w:numId w:val="26"/>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zajištění souhlasu Úřadu městského obvodu Moravská Ostrava a Přívoz, odbor stavebního řádu a přestupků se záborem veřejného prostranství,</w:t>
      </w:r>
    </w:p>
    <w:p w14:paraId="27AD7398" w14:textId="77777777" w:rsidR="00FC0B4D" w:rsidRPr="00AC0A98" w:rsidRDefault="00FC0B4D" w:rsidP="00FC0B4D">
      <w:pPr>
        <w:pStyle w:val="Import2"/>
        <w:numPr>
          <w:ilvl w:val="0"/>
          <w:numId w:val="26"/>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provizorní dopravní značení během stavby je povinen zajistit dodavatel včetně schválení příslušnými orgány státní správy</w:t>
      </w:r>
    </w:p>
    <w:p w14:paraId="44384E22" w14:textId="77777777" w:rsidR="00FC0B4D" w:rsidRPr="00AC0A98" w:rsidRDefault="00FC0B4D" w:rsidP="00FC0B4D">
      <w:pPr>
        <w:pStyle w:val="Import2"/>
        <w:numPr>
          <w:ilvl w:val="0"/>
          <w:numId w:val="26"/>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případné projednání a schválení trasy staveništní dopravy u Policie České republiky, dopravní inspektorát.</w:t>
      </w:r>
    </w:p>
    <w:p w14:paraId="3F1A45DE" w14:textId="77777777" w:rsidR="00FC0B4D" w:rsidRPr="00AC0A98" w:rsidRDefault="00FC0B4D" w:rsidP="00FC0B4D">
      <w:pPr>
        <w:pStyle w:val="Import2"/>
        <w:tabs>
          <w:tab w:val="clear" w:pos="720"/>
          <w:tab w:val="left" w:pos="718"/>
        </w:tabs>
        <w:spacing w:line="228" w:lineRule="auto"/>
        <w:ind w:left="1418" w:hanging="426"/>
        <w:rPr>
          <w:rFonts w:ascii="Calibri" w:hAnsi="Calibri" w:cs="Calibri"/>
          <w:noProof/>
          <w:sz w:val="22"/>
          <w:szCs w:val="22"/>
        </w:rPr>
      </w:pPr>
      <w:r w:rsidRPr="00AC0A98">
        <w:rPr>
          <w:rFonts w:ascii="Calibri" w:hAnsi="Calibri" w:cs="Calibri"/>
          <w:noProof/>
          <w:sz w:val="22"/>
          <w:szCs w:val="22"/>
        </w:rPr>
        <w:t>- v průběhu realizace díla:</w:t>
      </w:r>
    </w:p>
    <w:p w14:paraId="6DF7357B" w14:textId="77777777" w:rsidR="00FC0B4D" w:rsidRPr="00AC0A98" w:rsidRDefault="00FC0B4D"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označení stavby tabulkou s uvedením názvu stavby, investora a zhotovitele, včetně jména zodpovědných osob a termínu realizace,</w:t>
      </w:r>
    </w:p>
    <w:p w14:paraId="3FCB95BC" w14:textId="77777777" w:rsidR="00FC0B4D" w:rsidRPr="00AC0A98" w:rsidRDefault="00FC0B4D"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zabezpečení prostoru staveniště (pracoviště) a jeho zařízení po celou dobu výstavby,</w:t>
      </w:r>
    </w:p>
    <w:p w14:paraId="003C366D" w14:textId="77777777" w:rsidR="00FC0B4D" w:rsidRPr="00AC0A98" w:rsidRDefault="00FC0B4D"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odvoz a likvidaci odpadů vzniklých stavební činností, v souladu s ustanovením zákona č. 185/2001 Sb., o odpadech a o změně některých dalších zákonů, ve znění pozdějších předpisů, včetně poplatku za uložení odpadu na skládku,</w:t>
      </w:r>
    </w:p>
    <w:p w14:paraId="2100A102" w14:textId="77777777" w:rsidR="00FC0B4D" w:rsidRPr="00AC0A98" w:rsidRDefault="00FC0B4D"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schůdnost, sjízdnost a čištění vozovek užívaných pro přepravu staveb. materiálu a odvoz odpadů,</w:t>
      </w:r>
    </w:p>
    <w:p w14:paraId="302D800D" w14:textId="77777777" w:rsidR="00FC0B4D" w:rsidRPr="00AC0A98" w:rsidRDefault="00FC0B4D"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zabezpečení podmínek stanovených v dokladové části projektu (např. správců inženýrských sítí, atd.),</w:t>
      </w:r>
    </w:p>
    <w:p w14:paraId="5C964F08" w14:textId="77777777" w:rsidR="00FC0B4D" w:rsidRPr="00AC0A98" w:rsidRDefault="00FC0B4D"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rekonstrukce bude prováděna za provozu, proto musí být respektována obvyklá práva nájemníků okolních domů a nebytových prostor, musí být omezena hlučnost a prašnost při realizaci prací,</w:t>
      </w:r>
    </w:p>
    <w:p w14:paraId="0D62DDB8" w14:textId="77777777" w:rsidR="00FC0B4D" w:rsidRPr="00AC0A98" w:rsidRDefault="00FC0B4D"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při pracích zajistit maximální bezpečnost chodců včetně označení a osvětlení prostoru staveniště a překážek v noci (např. zábrany, tabulky, atd.),</w:t>
      </w:r>
    </w:p>
    <w:p w14:paraId="24E0A055" w14:textId="77777777" w:rsidR="00FC0B4D" w:rsidRPr="00AC0A98" w:rsidRDefault="00FC0B4D"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odstranění vad případně úhrada škod v případě poškození cizího majetku nejpozději do předání díla.</w:t>
      </w:r>
    </w:p>
    <w:p w14:paraId="5873911A" w14:textId="77777777" w:rsidR="00FC0B4D" w:rsidRPr="00FC0B4D" w:rsidRDefault="00FC0B4D" w:rsidP="00FC0B4D">
      <w:pPr>
        <w:pStyle w:val="Import2"/>
        <w:tabs>
          <w:tab w:val="clear" w:pos="720"/>
          <w:tab w:val="left" w:pos="718"/>
        </w:tabs>
        <w:spacing w:line="228" w:lineRule="auto"/>
        <w:ind w:left="1418" w:hanging="426"/>
        <w:rPr>
          <w:rFonts w:ascii="Calibri" w:hAnsi="Calibri" w:cs="Calibri"/>
          <w:noProof/>
        </w:rPr>
      </w:pPr>
      <w:r w:rsidRPr="00FC0B4D">
        <w:rPr>
          <w:rFonts w:ascii="Calibri" w:hAnsi="Calibri" w:cs="Calibri"/>
          <w:noProof/>
        </w:rPr>
        <w:t>- při přejímce realizovaného díla</w:t>
      </w:r>
    </w:p>
    <w:p w14:paraId="6492836F" w14:textId="77777777" w:rsidR="00FC0B4D" w:rsidRPr="00AC0A98" w:rsidRDefault="00FC0B4D"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lastRenderedPageBreak/>
        <w:t>dokumentace skutečného provedení díla ve třech vyhotoveních,</w:t>
      </w:r>
    </w:p>
    <w:p w14:paraId="63C9363A" w14:textId="77777777" w:rsidR="00FC0B4D" w:rsidRPr="00AC0A98" w:rsidRDefault="00FC0B4D"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atesty použitých materiálů, prohlášení o shodě, atd.,</w:t>
      </w:r>
    </w:p>
    <w:p w14:paraId="39324768" w14:textId="77777777" w:rsidR="00FC0B4D" w:rsidRPr="00AC0A98" w:rsidRDefault="00FC0B4D"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potvrzení o likvidaci odpadů včetně doložení vážních lístků,</w:t>
      </w:r>
    </w:p>
    <w:p w14:paraId="58EA2FAE" w14:textId="77777777" w:rsidR="00FC0B4D" w:rsidRPr="00AC0A98" w:rsidRDefault="00FC0B4D"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 xml:space="preserve">veškeré doklady dle platných norem a předpisů nutné k přejímce </w:t>
      </w:r>
    </w:p>
    <w:p w14:paraId="2B340A51" w14:textId="77777777" w:rsidR="00FC0B4D" w:rsidRPr="00AC0A98" w:rsidRDefault="00FC0B4D"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stavební deník v originále,</w:t>
      </w:r>
    </w:p>
    <w:p w14:paraId="067C92AE" w14:textId="77777777" w:rsidR="00FC0B4D" w:rsidRPr="00AC0A98" w:rsidRDefault="00FC0B4D"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geometrický plán</w:t>
      </w:r>
    </w:p>
    <w:p w14:paraId="7413DB19" w14:textId="77777777" w:rsidR="00FC0B4D" w:rsidRPr="00AC0A98" w:rsidRDefault="00FC0B4D"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celkové finanční vyúčtování stavby.</w:t>
      </w:r>
    </w:p>
    <w:p w14:paraId="38C94FA2" w14:textId="77777777" w:rsidR="00FC0B4D" w:rsidRPr="00AC0A98" w:rsidRDefault="00FC0B4D"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 xml:space="preserve">certifikace jednotlivých hracích prvků a celého hřiště, </w:t>
      </w:r>
    </w:p>
    <w:p w14:paraId="1E00D5F1" w14:textId="77777777" w:rsidR="00FC0B4D" w:rsidRPr="00AC0A98" w:rsidRDefault="00FC0B4D" w:rsidP="00FC0B4D">
      <w:pPr>
        <w:pStyle w:val="Import2"/>
        <w:tabs>
          <w:tab w:val="clear" w:pos="720"/>
          <w:tab w:val="left" w:pos="718"/>
        </w:tabs>
        <w:spacing w:line="228" w:lineRule="auto"/>
        <w:ind w:left="1418" w:hanging="426"/>
        <w:rPr>
          <w:rFonts w:ascii="Calibri" w:hAnsi="Calibri" w:cs="Calibri"/>
          <w:noProof/>
          <w:sz w:val="22"/>
          <w:szCs w:val="22"/>
        </w:rPr>
      </w:pPr>
    </w:p>
    <w:p w14:paraId="211C3B18" w14:textId="77777777" w:rsidR="00FC0B4D" w:rsidRPr="00AC0A98" w:rsidRDefault="00FC0B4D" w:rsidP="00FC0B4D">
      <w:pPr>
        <w:pStyle w:val="Import2"/>
        <w:tabs>
          <w:tab w:val="clear" w:pos="720"/>
          <w:tab w:val="left" w:pos="718"/>
        </w:tabs>
        <w:spacing w:line="228" w:lineRule="auto"/>
        <w:ind w:left="1418" w:hanging="426"/>
        <w:rPr>
          <w:rFonts w:ascii="Calibri" w:hAnsi="Calibri" w:cs="Calibri"/>
          <w:noProof/>
          <w:sz w:val="22"/>
          <w:szCs w:val="22"/>
        </w:rPr>
      </w:pPr>
      <w:r w:rsidRPr="00AC0A98">
        <w:rPr>
          <w:rFonts w:ascii="Calibri" w:hAnsi="Calibri" w:cs="Calibri"/>
          <w:noProof/>
          <w:sz w:val="22"/>
          <w:szCs w:val="22"/>
        </w:rPr>
        <w:t>- při organizaci realizace veřejné zakázky</w:t>
      </w:r>
    </w:p>
    <w:p w14:paraId="5313D891" w14:textId="77777777" w:rsidR="00FC0B4D" w:rsidRPr="00AC0A98" w:rsidRDefault="00FC0B4D"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14:paraId="3B680C24" w14:textId="77777777" w:rsidR="00FC0B4D" w:rsidRPr="00AC0A98" w:rsidRDefault="00FC0B4D"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odebrané energie pro stavbu uhradí zhotovitel příslušnému správci,</w:t>
      </w:r>
    </w:p>
    <w:p w14:paraId="21A69646" w14:textId="77777777" w:rsidR="00FC0B4D" w:rsidRPr="00AC0A98" w:rsidRDefault="00FC0B4D"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plochy použité pro zařízení staveniště nebudou znečišťovány a po ukončení stavby budou uvedeny do původního stavu; po dobu akce budou zajišťovány bezpečné a čisté přístupové cesty,</w:t>
      </w:r>
    </w:p>
    <w:p w14:paraId="0EDFC311" w14:textId="77777777" w:rsidR="00FC0B4D" w:rsidRPr="00AC0A98" w:rsidRDefault="00FC0B4D"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zhotovitel bude po celou dobu provádění díla udržovat pořádek na komunikačních trasách, kde bez povolení nebude skladován materiál a suť,</w:t>
      </w:r>
    </w:p>
    <w:p w14:paraId="394B092A" w14:textId="77777777" w:rsidR="00FC0B4D" w:rsidRPr="00AC0A98" w:rsidRDefault="00FC0B4D"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za bezpečnost osob a požární bezpečnost odpovídá zhotovitel,</w:t>
      </w:r>
    </w:p>
    <w:p w14:paraId="0EAB6D9F" w14:textId="77777777" w:rsidR="00FC0B4D" w:rsidRPr="00AC0A98" w:rsidRDefault="00FC0B4D"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eventuální upřesnění podmínek provedení díla se uskuteční při předání staveniště nebo zápisem do stavebního deníku (vyjma smluvních podmínek).</w:t>
      </w:r>
    </w:p>
    <w:p w14:paraId="61992CAD" w14:textId="77777777" w:rsidR="00C70742" w:rsidRPr="00AC0A98" w:rsidRDefault="00C70742"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sz w:val="22"/>
          <w:szCs w:val="22"/>
        </w:rPr>
      </w:pPr>
    </w:p>
    <w:p w14:paraId="4C53C05D" w14:textId="77777777" w:rsidR="00C70742" w:rsidRPr="00AC0A98" w:rsidRDefault="00C70742"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AC0A98">
        <w:rPr>
          <w:rFonts w:ascii="Calibri" w:hAnsi="Calibri" w:cs="Calibri"/>
          <w:sz w:val="22"/>
          <w:szCs w:val="22"/>
        </w:rPr>
        <w:t>Zhotovitel musí dodržet podmínky dotčených orgánů státní správy uplatněných ze stavebního řízení a podmínky správců sítí.</w:t>
      </w:r>
    </w:p>
    <w:p w14:paraId="44078F9E" w14:textId="77777777" w:rsidR="00C70742" w:rsidRPr="00AC0A98" w:rsidRDefault="00C70742"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14:paraId="711D8673" w14:textId="77777777" w:rsidR="00C70742" w:rsidRPr="00EC1AA0" w:rsidRDefault="00C70742"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AC0A98">
        <w:rPr>
          <w:rFonts w:ascii="Calibri" w:hAnsi="Calibri" w:cs="Calibri"/>
          <w:sz w:val="22"/>
          <w:szCs w:val="22"/>
        </w:rPr>
        <w:t>Předmět</w:t>
      </w:r>
      <w:r w:rsidRPr="00EC1AA0">
        <w:rPr>
          <w:rFonts w:ascii="Calibri" w:hAnsi="Calibri" w:cs="Calibri"/>
          <w:sz w:val="22"/>
          <w:szCs w:val="22"/>
        </w:rPr>
        <w:t xml:space="preserve"> díla musí být proveden v nejlepší kvalitě a v souladu s příslušnými normami a předpisy platnými v době provádění díla, tzn. české technické normy, evropské normy, evropská  technická schválení, technické specifikace zveřejněné v úředním věstníku Evropské unie, stavební technická osvědčení. </w:t>
      </w:r>
    </w:p>
    <w:p w14:paraId="14BBD2C1" w14:textId="77777777" w:rsidR="00C70742" w:rsidRPr="00EC1AA0" w:rsidRDefault="00C70742"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14:paraId="0490FC06" w14:textId="77777777" w:rsidR="00C70742" w:rsidRPr="00EC1AA0" w:rsidRDefault="00C70742"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 předáním staveniště musí zhotovitel zajistit aktualizaci, případně úpravu plánu BOZP v souladu s požadavky zákona č.309/2006 Sb., NV 591/2006 Sb. a dle </w:t>
      </w:r>
      <w:proofErr w:type="spellStart"/>
      <w:r w:rsidRPr="00EC1AA0">
        <w:rPr>
          <w:rFonts w:ascii="Calibri" w:hAnsi="Calibri" w:cs="Calibri"/>
          <w:sz w:val="22"/>
          <w:szCs w:val="22"/>
        </w:rPr>
        <w:t>vyhl</w:t>
      </w:r>
      <w:proofErr w:type="spellEnd"/>
      <w:r w:rsidRPr="00EC1AA0">
        <w:rPr>
          <w:rFonts w:ascii="Calibri" w:hAnsi="Calibri" w:cs="Calibri"/>
          <w:sz w:val="22"/>
          <w:szCs w:val="22"/>
        </w:rPr>
        <w:t xml:space="preserve">. 499/2006/Sb. (část Zásady organizace výstavby) a v souladu s podmínkami realizace stavby. V průběhu stavby bude dodržovat podmínky a požadavky, vyplývající z plánu BOZP. </w:t>
      </w:r>
      <w:r>
        <w:rPr>
          <w:rFonts w:ascii="Calibri" w:hAnsi="Calibri" w:cs="Calibri"/>
          <w:sz w:val="22"/>
          <w:szCs w:val="22"/>
        </w:rPr>
        <w:t>Zhotovitel</w:t>
      </w:r>
      <w:r w:rsidRPr="00EC1AA0">
        <w:rPr>
          <w:rFonts w:ascii="Calibri" w:hAnsi="Calibri" w:cs="Calibri"/>
          <w:sz w:val="22"/>
          <w:szCs w:val="22"/>
        </w:rPr>
        <w:t xml:space="preserve"> v průběhu realizace je povinen spolupracovat s koordinátorem BOZP, kterého určí </w:t>
      </w:r>
      <w:r>
        <w:rPr>
          <w:rFonts w:ascii="Calibri" w:hAnsi="Calibri" w:cs="Calibri"/>
          <w:sz w:val="22"/>
          <w:szCs w:val="22"/>
        </w:rPr>
        <w:t>objednatel</w:t>
      </w:r>
      <w:r w:rsidRPr="00EC1AA0">
        <w:rPr>
          <w:rFonts w:ascii="Calibri" w:hAnsi="Calibri" w:cs="Calibri"/>
          <w:sz w:val="22"/>
          <w:szCs w:val="22"/>
        </w:rPr>
        <w:t>. Určený koordinátor BOZP je oprávněn provádět zápisy do stavebního deníku a požadovat po</w:t>
      </w:r>
      <w:r>
        <w:rPr>
          <w:rFonts w:ascii="Calibri" w:hAnsi="Calibri" w:cs="Calibri"/>
          <w:sz w:val="22"/>
          <w:szCs w:val="22"/>
        </w:rPr>
        <w:t xml:space="preserve"> zhotoviteli</w:t>
      </w:r>
      <w:r w:rsidRPr="00EC1AA0">
        <w:rPr>
          <w:rFonts w:ascii="Calibri" w:hAnsi="Calibri" w:cs="Calibri"/>
          <w:sz w:val="22"/>
          <w:szCs w:val="22"/>
        </w:rPr>
        <w:t xml:space="preserve"> nápravu záležitostí, které jsou v rozporu s bezpečnostními předpisy.</w:t>
      </w:r>
    </w:p>
    <w:p w14:paraId="492137B7" w14:textId="77777777" w:rsidR="00C70742" w:rsidRPr="00EC1AA0" w:rsidRDefault="00C70742"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14:paraId="1A63308A" w14:textId="77777777" w:rsidR="00C70742" w:rsidRPr="00EC1AA0" w:rsidRDefault="00C70742" w:rsidP="00EC1AA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EC1AA0">
        <w:rPr>
          <w:rFonts w:ascii="Calibri" w:hAnsi="Calibri" w:cs="Calibri"/>
          <w:sz w:val="22"/>
          <w:szCs w:val="22"/>
        </w:rPr>
        <w:t>Zhotovitel je povinen zajistit dopravní značení po dobu stavby včetně schválení příslušnými orgány státní správy</w:t>
      </w:r>
      <w:r w:rsidRPr="00EC1AA0">
        <w:rPr>
          <w:rFonts w:ascii="Calibri" w:hAnsi="Calibri" w:cs="Calibri"/>
        </w:rPr>
        <w:t>.</w:t>
      </w:r>
    </w:p>
    <w:p w14:paraId="6A49D56D" w14:textId="77777777" w:rsidR="00C70742"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14:paraId="407557BC" w14:textId="77777777" w:rsidR="00AC0A98" w:rsidRDefault="00AC0A9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14:paraId="70B3A9FA" w14:textId="77777777" w:rsidR="00AC0A98" w:rsidRDefault="00AC0A9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14:paraId="378CBE21" w14:textId="77777777" w:rsidR="00AC0A98" w:rsidRDefault="00AC0A9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14:paraId="2D66B774" w14:textId="77777777" w:rsidR="00AC0A98" w:rsidRDefault="00AC0A9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14:paraId="5898B136" w14:textId="77777777" w:rsidR="00AC0A98" w:rsidRDefault="00AC0A9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14:paraId="74D336D0" w14:textId="77777777" w:rsidR="00AC0A98" w:rsidRDefault="00AC0A9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14:paraId="2D8DB8C0" w14:textId="77777777" w:rsidR="00C70742"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14:paraId="30F564C9" w14:textId="77777777"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Článek III</w:t>
      </w:r>
    </w:p>
    <w:p w14:paraId="51282DFD" w14:textId="77777777"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Cena za dílo</w:t>
      </w:r>
    </w:p>
    <w:p w14:paraId="0D791AE1" w14:textId="77777777"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14:paraId="7A08E6A7" w14:textId="77777777"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3.1</w:t>
      </w:r>
      <w:r w:rsidRPr="00C1342E">
        <w:rPr>
          <w:rFonts w:ascii="Calibri" w:hAnsi="Calibri" w:cs="Calibri"/>
          <w:sz w:val="22"/>
          <w:szCs w:val="22"/>
        </w:rPr>
        <w:tab/>
        <w:t xml:space="preserve">Smluvní strany se dohodly na ceně za dílo specifikované </w:t>
      </w:r>
      <w:r w:rsidRPr="00AE18AA">
        <w:rPr>
          <w:rFonts w:ascii="Calibri" w:hAnsi="Calibri" w:cs="Calibri"/>
          <w:sz w:val="22"/>
          <w:szCs w:val="22"/>
        </w:rPr>
        <w:t>v článku II</w:t>
      </w:r>
      <w:r w:rsidRPr="00C1342E">
        <w:rPr>
          <w:rFonts w:ascii="Calibri" w:hAnsi="Calibri" w:cs="Calibri"/>
          <w:sz w:val="22"/>
          <w:szCs w:val="22"/>
        </w:rPr>
        <w:t xml:space="preserve"> této smlouvy v souladu se zákonem č. 526/1990 Sb., o cenách, ve znění pozdějších předpisů, takto:</w:t>
      </w:r>
    </w:p>
    <w:p w14:paraId="4285885B" w14:textId="77777777" w:rsidR="00C70742" w:rsidRPr="00C1342E" w:rsidRDefault="00C70742" w:rsidP="00C1342E">
      <w:pPr>
        <w:pStyle w:val="Zkladntextodsazen"/>
        <w:suppressAutoHyphens/>
        <w:spacing w:after="180"/>
        <w:ind w:left="1134" w:hanging="567"/>
        <w:jc w:val="both"/>
        <w:rPr>
          <w:rFonts w:ascii="Calibri" w:hAnsi="Calibri" w:cs="Calibri"/>
          <w:sz w:val="22"/>
          <w:szCs w:val="22"/>
        </w:rPr>
      </w:pPr>
      <w:r w:rsidRPr="00C1342E">
        <w:rPr>
          <w:rFonts w:ascii="Calibri" w:hAnsi="Calibri" w:cs="Calibri"/>
          <w:sz w:val="22"/>
          <w:szCs w:val="22"/>
        </w:rPr>
        <w:t xml:space="preserve">Cena za provedené dílo je stanovena dohodou smluvních stran a činí: </w:t>
      </w:r>
    </w:p>
    <w:p w14:paraId="17CCF649" w14:textId="77777777" w:rsidR="00C70742" w:rsidRPr="00C1342E" w:rsidRDefault="00C70742"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Cena bez DPH                       _____________</w:t>
      </w:r>
      <w:r>
        <w:rPr>
          <w:rFonts w:ascii="Calibri" w:hAnsi="Calibri" w:cs="Calibri"/>
        </w:rPr>
        <w:t>_</w:t>
      </w:r>
      <w:r w:rsidRPr="00C1342E">
        <w:rPr>
          <w:rFonts w:ascii="Calibri" w:hAnsi="Calibri" w:cs="Calibri"/>
        </w:rPr>
        <w:t xml:space="preserve">  Kč</w:t>
      </w:r>
    </w:p>
    <w:p w14:paraId="2D10FF39" w14:textId="77777777" w:rsidR="00C70742" w:rsidRPr="00C1342E" w:rsidRDefault="00C70742"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DPH 21%                              ._____________</w:t>
      </w:r>
      <w:r>
        <w:rPr>
          <w:rFonts w:ascii="Calibri" w:hAnsi="Calibri" w:cs="Calibri"/>
        </w:rPr>
        <w:t>_</w:t>
      </w:r>
      <w:r w:rsidRPr="00C1342E">
        <w:rPr>
          <w:rFonts w:ascii="Calibri" w:hAnsi="Calibri" w:cs="Calibri"/>
        </w:rPr>
        <w:t xml:space="preserve">  Kč</w:t>
      </w:r>
    </w:p>
    <w:p w14:paraId="001C0A19" w14:textId="77777777" w:rsidR="00C70742" w:rsidRPr="00C1342E" w:rsidRDefault="00C70742" w:rsidP="004B0474">
      <w:pPr>
        <w:keepNext/>
        <w:keepLines/>
        <w:tabs>
          <w:tab w:val="left" w:pos="4536"/>
          <w:tab w:val="right" w:leader="dot" w:pos="6521"/>
        </w:tabs>
        <w:spacing w:after="120"/>
        <w:ind w:left="1134" w:hanging="567"/>
        <w:rPr>
          <w:rFonts w:ascii="Calibri" w:hAnsi="Calibri" w:cs="Calibri"/>
          <w:b/>
          <w:bCs/>
        </w:rPr>
      </w:pPr>
      <w:r w:rsidRPr="00C1342E">
        <w:rPr>
          <w:rFonts w:ascii="Calibri" w:hAnsi="Calibri" w:cs="Calibri"/>
          <w:b/>
          <w:bCs/>
        </w:rPr>
        <w:t>Cena celkem včetně DPH    _____________  Kč</w:t>
      </w:r>
    </w:p>
    <w:p w14:paraId="4EBC1322" w14:textId="77777777" w:rsidR="00C70742" w:rsidRPr="00C1342E" w:rsidRDefault="00C70742" w:rsidP="00C1342E">
      <w:pPr>
        <w:keepNext/>
        <w:keepLines/>
        <w:tabs>
          <w:tab w:val="left" w:pos="4536"/>
          <w:tab w:val="right" w:leader="dot" w:pos="6521"/>
        </w:tabs>
        <w:ind w:left="1134" w:hanging="567"/>
        <w:rPr>
          <w:rFonts w:ascii="Calibri" w:hAnsi="Calibri" w:cs="Calibri"/>
        </w:rPr>
      </w:pPr>
    </w:p>
    <w:p w14:paraId="2036E615" w14:textId="77777777"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b/>
          <w:bCs/>
          <w:sz w:val="22"/>
          <w:szCs w:val="22"/>
        </w:rPr>
      </w:pPr>
    </w:p>
    <w:p w14:paraId="7525769D" w14:textId="77777777" w:rsidR="00C70742" w:rsidRPr="00C1342E" w:rsidRDefault="00C70742" w:rsidP="00C1342E">
      <w:pPr>
        <w:pStyle w:val="Zkladntextodsazen"/>
        <w:suppressAutoHyphens/>
        <w:spacing w:after="0"/>
        <w:ind w:left="567" w:hanging="567"/>
        <w:jc w:val="both"/>
        <w:rPr>
          <w:rFonts w:ascii="Calibri" w:hAnsi="Calibri" w:cs="Calibri"/>
          <w:sz w:val="22"/>
          <w:szCs w:val="22"/>
        </w:rPr>
      </w:pPr>
      <w:r w:rsidRPr="00C1342E">
        <w:rPr>
          <w:rFonts w:ascii="Calibri" w:hAnsi="Calibri" w:cs="Calibri"/>
          <w:sz w:val="22"/>
          <w:szCs w:val="22"/>
        </w:rPr>
        <w:t>3.2</w:t>
      </w:r>
      <w:r w:rsidRPr="00C1342E">
        <w:rPr>
          <w:rFonts w:ascii="Calibri" w:hAnsi="Calibri" w:cs="Calibri"/>
          <w:sz w:val="22"/>
          <w:szCs w:val="22"/>
        </w:rPr>
        <w:tab/>
        <w:t>Cena bez DPH je dohodnuta jako cena nejvýše přípustná a platí po celou dobu účinnosti smlouvy.</w:t>
      </w:r>
    </w:p>
    <w:p w14:paraId="39444DB6" w14:textId="77777777" w:rsidR="00C70742" w:rsidRPr="00C1342E" w:rsidRDefault="00C70742" w:rsidP="00C1342E">
      <w:pPr>
        <w:pStyle w:val="Zkladntextodsazen"/>
        <w:suppressAutoHyphens/>
        <w:spacing w:after="0"/>
        <w:ind w:left="567" w:hanging="567"/>
        <w:jc w:val="both"/>
        <w:rPr>
          <w:rFonts w:ascii="Calibri" w:hAnsi="Calibri" w:cs="Calibri"/>
          <w:sz w:val="22"/>
          <w:szCs w:val="22"/>
        </w:rPr>
      </w:pPr>
    </w:p>
    <w:p w14:paraId="0C660F85" w14:textId="77777777" w:rsidR="00C70742" w:rsidRPr="00C1342E" w:rsidRDefault="00C70742" w:rsidP="00C1342E">
      <w:pPr>
        <w:pStyle w:val="Zkladntextodsazen"/>
        <w:suppressAutoHyphens/>
        <w:spacing w:after="0"/>
        <w:ind w:left="567" w:hanging="567"/>
        <w:jc w:val="both"/>
        <w:rPr>
          <w:rFonts w:ascii="Calibri" w:hAnsi="Calibri" w:cs="Calibri"/>
          <w:sz w:val="22"/>
          <w:szCs w:val="22"/>
        </w:rPr>
      </w:pPr>
      <w:r w:rsidRPr="00C1342E">
        <w:rPr>
          <w:rFonts w:ascii="Calibri" w:hAnsi="Calibri" w:cs="Calibri"/>
          <w:sz w:val="22"/>
          <w:szCs w:val="22"/>
        </w:rPr>
        <w:t>3.3</w:t>
      </w:r>
      <w:r w:rsidRPr="00C1342E">
        <w:rPr>
          <w:rFonts w:ascii="Calibri" w:hAnsi="Calibri" w:cs="Calibri"/>
          <w:sz w:val="22"/>
          <w:szCs w:val="22"/>
        </w:rPr>
        <w:tab/>
        <w:t>Daň z přidané hodnoty bude účtována ve výši dle předpisů platnýc</w:t>
      </w:r>
      <w:r>
        <w:rPr>
          <w:rFonts w:ascii="Calibri" w:hAnsi="Calibri" w:cs="Calibri"/>
          <w:sz w:val="22"/>
          <w:szCs w:val="22"/>
        </w:rPr>
        <w:t xml:space="preserve">h ke dni zdanitelného plnění a </w:t>
      </w:r>
      <w:r w:rsidRPr="00C1342E">
        <w:rPr>
          <w:rFonts w:ascii="Calibri" w:hAnsi="Calibri" w:cs="Calibri"/>
          <w:sz w:val="22"/>
          <w:szCs w:val="22"/>
        </w:rPr>
        <w:t>vyplývá-li to z platné legislativy. Zhotovitel odpovídá za to, že s</w:t>
      </w:r>
      <w:r>
        <w:rPr>
          <w:rFonts w:ascii="Calibri" w:hAnsi="Calibri" w:cs="Calibri"/>
          <w:sz w:val="22"/>
          <w:szCs w:val="22"/>
        </w:rPr>
        <w:t xml:space="preserve">azba daně z přidané hodnoty je </w:t>
      </w:r>
      <w:r w:rsidRPr="00C1342E">
        <w:rPr>
          <w:rFonts w:ascii="Calibri" w:hAnsi="Calibri" w:cs="Calibri"/>
          <w:sz w:val="22"/>
          <w:szCs w:val="22"/>
        </w:rPr>
        <w:t>stanovena v souladu s platnými právními předpisy.</w:t>
      </w:r>
    </w:p>
    <w:p w14:paraId="426E10F9" w14:textId="77777777" w:rsidR="00C70742" w:rsidRPr="002E157B" w:rsidRDefault="00C70742" w:rsidP="00C1342E">
      <w:pPr>
        <w:pStyle w:val="Zkladntextodsazen"/>
        <w:suppressAutoHyphens/>
        <w:spacing w:before="240" w:after="0"/>
        <w:ind w:left="567" w:hanging="567"/>
        <w:jc w:val="both"/>
        <w:rPr>
          <w:rFonts w:ascii="Calibri" w:hAnsi="Calibri" w:cs="Calibri"/>
          <w:b/>
          <w:bCs/>
          <w:color w:val="FF0000"/>
          <w:sz w:val="22"/>
          <w:szCs w:val="22"/>
          <w:u w:val="single"/>
        </w:rPr>
      </w:pPr>
      <w:r w:rsidRPr="00C1342E">
        <w:rPr>
          <w:rFonts w:ascii="Calibri" w:hAnsi="Calibri" w:cs="Calibri"/>
          <w:sz w:val="22"/>
          <w:szCs w:val="22"/>
        </w:rPr>
        <w:t>3.4</w:t>
      </w:r>
      <w:r w:rsidRPr="00C1342E">
        <w:rPr>
          <w:rFonts w:ascii="Calibri" w:hAnsi="Calibri" w:cs="Calibri"/>
          <w:sz w:val="22"/>
          <w:szCs w:val="22"/>
        </w:rPr>
        <w:tab/>
      </w:r>
      <w:r w:rsidRPr="00ED3F03">
        <w:rPr>
          <w:rFonts w:ascii="Calibri" w:hAnsi="Calibri" w:cs="Calibri"/>
          <w:sz w:val="22"/>
          <w:szCs w:val="22"/>
        </w:rPr>
        <w:t xml:space="preserve">Objednatel </w:t>
      </w:r>
      <w:r w:rsidRPr="00ED3F03">
        <w:rPr>
          <w:rFonts w:ascii="Calibri" w:hAnsi="Calibri" w:cs="Calibri"/>
          <w:snapToGrid w:val="0"/>
          <w:sz w:val="22"/>
          <w:szCs w:val="22"/>
        </w:rPr>
        <w:t>prohlašuje, že uvedené plnění nebude používáno k</w:t>
      </w:r>
      <w:r>
        <w:rPr>
          <w:rFonts w:ascii="Calibri" w:hAnsi="Calibri" w:cs="Calibri"/>
          <w:snapToGrid w:val="0"/>
          <w:sz w:val="22"/>
          <w:szCs w:val="22"/>
        </w:rPr>
        <w:t> </w:t>
      </w:r>
      <w:r w:rsidRPr="00ED3F03">
        <w:rPr>
          <w:rFonts w:ascii="Calibri" w:hAnsi="Calibri" w:cs="Calibri"/>
          <w:snapToGrid w:val="0"/>
          <w:sz w:val="22"/>
          <w:szCs w:val="22"/>
        </w:rPr>
        <w:t>ekonomické činnosti a ve smyslu informace Generálního finančního ředitelství a Ministerstva financí České republiky ze dne 9.</w:t>
      </w:r>
      <w:r>
        <w:rPr>
          <w:rFonts w:ascii="Calibri" w:hAnsi="Calibri" w:cs="Calibri"/>
          <w:snapToGrid w:val="0"/>
          <w:sz w:val="22"/>
          <w:szCs w:val="22"/>
        </w:rPr>
        <w:t> </w:t>
      </w:r>
      <w:r w:rsidRPr="00ED3F03">
        <w:rPr>
          <w:rFonts w:ascii="Calibri" w:hAnsi="Calibri" w:cs="Calibri"/>
          <w:snapToGrid w:val="0"/>
          <w:sz w:val="22"/>
          <w:szCs w:val="22"/>
        </w:rPr>
        <w:t>11.</w:t>
      </w:r>
      <w:r>
        <w:rPr>
          <w:rFonts w:ascii="Calibri" w:hAnsi="Calibri" w:cs="Calibri"/>
          <w:snapToGrid w:val="0"/>
          <w:sz w:val="22"/>
          <w:szCs w:val="22"/>
        </w:rPr>
        <w:t> </w:t>
      </w:r>
      <w:r w:rsidRPr="00ED3F03">
        <w:rPr>
          <w:rFonts w:ascii="Calibri" w:hAnsi="Calibri" w:cs="Calibri"/>
          <w:snapToGrid w:val="0"/>
          <w:sz w:val="22"/>
          <w:szCs w:val="22"/>
        </w:rPr>
        <w:t>2011 nebude pro výše uvedenou dodávku aplikován režim přenesení daňové povinnosti dle § 92a zákona o DPH. Zhotovitel je povinen vystavit za podmínek uvedených v</w:t>
      </w:r>
      <w:r>
        <w:rPr>
          <w:rFonts w:ascii="Calibri" w:hAnsi="Calibri" w:cs="Calibri"/>
          <w:snapToGrid w:val="0"/>
          <w:sz w:val="22"/>
          <w:szCs w:val="22"/>
        </w:rPr>
        <w:t> </w:t>
      </w:r>
      <w:r w:rsidRPr="00ED3F03">
        <w:rPr>
          <w:rFonts w:ascii="Calibri" w:hAnsi="Calibri" w:cs="Calibri"/>
          <w:snapToGrid w:val="0"/>
          <w:sz w:val="22"/>
          <w:szCs w:val="22"/>
        </w:rPr>
        <w:t>zákoně doklad s</w:t>
      </w:r>
      <w:r>
        <w:rPr>
          <w:rFonts w:ascii="Calibri" w:hAnsi="Calibri" w:cs="Calibri"/>
          <w:snapToGrid w:val="0"/>
          <w:sz w:val="22"/>
          <w:szCs w:val="22"/>
        </w:rPr>
        <w:t> </w:t>
      </w:r>
      <w:r w:rsidRPr="00ED3F03">
        <w:rPr>
          <w:rFonts w:ascii="Calibri" w:hAnsi="Calibri" w:cs="Calibri"/>
          <w:snapToGrid w:val="0"/>
          <w:sz w:val="22"/>
          <w:szCs w:val="22"/>
        </w:rPr>
        <w:t>náležitostmi dle § 92a odst. 2 zákona o DPH.</w:t>
      </w:r>
    </w:p>
    <w:p w14:paraId="138DE804" w14:textId="77777777" w:rsidR="00C70742" w:rsidRPr="00C1342E" w:rsidRDefault="00C70742" w:rsidP="00C1342E">
      <w:pPr>
        <w:pStyle w:val="Import8"/>
        <w:tabs>
          <w:tab w:val="clear" w:pos="6336"/>
          <w:tab w:val="left" w:pos="3312"/>
        </w:tabs>
        <w:spacing w:line="228" w:lineRule="auto"/>
        <w:ind w:left="567" w:hanging="567"/>
        <w:rPr>
          <w:rFonts w:ascii="Calibri" w:hAnsi="Calibri" w:cs="Calibri"/>
          <w:sz w:val="22"/>
          <w:szCs w:val="22"/>
        </w:rPr>
      </w:pPr>
    </w:p>
    <w:p w14:paraId="460AA6D6" w14:textId="77777777"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C1342E">
        <w:rPr>
          <w:rFonts w:ascii="Calibri" w:hAnsi="Calibri" w:cs="Calibri"/>
          <w:sz w:val="22"/>
          <w:szCs w:val="22"/>
        </w:rPr>
        <w:t>3.5</w:t>
      </w:r>
      <w:r w:rsidRPr="00C1342E">
        <w:rPr>
          <w:rFonts w:ascii="Calibri" w:hAnsi="Calibri" w:cs="Calibri"/>
          <w:sz w:val="22"/>
          <w:szCs w:val="22"/>
        </w:rPr>
        <w:tab/>
        <w:t xml:space="preserve">Sjednanou cenou za dílo je cena pevná a jsou jí kryty veškeré náklady na práce i materiál nutné k řádnému provedení díla dle článku II této smlouvy v parametrech předepsaných </w:t>
      </w:r>
      <w:r>
        <w:rPr>
          <w:rFonts w:ascii="Calibri" w:hAnsi="Calibri" w:cs="Calibri"/>
          <w:sz w:val="22"/>
          <w:szCs w:val="22"/>
        </w:rPr>
        <w:t>z</w:t>
      </w:r>
      <w:r w:rsidRPr="00C1342E">
        <w:rPr>
          <w:rFonts w:ascii="Calibri" w:hAnsi="Calibri" w:cs="Calibri"/>
          <w:sz w:val="22"/>
          <w:szCs w:val="22"/>
        </w:rPr>
        <w:t>adávací dokumentací</w:t>
      </w:r>
      <w:r>
        <w:rPr>
          <w:rFonts w:ascii="Calibri" w:hAnsi="Calibri" w:cs="Calibri"/>
          <w:sz w:val="22"/>
          <w:szCs w:val="22"/>
        </w:rPr>
        <w:t xml:space="preserve">, projektovou dokumentací </w:t>
      </w:r>
      <w:r w:rsidRPr="00C1342E">
        <w:rPr>
          <w:rFonts w:ascii="Calibri" w:hAnsi="Calibri" w:cs="Calibri"/>
          <w:sz w:val="22"/>
          <w:szCs w:val="22"/>
        </w:rPr>
        <w:t xml:space="preserve"> a touto smlouvou.</w:t>
      </w:r>
    </w:p>
    <w:p w14:paraId="21AF413A" w14:textId="77777777" w:rsidR="00C70742" w:rsidRPr="00C1342E" w:rsidRDefault="00C7074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14:paraId="5B660D9C" w14:textId="3BF1E7ED" w:rsidR="00C70742" w:rsidRPr="00C1342E" w:rsidRDefault="00C7074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3.6</w:t>
      </w:r>
      <w:r w:rsidRPr="00C1342E">
        <w:rPr>
          <w:rFonts w:ascii="Calibri" w:hAnsi="Calibri" w:cs="Calibri"/>
          <w:sz w:val="22"/>
          <w:szCs w:val="22"/>
        </w:rPr>
        <w:tab/>
        <w:t xml:space="preserve">Cena za dílo uvedená v bodě 3.1 tohoto článku této smlouvy byla dohodnuta na základě </w:t>
      </w:r>
      <w:r>
        <w:rPr>
          <w:rFonts w:ascii="Calibri" w:hAnsi="Calibri" w:cs="Calibri"/>
          <w:sz w:val="22"/>
          <w:szCs w:val="22"/>
        </w:rPr>
        <w:t>z</w:t>
      </w:r>
      <w:r w:rsidRPr="00C1342E">
        <w:rPr>
          <w:rFonts w:ascii="Calibri" w:hAnsi="Calibri" w:cs="Calibri"/>
          <w:sz w:val="22"/>
          <w:szCs w:val="22"/>
        </w:rPr>
        <w:t xml:space="preserve">adávací dokumentace ze dne </w:t>
      </w:r>
      <w:r w:rsidR="008F22B9">
        <w:rPr>
          <w:rFonts w:ascii="Calibri" w:hAnsi="Calibri" w:cs="Calibri"/>
          <w:sz w:val="22"/>
          <w:szCs w:val="22"/>
        </w:rPr>
        <w:t>26. 3. 2014</w:t>
      </w:r>
      <w:r w:rsidR="00437616">
        <w:rPr>
          <w:rFonts w:ascii="Calibri" w:hAnsi="Calibri" w:cs="Calibri"/>
          <w:sz w:val="22"/>
          <w:szCs w:val="22"/>
        </w:rPr>
        <w:t xml:space="preserve"> </w:t>
      </w:r>
      <w:r w:rsidRPr="00C1342E">
        <w:rPr>
          <w:rFonts w:ascii="Calibri" w:hAnsi="Calibri" w:cs="Calibri"/>
          <w:sz w:val="22"/>
          <w:szCs w:val="22"/>
        </w:rPr>
        <w:t>vč. slepého rozpočtu, projektové dokumentace a nabídky zhotovitele.</w:t>
      </w:r>
    </w:p>
    <w:p w14:paraId="7524F4B5" w14:textId="77777777" w:rsidR="00C70742" w:rsidRPr="00C1342E" w:rsidRDefault="00C7074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25CCB832" w14:textId="77777777" w:rsidR="00C70742" w:rsidRPr="00B153D0" w:rsidRDefault="00C70742" w:rsidP="00B153D0">
      <w:pPr>
        <w:pStyle w:val="Zkladntextodsazen"/>
        <w:spacing w:after="0" w:line="228" w:lineRule="auto"/>
        <w:ind w:left="567" w:hanging="567"/>
        <w:jc w:val="both"/>
        <w:rPr>
          <w:rFonts w:ascii="Calibri" w:hAnsi="Calibri" w:cs="Calibri"/>
          <w:sz w:val="22"/>
          <w:szCs w:val="22"/>
        </w:rPr>
      </w:pPr>
      <w:r w:rsidRPr="00C1342E">
        <w:rPr>
          <w:rFonts w:ascii="Calibri" w:hAnsi="Calibri" w:cs="Calibri"/>
          <w:sz w:val="22"/>
          <w:szCs w:val="22"/>
        </w:rPr>
        <w:t>3.7</w:t>
      </w:r>
      <w:r w:rsidRPr="00C1342E">
        <w:rPr>
          <w:rFonts w:ascii="Calibri" w:hAnsi="Calibri" w:cs="Calibri"/>
          <w:sz w:val="22"/>
          <w:szCs w:val="22"/>
        </w:rPr>
        <w:tab/>
      </w:r>
      <w:r w:rsidRPr="00B153D0">
        <w:rPr>
          <w:rFonts w:ascii="Calibri" w:hAnsi="Calibri" w:cs="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č.137/2006 Sb., o veřejných zakázkách, ve znění pozdějších předpisů (dále jen „ZVZ“), jinak je uzavřený dodatek neplatný a zhotovitel nemá právo na úhradu díla dle ceny sjednané v tomto dodatku a cena za jejich provedení se stane součástí </w:t>
      </w:r>
      <w:r>
        <w:rPr>
          <w:rFonts w:ascii="Calibri" w:hAnsi="Calibri" w:cs="Calibri"/>
          <w:sz w:val="22"/>
          <w:szCs w:val="22"/>
        </w:rPr>
        <w:t>c</w:t>
      </w:r>
      <w:r w:rsidRPr="00B153D0">
        <w:rPr>
          <w:rFonts w:ascii="Calibri" w:hAnsi="Calibri" w:cs="Calibri"/>
          <w:sz w:val="22"/>
          <w:szCs w:val="22"/>
        </w:rPr>
        <w:t xml:space="preserve">eny za provedení díla. </w:t>
      </w:r>
    </w:p>
    <w:p w14:paraId="39C31421" w14:textId="77777777" w:rsidR="00C70742" w:rsidRPr="00B153D0" w:rsidRDefault="00C70742" w:rsidP="00B153D0">
      <w:pPr>
        <w:pStyle w:val="Zkladntextodsazen"/>
        <w:spacing w:after="0" w:line="228" w:lineRule="auto"/>
        <w:ind w:left="567" w:hanging="567"/>
        <w:jc w:val="both"/>
        <w:rPr>
          <w:rFonts w:ascii="Calibri" w:hAnsi="Calibri" w:cs="Calibri"/>
          <w:sz w:val="22"/>
          <w:szCs w:val="22"/>
        </w:rPr>
      </w:pPr>
    </w:p>
    <w:p w14:paraId="0BE81826" w14:textId="77777777" w:rsidR="00C70742" w:rsidRPr="00B153D0" w:rsidRDefault="00C70742" w:rsidP="00B153D0">
      <w:pPr>
        <w:pStyle w:val="Zkladntextodsazen"/>
        <w:spacing w:after="0" w:line="228" w:lineRule="auto"/>
        <w:ind w:left="567"/>
        <w:jc w:val="both"/>
        <w:rPr>
          <w:rFonts w:ascii="Calibri" w:hAnsi="Calibri" w:cs="Calibri"/>
          <w:sz w:val="22"/>
          <w:szCs w:val="22"/>
        </w:rPr>
      </w:pPr>
      <w:r w:rsidRPr="00B153D0">
        <w:rPr>
          <w:rFonts w:ascii="Calibri" w:hAnsi="Calibri" w:cs="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14:paraId="61F31B55" w14:textId="77777777" w:rsidR="00C70742" w:rsidRPr="00B153D0" w:rsidRDefault="00C70742" w:rsidP="00B153D0">
      <w:pPr>
        <w:pStyle w:val="Zkladntextodsazen"/>
        <w:spacing w:after="0" w:line="228" w:lineRule="auto"/>
        <w:ind w:left="567" w:hanging="567"/>
        <w:jc w:val="both"/>
        <w:rPr>
          <w:rFonts w:ascii="Calibri" w:hAnsi="Calibri" w:cs="Calibri"/>
          <w:sz w:val="22"/>
          <w:szCs w:val="22"/>
        </w:rPr>
      </w:pPr>
    </w:p>
    <w:p w14:paraId="466C6831" w14:textId="77777777" w:rsidR="00C70742" w:rsidRPr="00B153D0" w:rsidRDefault="00C70742" w:rsidP="00F321F4">
      <w:pPr>
        <w:spacing w:line="228" w:lineRule="auto"/>
        <w:ind w:left="567" w:hanging="567"/>
        <w:rPr>
          <w:rFonts w:ascii="Calibri" w:hAnsi="Calibri" w:cs="Calibri"/>
        </w:rPr>
      </w:pPr>
      <w:r w:rsidRPr="00B153D0">
        <w:rPr>
          <w:rFonts w:ascii="Calibri" w:hAnsi="Calibri" w:cs="Calibri"/>
        </w:rPr>
        <w:tab/>
        <w:t xml:space="preserve">Veškeré změny díla budou navrženy písemně zhotovitelem objednateli formou změnových listů číslovaných souvislou řadou. Změnové listy jsou tvořeny dvěma </w:t>
      </w:r>
      <w:r w:rsidRPr="00B153D0">
        <w:rPr>
          <w:rFonts w:ascii="Calibri" w:hAnsi="Calibri" w:cs="Calibri"/>
        </w:rPr>
        <w:lastRenderedPageBreak/>
        <w:t xml:space="preserve">částmi: „Požadavek zhotovitele na změnu“ a „Ocenění ke změně“ a budou sloužit pro objednatele jako podklad pro příslušné zadávací řízení dle ZVZ.  </w:t>
      </w:r>
      <w:r>
        <w:rPr>
          <w:rFonts w:ascii="Calibri" w:hAnsi="Calibri" w:cs="Calibri"/>
        </w:rPr>
        <w:t xml:space="preserve">Zhotovitel je povinen v rámci zadávacího řízení nabídnout zadavateli jednotkové ceny v maximální výši, kterou použil pro sestavení nabídkové ceny (viz oceněný výkaz výměr, který byl součástí nabídky).  </w:t>
      </w:r>
    </w:p>
    <w:p w14:paraId="47E5F13F" w14:textId="77777777" w:rsidR="00C70742" w:rsidRPr="00B153D0" w:rsidRDefault="00C70742" w:rsidP="00B153D0">
      <w:pPr>
        <w:spacing w:line="228" w:lineRule="auto"/>
        <w:ind w:left="567" w:hanging="567"/>
        <w:rPr>
          <w:rFonts w:ascii="Calibri" w:hAnsi="Calibri" w:cs="Calibri"/>
        </w:rPr>
      </w:pPr>
    </w:p>
    <w:p w14:paraId="5B64E8BC" w14:textId="7CDEDA76" w:rsidR="00C70742" w:rsidRPr="00B153D0" w:rsidRDefault="00C70742" w:rsidP="00B153D0">
      <w:pPr>
        <w:pStyle w:val="BodyText21"/>
        <w:widowControl/>
        <w:tabs>
          <w:tab w:val="left" w:pos="709"/>
        </w:tabs>
        <w:spacing w:line="228" w:lineRule="auto"/>
        <w:ind w:left="567" w:hanging="567"/>
        <w:rPr>
          <w:rFonts w:ascii="Calibri" w:hAnsi="Calibri" w:cs="Calibri"/>
        </w:rPr>
      </w:pPr>
      <w:r>
        <w:rPr>
          <w:rFonts w:ascii="Calibri" w:hAnsi="Calibri" w:cs="Calibri"/>
        </w:rPr>
        <w:tab/>
      </w:r>
      <w:r w:rsidRPr="00B153D0">
        <w:rPr>
          <w:rFonts w:ascii="Calibri" w:hAnsi="Calibri" w:cs="Calibri"/>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7B4BB8">
        <w:rPr>
          <w:rFonts w:ascii="Calibri" w:hAnsi="Calibri" w:cs="Calibri"/>
        </w:rPr>
        <w:t>, snížené o 15%</w:t>
      </w:r>
      <w:r w:rsidR="005C3513">
        <w:rPr>
          <w:rFonts w:ascii="Calibri" w:hAnsi="Calibri" w:cs="Calibri"/>
        </w:rPr>
        <w:t>.</w:t>
      </w:r>
    </w:p>
    <w:p w14:paraId="49414EE3" w14:textId="77777777" w:rsidR="00C70742" w:rsidRPr="00B153D0" w:rsidRDefault="00C70742" w:rsidP="00B153D0">
      <w:pPr>
        <w:pStyle w:val="BodyText21"/>
        <w:widowControl/>
        <w:tabs>
          <w:tab w:val="left" w:pos="709"/>
        </w:tabs>
        <w:spacing w:line="228" w:lineRule="auto"/>
        <w:ind w:left="567" w:hanging="567"/>
        <w:rPr>
          <w:rFonts w:ascii="Calibri" w:hAnsi="Calibri" w:cs="Calibri"/>
          <w:lang w:eastAsia="cs-CZ"/>
        </w:rPr>
      </w:pPr>
    </w:p>
    <w:p w14:paraId="697C2517" w14:textId="77777777" w:rsidR="00C70742" w:rsidRPr="00B153D0" w:rsidRDefault="00C70742" w:rsidP="00B153D0">
      <w:pPr>
        <w:spacing w:line="228" w:lineRule="auto"/>
        <w:ind w:left="567" w:hanging="567"/>
        <w:rPr>
          <w:rFonts w:ascii="Calibri" w:hAnsi="Calibri" w:cs="Calibri"/>
        </w:rPr>
      </w:pPr>
      <w:r w:rsidRPr="00B153D0">
        <w:rPr>
          <w:rFonts w:ascii="Calibri" w:hAnsi="Calibri" w:cs="Calibri"/>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5AA7E042" w14:textId="77777777" w:rsidR="00C70742" w:rsidRPr="00B153D0" w:rsidRDefault="00C70742" w:rsidP="00B153D0">
      <w:pPr>
        <w:spacing w:line="228" w:lineRule="auto"/>
        <w:ind w:left="567" w:hanging="567"/>
        <w:rPr>
          <w:rFonts w:ascii="Calibri" w:hAnsi="Calibri" w:cs="Calibri"/>
        </w:rPr>
      </w:pPr>
    </w:p>
    <w:p w14:paraId="75533C4F" w14:textId="538C3124" w:rsidR="00C70742" w:rsidRPr="00200F25" w:rsidRDefault="00C70742" w:rsidP="00B153D0">
      <w:pPr>
        <w:pStyle w:val="BodyText21"/>
        <w:widowControl/>
        <w:tabs>
          <w:tab w:val="left" w:pos="1418"/>
        </w:tabs>
        <w:spacing w:line="228" w:lineRule="auto"/>
        <w:ind w:left="567" w:hanging="567"/>
        <w:rPr>
          <w:rFonts w:ascii="Calibri" w:hAnsi="Calibri" w:cs="Calibri"/>
          <w:lang w:eastAsia="cs-CZ"/>
        </w:rPr>
      </w:pPr>
      <w:r>
        <w:rPr>
          <w:rFonts w:ascii="Calibri" w:hAnsi="Calibri" w:cs="Calibri"/>
          <w:lang w:eastAsia="cs-CZ"/>
        </w:rPr>
        <w:tab/>
      </w:r>
      <w:r w:rsidRPr="00B153D0">
        <w:rPr>
          <w:rFonts w:ascii="Calibri" w:hAnsi="Calibri" w:cs="Calibri"/>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r w:rsidR="00780CA2">
        <w:rPr>
          <w:rFonts w:ascii="Calibri" w:hAnsi="Calibri" w:cs="Calibri"/>
          <w:lang w:eastAsia="cs-CZ"/>
        </w:rPr>
        <w:t xml:space="preserve"> </w:t>
      </w:r>
      <w:r w:rsidRPr="00200F25">
        <w:rPr>
          <w:rFonts w:ascii="Calibri" w:hAnsi="Calibri" w:cs="Calibri"/>
          <w:lang w:eastAsia="cs-CZ"/>
        </w:rPr>
        <w:t>Výslovně se sjednává, že bez předchozího písemného dodatku není zhotovitel oprávněn požadovat jakoukoliv změnu ceny díla, a to ani v případě víceprací.</w:t>
      </w:r>
    </w:p>
    <w:p w14:paraId="153D97F7" w14:textId="77777777" w:rsidR="00C70742" w:rsidRPr="00B153D0" w:rsidRDefault="00C70742" w:rsidP="00B153D0">
      <w:pPr>
        <w:pStyle w:val="BodyText21"/>
        <w:widowControl/>
        <w:tabs>
          <w:tab w:val="left" w:pos="1418"/>
        </w:tabs>
        <w:spacing w:line="228" w:lineRule="auto"/>
        <w:ind w:left="567" w:hanging="567"/>
        <w:rPr>
          <w:rFonts w:ascii="Calibri" w:hAnsi="Calibri" w:cs="Calibri"/>
          <w:lang w:eastAsia="cs-CZ"/>
        </w:rPr>
      </w:pPr>
    </w:p>
    <w:p w14:paraId="76FB9C8B" w14:textId="77777777" w:rsidR="00C70742" w:rsidRPr="00C1342E" w:rsidRDefault="00C70742"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B153D0">
        <w:rPr>
          <w:rFonts w:ascii="Calibri" w:hAnsi="Calibri" w:cs="Calibri"/>
          <w:sz w:val="22"/>
          <w:szCs w:val="22"/>
        </w:rPr>
        <w:tab/>
        <w:t>Smluvní strany se výslovně dohodly</w:t>
      </w:r>
      <w:r>
        <w:rPr>
          <w:rFonts w:ascii="Calibri" w:hAnsi="Calibri" w:cs="Calibri"/>
          <w:sz w:val="22"/>
          <w:szCs w:val="22"/>
        </w:rPr>
        <w:t>,</w:t>
      </w:r>
      <w:r w:rsidRPr="00B153D0">
        <w:rPr>
          <w:rFonts w:ascii="Calibri" w:hAnsi="Calibri" w:cs="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Calibri"/>
          <w:sz w:val="22"/>
          <w:szCs w:val="22"/>
        </w:rPr>
        <w:tab/>
      </w:r>
    </w:p>
    <w:p w14:paraId="2DB17B15" w14:textId="77777777" w:rsidR="00C70742" w:rsidRPr="00C1342E" w:rsidRDefault="00C7074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0CCB8E67" w14:textId="77777777" w:rsidR="00C70742" w:rsidRPr="00C1342E" w:rsidRDefault="00C7074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C1342E">
        <w:rPr>
          <w:rFonts w:ascii="Calibri" w:hAnsi="Calibri" w:cs="Calibri"/>
          <w:sz w:val="22"/>
          <w:szCs w:val="22"/>
        </w:rPr>
        <w:t>3.8</w:t>
      </w:r>
      <w:r w:rsidRPr="00C1342E">
        <w:rPr>
          <w:rFonts w:ascii="Calibri" w:hAnsi="Calibri" w:cs="Calibri"/>
          <w:sz w:val="22"/>
          <w:szCs w:val="22"/>
        </w:rPr>
        <w:tab/>
        <w:t>Cena za dílo bude zhotoviteli zaplacena podle dohody smluvních stran v souladu s článkem VIII této smlouvy.</w:t>
      </w:r>
    </w:p>
    <w:p w14:paraId="7822BA9D" w14:textId="77777777" w:rsidR="00C70742" w:rsidRPr="00C1342E" w:rsidRDefault="00C7074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675E17E3" w14:textId="77777777" w:rsidR="00C70742" w:rsidRPr="00466ED2" w:rsidRDefault="00C7074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Calibri"/>
          <w:sz w:val="22"/>
          <w:szCs w:val="22"/>
        </w:rPr>
        <w:t>3.9</w:t>
      </w:r>
      <w:r w:rsidRPr="00C1342E">
        <w:rPr>
          <w:rFonts w:ascii="Calibri" w:hAnsi="Calibri" w:cs="Calibri"/>
          <w:sz w:val="22"/>
          <w:szCs w:val="22"/>
        </w:rPr>
        <w:tab/>
        <w:t xml:space="preserve">V zápise o </w:t>
      </w:r>
      <w:r>
        <w:rPr>
          <w:rFonts w:ascii="Calibri" w:hAnsi="Calibri" w:cs="Calibri"/>
          <w:sz w:val="22"/>
          <w:szCs w:val="22"/>
        </w:rPr>
        <w:t xml:space="preserve">předání </w:t>
      </w:r>
      <w:r w:rsidRPr="00C1342E">
        <w:rPr>
          <w:rFonts w:ascii="Calibri" w:hAnsi="Calibri" w:cs="Calibri"/>
          <w:sz w:val="22"/>
          <w:szCs w:val="22"/>
        </w:rPr>
        <w:t xml:space="preserve"> a převzetí díla bude konečná cena za dílo uvedena.</w:t>
      </w:r>
    </w:p>
    <w:p w14:paraId="1FC74D3D" w14:textId="77777777"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14:paraId="3BEAD49C" w14:textId="77777777"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14:paraId="3AEB2808" w14:textId="77777777"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Článek IV</w:t>
      </w:r>
    </w:p>
    <w:p w14:paraId="6A6BA00F" w14:textId="77777777"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Termíny plnění</w:t>
      </w:r>
    </w:p>
    <w:p w14:paraId="3DE84188" w14:textId="77777777"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Calibri"/>
          <w:b/>
          <w:bCs/>
          <w:sz w:val="22"/>
          <w:szCs w:val="22"/>
        </w:rPr>
      </w:pPr>
    </w:p>
    <w:p w14:paraId="1226CF55" w14:textId="77777777" w:rsidR="00C70742" w:rsidRPr="008364F5"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4.1</w:t>
      </w:r>
      <w:r w:rsidRPr="008364F5">
        <w:rPr>
          <w:rFonts w:ascii="Calibri" w:hAnsi="Calibri" w:cs="Calibri"/>
          <w:sz w:val="22"/>
          <w:szCs w:val="22"/>
        </w:rPr>
        <w:tab/>
        <w:t>Smluvní strany se dohodly, že dílo dle článku II této smlouvy bude zhotovitelem p</w:t>
      </w:r>
      <w:r>
        <w:rPr>
          <w:rFonts w:ascii="Calibri" w:hAnsi="Calibri" w:cs="Calibri"/>
          <w:sz w:val="22"/>
          <w:szCs w:val="22"/>
        </w:rPr>
        <w:t>r</w:t>
      </w:r>
      <w:r w:rsidRPr="008364F5">
        <w:rPr>
          <w:rFonts w:ascii="Calibri" w:hAnsi="Calibri" w:cs="Calibri"/>
          <w:sz w:val="22"/>
          <w:szCs w:val="22"/>
        </w:rPr>
        <w:t>ovedeno v následujícím termínu:</w:t>
      </w:r>
    </w:p>
    <w:p w14:paraId="75ECA9F2" w14:textId="77777777" w:rsidR="00C70742" w:rsidRPr="008364F5"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1340A05A" w14:textId="6F6A4118" w:rsidR="00C70742" w:rsidRPr="00AB02BF"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364F5">
        <w:rPr>
          <w:rFonts w:ascii="Calibri" w:hAnsi="Calibri" w:cs="Calibri"/>
          <w:sz w:val="22"/>
          <w:szCs w:val="22"/>
        </w:rPr>
        <w:t xml:space="preserve">4. 1. </w:t>
      </w:r>
      <w:r>
        <w:rPr>
          <w:rFonts w:ascii="Calibri" w:hAnsi="Calibri" w:cs="Calibri"/>
          <w:sz w:val="22"/>
          <w:szCs w:val="22"/>
        </w:rPr>
        <w:t>1  Termín převzetí staveniště a zahá</w:t>
      </w:r>
      <w:r w:rsidR="00780CA2">
        <w:rPr>
          <w:rFonts w:ascii="Calibri" w:hAnsi="Calibri" w:cs="Calibri"/>
          <w:sz w:val="22"/>
          <w:szCs w:val="22"/>
        </w:rPr>
        <w:t>jení prací:  předpoklad   červen</w:t>
      </w:r>
      <w:r w:rsidRPr="00AB02BF">
        <w:rPr>
          <w:rFonts w:ascii="Calibri" w:hAnsi="Calibri" w:cs="Calibri"/>
          <w:sz w:val="22"/>
          <w:szCs w:val="22"/>
        </w:rPr>
        <w:t xml:space="preserve"> 2014</w:t>
      </w:r>
    </w:p>
    <w:p w14:paraId="315464DA" w14:textId="51513A91" w:rsidR="00C70742" w:rsidRPr="00AB02BF" w:rsidRDefault="00780CA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4. 1. 2. Doba realizace:</w:t>
      </w:r>
      <w:r>
        <w:rPr>
          <w:rFonts w:ascii="Calibri" w:hAnsi="Calibri" w:cs="Calibri"/>
          <w:sz w:val="22"/>
          <w:szCs w:val="22"/>
        </w:rPr>
        <w:tab/>
        <w:t>70</w:t>
      </w:r>
      <w:r w:rsidR="00C70742" w:rsidRPr="00AB02BF">
        <w:rPr>
          <w:rFonts w:ascii="Calibri" w:hAnsi="Calibri" w:cs="Calibri"/>
          <w:sz w:val="22"/>
          <w:szCs w:val="22"/>
        </w:rPr>
        <w:t xml:space="preserve"> kalendářních dnů od převzetí staveniště</w:t>
      </w:r>
    </w:p>
    <w:p w14:paraId="60F6253E" w14:textId="65EAAD5D" w:rsidR="00C70742" w:rsidRPr="008364F5" w:rsidRDefault="00C70742" w:rsidP="00AC0A9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4. 1. 3. Termín provedení díla:  posl</w:t>
      </w:r>
      <w:r w:rsidR="00780CA2">
        <w:rPr>
          <w:rFonts w:ascii="Calibri" w:hAnsi="Calibri" w:cs="Calibri"/>
          <w:sz w:val="22"/>
          <w:szCs w:val="22"/>
        </w:rPr>
        <w:t>ední den doby realizace, tj. 70</w:t>
      </w:r>
      <w:r>
        <w:rPr>
          <w:rFonts w:ascii="Calibri" w:hAnsi="Calibri" w:cs="Calibri"/>
          <w:sz w:val="22"/>
          <w:szCs w:val="22"/>
        </w:rPr>
        <w:t>.</w:t>
      </w:r>
      <w:r w:rsidRPr="00AB02BF">
        <w:rPr>
          <w:rFonts w:ascii="Calibri" w:hAnsi="Calibri" w:cs="Calibri"/>
          <w:sz w:val="22"/>
          <w:szCs w:val="22"/>
        </w:rPr>
        <w:t xml:space="preserve"> kalendářní den doby realizace</w:t>
      </w:r>
    </w:p>
    <w:p w14:paraId="5DFFA46C" w14:textId="77777777" w:rsidR="00C70742"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3353A877" w14:textId="77777777" w:rsidR="00C70742" w:rsidRDefault="00C70742"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w:t>
      </w:r>
    </w:p>
    <w:p w14:paraId="2B729FEB" w14:textId="77777777" w:rsidR="00C70742" w:rsidRDefault="00C70742"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14:paraId="676DC72C" w14:textId="77777777" w:rsidR="00C70742" w:rsidRDefault="00C70742"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lastRenderedPageBreak/>
        <w:t>V případě, že ke dni termínu převzetí staveniště a zahájení prací nenabude ještě tato smlouva účinnosti v souladu s ujednáním dle čl. XI odstavec 11.10 této smlouvy, je zhotovitel povinen staveniště převzít a zahájit práce dnem následujícím po dni, kdy tato smlouva nabude účinnosti.</w:t>
      </w:r>
    </w:p>
    <w:p w14:paraId="797EC3CA" w14:textId="77777777" w:rsidR="00C70742" w:rsidRPr="008364F5"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0F2A104D" w14:textId="77777777" w:rsidR="00C70742" w:rsidRPr="008364F5" w:rsidRDefault="00C7074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4.2</w:t>
      </w:r>
      <w:r w:rsidRPr="008364F5">
        <w:rPr>
          <w:rFonts w:ascii="Calibri" w:hAnsi="Calibri" w:cs="Calibri"/>
          <w:sz w:val="22"/>
          <w:szCs w:val="22"/>
        </w:rPr>
        <w:tab/>
        <w:t>Zhotovitel není v prodlení s provedením díla, pokud nemůže plnit svůj závazek v důsledku prodlení objednatele s plněním jeho smluvních povinností.</w:t>
      </w:r>
    </w:p>
    <w:p w14:paraId="5BC00D72" w14:textId="77777777"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14:paraId="71D0C672" w14:textId="2C940C90"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4.3</w:t>
      </w:r>
      <w:r w:rsidRPr="008364F5">
        <w:rPr>
          <w:rFonts w:ascii="Calibri" w:hAnsi="Calibri" w:cs="Calibri"/>
          <w:sz w:val="22"/>
          <w:szCs w:val="22"/>
        </w:rPr>
        <w:tab/>
        <w:t>Provádění díla lze ve výjimečných případech po vzájemné předchozí písemné dohodě smluvních stran přerušit z klimatických nebo jiných objektivně nutných důvodů, a to zápisem do stavebního deníku</w:t>
      </w:r>
      <w:r>
        <w:rPr>
          <w:rFonts w:ascii="Calibri" w:hAnsi="Calibri" w:cs="Calibri"/>
          <w:sz w:val="22"/>
          <w:szCs w:val="22"/>
        </w:rPr>
        <w:t xml:space="preserve">  a samostatným zápisem podepsaným osobami oprávněnými jednat ve věcech technických obou smluvních stran. </w:t>
      </w:r>
      <w:r w:rsidRPr="008364F5">
        <w:rPr>
          <w:rFonts w:ascii="Calibri" w:hAnsi="Calibri" w:cs="Calibri"/>
          <w:sz w:val="22"/>
          <w:szCs w:val="22"/>
        </w:rPr>
        <w:t xml:space="preserve"> Přerušení realizace není důvodem ke změně smlouvy za předpokladu dodržení celkové délky doby</w:t>
      </w:r>
      <w:r w:rsidR="00780CA2">
        <w:rPr>
          <w:rFonts w:ascii="Calibri" w:hAnsi="Calibri" w:cs="Calibri"/>
          <w:sz w:val="22"/>
          <w:szCs w:val="22"/>
        </w:rPr>
        <w:t xml:space="preserve"> </w:t>
      </w:r>
      <w:r>
        <w:rPr>
          <w:rFonts w:ascii="Calibri" w:hAnsi="Calibri" w:cs="Calibri"/>
          <w:sz w:val="22"/>
          <w:szCs w:val="22"/>
        </w:rPr>
        <w:t xml:space="preserve">realizace </w:t>
      </w:r>
      <w:r w:rsidRPr="008364F5">
        <w:rPr>
          <w:rFonts w:ascii="Calibri" w:hAnsi="Calibri" w:cs="Calibri"/>
          <w:sz w:val="22"/>
          <w:szCs w:val="22"/>
        </w:rPr>
        <w:t xml:space="preserve"> dle bodu 4.1 tohoto článku této smlouvy.</w:t>
      </w:r>
    </w:p>
    <w:p w14:paraId="715A032A" w14:textId="77777777"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253856EC" w14:textId="77777777" w:rsidR="00C70742"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14:paraId="3ED38292" w14:textId="77777777" w:rsidR="00C70742" w:rsidRPr="00650740" w:rsidRDefault="00C70742"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00"/>
          <w:sz w:val="22"/>
          <w:szCs w:val="22"/>
        </w:rPr>
      </w:pPr>
    </w:p>
    <w:p w14:paraId="5344EC69" w14:textId="77777777"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Článek V</w:t>
      </w:r>
    </w:p>
    <w:p w14:paraId="162E5C07" w14:textId="77777777"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Záruční doba, odpovědnost za vady</w:t>
      </w:r>
    </w:p>
    <w:p w14:paraId="0B8D30E4" w14:textId="77777777"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14:paraId="42996515" w14:textId="77777777"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5.1</w:t>
      </w:r>
      <w:r w:rsidRPr="008364F5">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14:paraId="11C7B0B2" w14:textId="77777777"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34D25CE1" w14:textId="77777777"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5.2</w:t>
      </w:r>
      <w:r w:rsidRPr="008364F5">
        <w:rPr>
          <w:rFonts w:ascii="Calibri" w:hAnsi="Calibri" w:cs="Calibri"/>
          <w:sz w:val="22"/>
          <w:szCs w:val="22"/>
        </w:rPr>
        <w:tab/>
        <w:t xml:space="preserve">Zhotovitel poskytuje objednateli na dílo dle této smlouvy záruku za jakost v délce trvání </w:t>
      </w:r>
      <w:r w:rsidRPr="00ED3F03">
        <w:rPr>
          <w:rFonts w:ascii="Calibri" w:hAnsi="Calibri" w:cs="Calibri"/>
          <w:b/>
          <w:bCs/>
          <w:sz w:val="22"/>
          <w:szCs w:val="22"/>
        </w:rPr>
        <w:t>60</w:t>
      </w:r>
      <w:r w:rsidRPr="008364F5">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14:paraId="0541F0C5" w14:textId="77777777"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4DBE5E8D" w14:textId="77777777" w:rsidR="00C70742"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5.3</w:t>
      </w:r>
      <w:r w:rsidRPr="008364F5">
        <w:rPr>
          <w:rFonts w:ascii="Calibri" w:hAnsi="Calibri" w:cs="Calibri"/>
          <w:sz w:val="22"/>
          <w:szCs w:val="22"/>
        </w:rPr>
        <w:tab/>
        <w:t>Záruční doba začíná běžet dnem protokolárního předání a převzetí řádně provedeného díla</w:t>
      </w:r>
      <w:r>
        <w:rPr>
          <w:rFonts w:ascii="Calibri" w:hAnsi="Calibri" w:cs="Calibri"/>
          <w:sz w:val="22"/>
          <w:szCs w:val="22"/>
        </w:rPr>
        <w:t xml:space="preserve">. </w:t>
      </w:r>
      <w:r>
        <w:rPr>
          <w:rFonts w:ascii="Calibri" w:hAnsi="Calibri"/>
          <w:sz w:val="22"/>
          <w:szCs w:val="22"/>
        </w:rPr>
        <w:t>Záruční doba se prodlužuje o dobu, po kterou bude trvat odstraňování vad zhotovitelem, pokud se smluvní strany nedohodnou jinak.</w:t>
      </w:r>
    </w:p>
    <w:p w14:paraId="1B3E2EC7" w14:textId="77777777" w:rsidR="00C70742" w:rsidRPr="00D73E00"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3B953CD1" w14:textId="77777777"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5.4</w:t>
      </w:r>
      <w:r w:rsidRPr="008364F5">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14:paraId="674B046D" w14:textId="77777777"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43F5B605" w14:textId="46B2C714"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5.5</w:t>
      </w:r>
      <w:r w:rsidRPr="008364F5">
        <w:rPr>
          <w:rFonts w:ascii="Calibri" w:hAnsi="Calibri" w:cs="Calibri"/>
          <w:sz w:val="22"/>
          <w:szCs w:val="22"/>
        </w:rPr>
        <w:tab/>
        <w:t xml:space="preserve">Jestliže se v záruční lhůtě vyskytnou na díle vady, je objednatel povinen tyto u zhotovitele písemně reklamovat, a </w:t>
      </w:r>
      <w:r>
        <w:rPr>
          <w:rFonts w:ascii="Calibri" w:hAnsi="Calibri" w:cs="Calibri"/>
          <w:sz w:val="22"/>
          <w:szCs w:val="22"/>
        </w:rPr>
        <w:t>to</w:t>
      </w:r>
      <w:r w:rsidR="00780CA2">
        <w:rPr>
          <w:rFonts w:ascii="Calibri" w:hAnsi="Calibri" w:cs="Calibri"/>
          <w:sz w:val="22"/>
          <w:szCs w:val="22"/>
        </w:rPr>
        <w:t xml:space="preserve"> </w:t>
      </w:r>
      <w:r w:rsidRPr="008364F5">
        <w:rPr>
          <w:rFonts w:ascii="Calibri" w:hAnsi="Calibri" w:cs="Calibri"/>
          <w:sz w:val="22"/>
          <w:szCs w:val="22"/>
        </w:rPr>
        <w:t>nejpozději  do konce záruční doby.</w:t>
      </w:r>
    </w:p>
    <w:p w14:paraId="4454B149" w14:textId="77777777" w:rsidR="00C70742" w:rsidRPr="008364F5"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002224B3" w14:textId="77777777" w:rsidR="00C70742" w:rsidRPr="008364F5" w:rsidRDefault="00C70742" w:rsidP="008364F5">
      <w:pPr>
        <w:ind w:left="567" w:hanging="567"/>
        <w:rPr>
          <w:rFonts w:ascii="Calibri" w:hAnsi="Calibri" w:cs="Calibri"/>
        </w:rPr>
      </w:pPr>
      <w:r w:rsidRPr="008364F5">
        <w:rPr>
          <w:rFonts w:ascii="Calibri" w:hAnsi="Calibri" w:cs="Calibri"/>
        </w:rPr>
        <w:t>5.6</w:t>
      </w:r>
      <w:r w:rsidRPr="008364F5">
        <w:rPr>
          <w:rFonts w:ascii="Calibri" w:hAnsi="Calibri" w:cs="Calibri"/>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w:t>
      </w:r>
      <w:r>
        <w:rPr>
          <w:rFonts w:ascii="Calibri" w:hAnsi="Calibri" w:cs="Calibri"/>
        </w:rPr>
        <w:lastRenderedPageBreak/>
        <w:t xml:space="preserve">včetně náhrady škody, </w:t>
      </w:r>
      <w:r w:rsidRPr="008364F5">
        <w:rPr>
          <w:rFonts w:ascii="Calibri" w:hAnsi="Calibri" w:cs="Calibri"/>
        </w:rPr>
        <w:t>a to do třiceti (30) dnů poté, co k tomu bude objednatelem vyzván.</w:t>
      </w:r>
    </w:p>
    <w:p w14:paraId="38E69F13" w14:textId="77777777" w:rsidR="00C70742" w:rsidRPr="008364F5" w:rsidRDefault="00C7074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14:paraId="027170A7" w14:textId="77777777" w:rsidR="00C70742" w:rsidRPr="00466ED2" w:rsidRDefault="00C7074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Calibri"/>
          <w:sz w:val="22"/>
          <w:szCs w:val="22"/>
        </w:rPr>
        <w:t>5.7</w:t>
      </w:r>
      <w:r w:rsidRPr="008364F5">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r>
        <w:rPr>
          <w:rFonts w:ascii="Calibri" w:hAnsi="Calibri" w:cs="Calibri"/>
          <w:sz w:val="22"/>
          <w:szCs w:val="22"/>
        </w:rPr>
        <w:t>, a to formou písemného protokolu</w:t>
      </w:r>
      <w:r w:rsidRPr="008364F5">
        <w:rPr>
          <w:rFonts w:ascii="Calibri" w:hAnsi="Calibri" w:cs="Calibri"/>
          <w:sz w:val="22"/>
          <w:szCs w:val="22"/>
        </w:rPr>
        <w:t>.</w:t>
      </w:r>
    </w:p>
    <w:p w14:paraId="54FB62E0" w14:textId="77777777" w:rsidR="00C70742" w:rsidRDefault="00C70742" w:rsidP="00BB4B6F">
      <w:pPr>
        <w:pStyle w:val="Import0"/>
        <w:spacing w:line="228" w:lineRule="auto"/>
      </w:pPr>
    </w:p>
    <w:p w14:paraId="4B0D0BA9" w14:textId="77777777" w:rsidR="00C70742" w:rsidRPr="009F55DC" w:rsidRDefault="00C70742" w:rsidP="00BB4B6F">
      <w:pPr>
        <w:pStyle w:val="Import0"/>
        <w:spacing w:line="228" w:lineRule="auto"/>
      </w:pPr>
    </w:p>
    <w:p w14:paraId="4E852C88" w14:textId="77777777"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Článek VI</w:t>
      </w:r>
    </w:p>
    <w:p w14:paraId="660A4AF3" w14:textId="77777777"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Dodací a kvalitativní podmínky provedení díla</w:t>
      </w:r>
    </w:p>
    <w:p w14:paraId="33EA3B8C" w14:textId="77777777"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Calibri"/>
          <w:b/>
          <w:bCs/>
          <w:sz w:val="22"/>
          <w:szCs w:val="22"/>
        </w:rPr>
      </w:pPr>
    </w:p>
    <w:p w14:paraId="3BFB3995"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sidRPr="00EA6CA4">
        <w:rPr>
          <w:rFonts w:ascii="Calibri" w:hAnsi="Calibri" w:cs="Calibri"/>
          <w:sz w:val="22"/>
          <w:szCs w:val="22"/>
        </w:rPr>
        <w:tab/>
        <w:t>Veškeré práce a dodávky budou zhotovitelem realizovány v souladu se zadávací dokumentací</w:t>
      </w:r>
      <w:r>
        <w:rPr>
          <w:rFonts w:ascii="Calibri" w:hAnsi="Calibri" w:cs="Calibri"/>
          <w:sz w:val="22"/>
          <w:szCs w:val="22"/>
        </w:rPr>
        <w:t>, projektovou dokumentací</w:t>
      </w:r>
      <w:r w:rsidRPr="00EA6CA4">
        <w:rPr>
          <w:rFonts w:ascii="Calibri" w:hAnsi="Calibri" w:cs="Calibri"/>
          <w:sz w:val="22"/>
          <w:szCs w:val="22"/>
        </w:rPr>
        <w:t xml:space="preserve"> a touto smlouvou. Dodržení kvality všech dodávek a prací sjednaných touto smlouvou je obligatorní povinností zhotovitele.</w:t>
      </w:r>
    </w:p>
    <w:p w14:paraId="2FDCED29"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4983042D"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6.2</w:t>
      </w:r>
      <w:r w:rsidRPr="00EA6CA4">
        <w:rPr>
          <w:rFonts w:ascii="Calibri" w:hAnsi="Calibri" w:cs="Calibri"/>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w:t>
      </w:r>
      <w:r>
        <w:rPr>
          <w:rFonts w:ascii="Calibri" w:hAnsi="Calibri" w:cs="Calibri"/>
          <w:sz w:val="22"/>
          <w:szCs w:val="22"/>
        </w:rPr>
        <w:t>ecifikované v článku XI bod 11.13</w:t>
      </w:r>
      <w:r w:rsidRPr="00EA6CA4">
        <w:rPr>
          <w:rFonts w:ascii="Calibri" w:hAnsi="Calibri" w:cs="Calibri"/>
          <w:sz w:val="22"/>
          <w:szCs w:val="22"/>
        </w:rPr>
        <w:t xml:space="preserve"> této smlouvy. </w:t>
      </w:r>
    </w:p>
    <w:p w14:paraId="42441AB9"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49C20605"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6.3</w:t>
      </w:r>
      <w:r w:rsidRPr="00EA6CA4">
        <w:rPr>
          <w:rFonts w:ascii="Calibri" w:hAnsi="Calibri" w:cs="Calibri"/>
          <w:sz w:val="22"/>
          <w:szCs w:val="22"/>
        </w:rPr>
        <w:tab/>
        <w:t xml:space="preserve">Při provedení díla budou použity materiály první jakosti a standardní výrobky zaručující vlastnosti dle </w:t>
      </w:r>
      <w:proofErr w:type="spellStart"/>
      <w:r w:rsidRPr="00EA6CA4">
        <w:rPr>
          <w:rFonts w:ascii="Calibri" w:hAnsi="Calibri" w:cs="Calibri"/>
          <w:sz w:val="22"/>
          <w:szCs w:val="22"/>
        </w:rPr>
        <w:t>ust</w:t>
      </w:r>
      <w:proofErr w:type="spellEnd"/>
      <w:r w:rsidRPr="00EA6CA4">
        <w:rPr>
          <w:rFonts w:ascii="Calibri" w:hAnsi="Calibri" w:cs="Calibri"/>
          <w:sz w:val="22"/>
          <w:szCs w:val="22"/>
        </w:rPr>
        <w:t xml:space="preserve">. § 156 zákona č. 183/2006 Sb., o územním plánování a stavebním řádu (stavební zákon), ve znění pozdějších předpisů. </w:t>
      </w:r>
    </w:p>
    <w:p w14:paraId="336DCD5A"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166BBFE1" w14:textId="77777777" w:rsidR="00C70742" w:rsidRPr="00EA6CA4"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EA6CA4">
        <w:rPr>
          <w:rFonts w:ascii="Calibri" w:hAnsi="Calibri" w:cs="Calibri"/>
          <w:sz w:val="22"/>
          <w:szCs w:val="22"/>
        </w:rPr>
        <w:t>6.4</w:t>
      </w:r>
      <w:r w:rsidRPr="00EA6CA4">
        <w:rPr>
          <w:rFonts w:ascii="Calibri" w:hAnsi="Calibri" w:cs="Calibri"/>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Calibri"/>
          <w:sz w:val="22"/>
          <w:szCs w:val="22"/>
        </w:rPr>
        <w:t>ust</w:t>
      </w:r>
      <w:proofErr w:type="spellEnd"/>
      <w:r w:rsidRPr="00EA6CA4">
        <w:rPr>
          <w:rFonts w:ascii="Calibri" w:hAnsi="Calibri" w:cs="Calibri"/>
          <w:sz w:val="22"/>
          <w:szCs w:val="22"/>
        </w:rPr>
        <w:t>. zákona č. 22/1997 Sb., o technických požadavcích na výrobky a o změně a doplnění některých zákonů, ve znění pozdějších předpisů.</w:t>
      </w:r>
    </w:p>
    <w:p w14:paraId="3EACC779" w14:textId="77777777"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056D314C" w14:textId="5085CE0C" w:rsidR="00C70742" w:rsidRPr="00A01CAE"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EA6CA4">
        <w:rPr>
          <w:rFonts w:ascii="Calibri" w:hAnsi="Calibri" w:cs="Calibri"/>
          <w:sz w:val="22"/>
          <w:szCs w:val="22"/>
        </w:rPr>
        <w:t>6.5</w:t>
      </w:r>
      <w:r w:rsidRPr="00EA6CA4">
        <w:rPr>
          <w:rFonts w:ascii="Calibri" w:hAnsi="Calibri" w:cs="Calibri"/>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r>
        <w:rPr>
          <w:rFonts w:ascii="Calibri" w:hAnsi="Calibri" w:cs="Calibri"/>
          <w:sz w:val="22"/>
          <w:szCs w:val="22"/>
        </w:rPr>
        <w:t xml:space="preserve">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r w:rsidRPr="00A01CAE">
        <w:rPr>
          <w:rFonts w:ascii="Calibri" w:hAnsi="Calibri" w:cs="Calibri"/>
          <w:sz w:val="22"/>
          <w:szCs w:val="22"/>
        </w:rPr>
        <w:t>.</w:t>
      </w:r>
      <w:r w:rsidR="00780CA2">
        <w:rPr>
          <w:rFonts w:ascii="Calibri" w:hAnsi="Calibri" w:cs="Times New Roman"/>
          <w:sz w:val="22"/>
          <w:szCs w:val="22"/>
        </w:rPr>
        <w:t xml:space="preserve"> </w:t>
      </w:r>
      <w:r w:rsidRPr="00A01CAE">
        <w:rPr>
          <w:rFonts w:ascii="Calibri" w:hAnsi="Calibri" w:cs="Times New Roman"/>
          <w:snapToGrid w:val="0"/>
          <w:sz w:val="22"/>
          <w:szCs w:val="22"/>
        </w:rPr>
        <w:t>Smluvní strany se dohodly, že pokud v důsledku porušení jakéhokoliv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14:paraId="4908D6E6" w14:textId="77777777"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14:paraId="7329086C" w14:textId="77777777"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6.6</w:t>
      </w:r>
      <w:r w:rsidRPr="00EA6CA4">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14:paraId="08351365"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7735BC6A" w14:textId="77777777" w:rsidR="00C70742" w:rsidRPr="00EA6CA4" w:rsidRDefault="00C70742"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6. 7</w:t>
      </w:r>
      <w:r>
        <w:rPr>
          <w:rFonts w:ascii="Calibri" w:hAnsi="Calibri" w:cs="Calibri"/>
          <w:sz w:val="22"/>
          <w:szCs w:val="22"/>
        </w:rPr>
        <w:tab/>
      </w:r>
      <w:r w:rsidRPr="00EA6CA4">
        <w:rPr>
          <w:rFonts w:ascii="Calibri" w:hAnsi="Calibri" w:cs="Calibri"/>
          <w:sz w:val="22"/>
          <w:szCs w:val="22"/>
        </w:rPr>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Calibri"/>
          <w:sz w:val="22"/>
          <w:szCs w:val="22"/>
        </w:rPr>
        <w:t>dále</w:t>
      </w:r>
      <w:r w:rsidRPr="00EA6CA4">
        <w:rPr>
          <w:rFonts w:ascii="Calibri" w:hAnsi="Calibri" w:cs="Calibri"/>
          <w:sz w:val="22"/>
          <w:szCs w:val="22"/>
        </w:rPr>
        <w:t xml:space="preserve"> povinen zajistit bezpečný vstup na staveniště a stejně tak i výstup z něj. Za provoz na staveništi zodpovídá zhotovitel.</w:t>
      </w:r>
    </w:p>
    <w:p w14:paraId="638A2D96" w14:textId="77777777"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4703AFBB"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6.8</w:t>
      </w:r>
      <w:r w:rsidRPr="00EA6CA4">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w:t>
      </w:r>
      <w:r>
        <w:rPr>
          <w:rFonts w:ascii="Calibri" w:hAnsi="Calibri" w:cs="Calibri"/>
          <w:sz w:val="22"/>
          <w:szCs w:val="22"/>
        </w:rPr>
        <w:t>.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subdodavatele, prostřednictvím kterého zhotovitel plnil kvalifikační kritéria, je možná jen v případě zachování postupu dle ZVZ, tj. prokázáním kvalifikačních kritérií novým subdodavatelem a po předchozím písemném souhlasu objednatele. V</w:t>
      </w:r>
      <w:r w:rsidRPr="00EA6CA4">
        <w:rPr>
          <w:rFonts w:ascii="Calibri" w:hAnsi="Calibri" w:cs="Calibri"/>
          <w:sz w:val="22"/>
          <w:szCs w:val="22"/>
        </w:rPr>
        <w:t xml:space="preserve"> případě změn je povinen oznámit nástup a zahájení prací dalšího </w:t>
      </w:r>
      <w:r>
        <w:rPr>
          <w:rFonts w:ascii="Calibri" w:hAnsi="Calibri" w:cs="Calibri"/>
          <w:sz w:val="22"/>
          <w:szCs w:val="22"/>
        </w:rPr>
        <w:t xml:space="preserve">subdodavatele po splnění předchozích podmínek </w:t>
      </w:r>
      <w:r w:rsidRPr="00EA6CA4">
        <w:rPr>
          <w:rFonts w:ascii="Calibri" w:hAnsi="Calibri" w:cs="Calibri"/>
          <w:sz w:val="22"/>
          <w:szCs w:val="22"/>
        </w:rPr>
        <w:t>minimálně čtrnáct (14) dní předem objednateli pokud se strany nedohodnou jinak.</w:t>
      </w:r>
    </w:p>
    <w:p w14:paraId="73796369"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12E7A21E"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6.9</w:t>
      </w:r>
      <w:r w:rsidRPr="00EA6CA4">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14:paraId="5B430CD3"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364FCFC6"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6.10</w:t>
      </w:r>
      <w:r w:rsidRPr="00EA6CA4">
        <w:rPr>
          <w:rFonts w:ascii="Calibri" w:hAnsi="Calibri" w:cs="Calibri"/>
          <w:sz w:val="22"/>
          <w:szCs w:val="22"/>
        </w:rPr>
        <w:tab/>
        <w:t>Zhotovitel odpovídá za čistotu a pořádek na pracovišti. Zhotovitel odstraní na vlastní náklady odpady, které jsou výsledkem jeho činnosti.</w:t>
      </w:r>
    </w:p>
    <w:p w14:paraId="2EE29F98"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47115AB1"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6.11</w:t>
      </w:r>
      <w:r w:rsidRPr="00EA6CA4">
        <w:rPr>
          <w:rFonts w:ascii="Calibri" w:hAnsi="Calibri" w:cs="Calibri"/>
          <w:sz w:val="22"/>
          <w:szCs w:val="22"/>
        </w:rPr>
        <w:tab/>
        <w:t>Zhotovitel se zavazuje, že naloží s odpady, odkopanou zeminou a sutí dle zák. č. 185/2001 Sb. o odpadech a o změně některých dalších zákonů, ve znění pozdějších předpisů.</w:t>
      </w:r>
      <w:r>
        <w:rPr>
          <w:rFonts w:ascii="Calibri" w:hAnsi="Calibri" w:cs="Calibri"/>
          <w:sz w:val="22"/>
          <w:szCs w:val="22"/>
        </w:rPr>
        <w:t xml:space="preserve"> Zhotovitel je povinen prokázat naložení s odpady včetně jejich řádného uložení potřebnými doklady, a to nejpozději při předání a převzetí díla. </w:t>
      </w:r>
    </w:p>
    <w:p w14:paraId="7FD11549"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132A7B52"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6.12</w:t>
      </w:r>
      <w:r w:rsidRPr="00EA6CA4">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w:t>
      </w:r>
      <w:r w:rsidRPr="00EA6CA4">
        <w:rPr>
          <w:rFonts w:ascii="Calibri" w:hAnsi="Calibri" w:cs="Calibri"/>
          <w:sz w:val="22"/>
          <w:szCs w:val="22"/>
        </w:rPr>
        <w:lastRenderedPageBreak/>
        <w:t xml:space="preserve">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14:paraId="5FC9BE8C" w14:textId="77777777"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599FDED1" w14:textId="77777777"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EA6CA4">
        <w:rPr>
          <w:rFonts w:ascii="Calibri" w:hAnsi="Calibri" w:cs="Calibri"/>
          <w:sz w:val="22"/>
          <w:szCs w:val="22"/>
        </w:rPr>
        <w:t>6.13</w:t>
      </w:r>
      <w:r w:rsidRPr="00EA6CA4">
        <w:rPr>
          <w:rFonts w:ascii="Calibri" w:hAnsi="Calibri" w:cs="Calibri"/>
          <w:sz w:val="22"/>
          <w:szCs w:val="22"/>
        </w:rPr>
        <w:tab/>
        <w:t>Zhotovitel provede dílo na své náklady s tím, že nese nebezpečí škody na díle až do jeho předání objednateli.</w:t>
      </w:r>
    </w:p>
    <w:p w14:paraId="383E8B69" w14:textId="77777777" w:rsidR="00780CA2" w:rsidRDefault="00780CA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14:paraId="6533EF96" w14:textId="77777777"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14:paraId="147B2A68" w14:textId="77777777"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14:paraId="5416943F" w14:textId="77777777"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14:paraId="01422522" w14:textId="77777777" w:rsidR="00C70742"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14:paraId="61974092" w14:textId="77777777" w:rsidR="00C70742" w:rsidRPr="00EA6CA4"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6.16.</w:t>
      </w:r>
      <w:r>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14:paraId="02951C3A" w14:textId="77777777" w:rsidR="00C70742" w:rsidRPr="00EA6CA4" w:rsidRDefault="00C7074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14:paraId="2D688D53" w14:textId="527707F2" w:rsidR="00C70742" w:rsidRPr="00EA6CA4" w:rsidRDefault="00C7074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Pr>
          <w:rFonts w:ascii="Calibri" w:hAnsi="Calibri" w:cs="Calibri"/>
          <w:sz w:val="22"/>
          <w:szCs w:val="22"/>
        </w:rPr>
        <w:t>7</w:t>
      </w:r>
      <w:r w:rsidRPr="00EA6CA4">
        <w:rPr>
          <w:rFonts w:ascii="Calibri" w:hAnsi="Calibri" w:cs="Calibri"/>
          <w:sz w:val="22"/>
          <w:szCs w:val="22"/>
        </w:rPr>
        <w:tab/>
        <w:t xml:space="preserve">K přejímce díla je zhotovitel povinen </w:t>
      </w:r>
      <w:r>
        <w:rPr>
          <w:rFonts w:ascii="Calibri" w:hAnsi="Calibri" w:cs="Calibri"/>
          <w:sz w:val="22"/>
          <w:szCs w:val="22"/>
        </w:rPr>
        <w:t xml:space="preserve">písemně vyzvat objednatele nejpozději 5 pracovních dnů předem, nedohodnou-li se smluvní strany jinak. Zhotovitel je povinen spolu s dílem předat  </w:t>
      </w:r>
      <w:r w:rsidRPr="00EA6CA4">
        <w:rPr>
          <w:rFonts w:ascii="Calibri" w:hAnsi="Calibri" w:cs="Calibri"/>
          <w:sz w:val="22"/>
          <w:szCs w:val="22"/>
        </w:rPr>
        <w:t>objednateli</w:t>
      </w:r>
      <w:r w:rsidR="00780CA2">
        <w:rPr>
          <w:rFonts w:ascii="Calibri" w:hAnsi="Calibri" w:cs="Calibri"/>
          <w:sz w:val="22"/>
          <w:szCs w:val="22"/>
        </w:rPr>
        <w:t xml:space="preserve"> </w:t>
      </w:r>
      <w:r>
        <w:rPr>
          <w:rFonts w:ascii="Calibri" w:hAnsi="Calibri" w:cs="Calibri"/>
          <w:sz w:val="22"/>
          <w:szCs w:val="22"/>
        </w:rPr>
        <w:t xml:space="preserve">zejména </w:t>
      </w:r>
      <w:r w:rsidRPr="00EA6CA4">
        <w:rPr>
          <w:rFonts w:ascii="Calibri" w:hAnsi="Calibri" w:cs="Calibri"/>
          <w:sz w:val="22"/>
          <w:szCs w:val="22"/>
        </w:rPr>
        <w:t xml:space="preserve">následující doklady: </w:t>
      </w:r>
    </w:p>
    <w:p w14:paraId="1F028219" w14:textId="4F30E19C"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atesty použitých výrobků a materiálů, prohlášení o shodě</w:t>
      </w:r>
      <w:r w:rsidR="007B4BB8">
        <w:rPr>
          <w:rFonts w:ascii="Calibri" w:hAnsi="Calibri" w:cs="Calibri"/>
          <w:sz w:val="22"/>
          <w:szCs w:val="22"/>
        </w:rPr>
        <w:t>, certifikáty</w:t>
      </w:r>
    </w:p>
    <w:p w14:paraId="3E45B480" w14:textId="77777777"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zápisy a osvědčení o provedených zkouškách nebo měřeních a revizích</w:t>
      </w:r>
    </w:p>
    <w:p w14:paraId="132A6DEA" w14:textId="77777777"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tři vyhotovení projektové dokumentace se zakreslením veškerých změn podle skutečně provedených prací</w:t>
      </w:r>
    </w:p>
    <w:p w14:paraId="5DC7748F" w14:textId="77777777"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stavební deník v originále</w:t>
      </w:r>
    </w:p>
    <w:p w14:paraId="47CF87E3" w14:textId="77777777"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provozní předpisy k obsluze jednotlivých částí díla</w:t>
      </w:r>
    </w:p>
    <w:p w14:paraId="7F9CE58E" w14:textId="77777777" w:rsidR="00C70742" w:rsidRPr="00EA6CA4"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doklad o uložení odpadů, sutě</w:t>
      </w:r>
    </w:p>
    <w:p w14:paraId="411F6D79" w14:textId="77777777" w:rsidR="00C70742" w:rsidRDefault="00C7074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další obvyklé doklady potřebné k přejímacímu řízení</w:t>
      </w:r>
    </w:p>
    <w:p w14:paraId="214BF1E5" w14:textId="7B5193ED" w:rsidR="007B4BB8" w:rsidRDefault="007B4BB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geodetické zaměření  stavby</w:t>
      </w:r>
    </w:p>
    <w:p w14:paraId="798B97F5" w14:textId="4818F826" w:rsidR="007B4BB8" w:rsidRPr="00EA6CA4" w:rsidRDefault="005C351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w:t>
      </w:r>
      <w:r w:rsidR="007B4BB8">
        <w:rPr>
          <w:rFonts w:ascii="Calibri" w:hAnsi="Calibri" w:cs="Calibri"/>
          <w:sz w:val="22"/>
          <w:szCs w:val="22"/>
        </w:rPr>
        <w:tab/>
        <w:t xml:space="preserve">geometrický plán pro </w:t>
      </w:r>
      <w:r w:rsidR="00516C6D">
        <w:rPr>
          <w:rFonts w:ascii="Calibri" w:hAnsi="Calibri" w:cs="Calibri"/>
          <w:sz w:val="22"/>
          <w:szCs w:val="22"/>
        </w:rPr>
        <w:t xml:space="preserve">zápis </w:t>
      </w:r>
      <w:r w:rsidR="007B4BB8">
        <w:rPr>
          <w:rFonts w:ascii="Calibri" w:hAnsi="Calibri" w:cs="Calibri"/>
          <w:sz w:val="22"/>
          <w:szCs w:val="22"/>
        </w:rPr>
        <w:t>do  katastru</w:t>
      </w:r>
    </w:p>
    <w:p w14:paraId="6DB7A295" w14:textId="77777777" w:rsidR="00C70742" w:rsidRPr="00EA6CA4" w:rsidRDefault="00C70742" w:rsidP="00EA6CA4">
      <w:pPr>
        <w:pStyle w:val="Import2"/>
        <w:spacing w:line="228" w:lineRule="auto"/>
        <w:ind w:left="567" w:hanging="567"/>
        <w:outlineLvl w:val="0"/>
        <w:rPr>
          <w:rFonts w:ascii="Calibri" w:hAnsi="Calibri" w:cs="Calibri"/>
          <w:sz w:val="22"/>
          <w:szCs w:val="22"/>
        </w:rPr>
      </w:pPr>
      <w:r w:rsidRPr="00EA6CA4">
        <w:rPr>
          <w:rFonts w:ascii="Calibri" w:hAnsi="Calibri" w:cs="Calibri"/>
          <w:sz w:val="22"/>
          <w:szCs w:val="22"/>
        </w:rPr>
        <w:tab/>
      </w:r>
      <w:r>
        <w:rPr>
          <w:rFonts w:ascii="Calibri" w:hAnsi="Calibri" w:cs="Calibri"/>
          <w:sz w:val="22"/>
          <w:szCs w:val="22"/>
        </w:rPr>
        <w:tab/>
      </w:r>
      <w:r w:rsidRPr="00EA6CA4">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Calibri"/>
          <w:sz w:val="22"/>
          <w:szCs w:val="22"/>
        </w:rPr>
        <w:t xml:space="preserve">, nedohodnou-li se </w:t>
      </w:r>
      <w:r w:rsidRPr="00EA6CA4">
        <w:rPr>
          <w:rFonts w:ascii="Calibri" w:hAnsi="Calibri" w:cs="Calibri"/>
          <w:sz w:val="22"/>
          <w:szCs w:val="22"/>
        </w:rPr>
        <w:t>smluvní strany jinak.</w:t>
      </w:r>
    </w:p>
    <w:p w14:paraId="38E50FFC" w14:textId="77777777" w:rsidR="00C70742" w:rsidRPr="00EA6CA4" w:rsidRDefault="00C7074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14:paraId="46A31914" w14:textId="58BB013D" w:rsidR="00C70742" w:rsidRDefault="00C70742" w:rsidP="00EA6CA4">
      <w:pPr>
        <w:ind w:left="567" w:hanging="567"/>
        <w:rPr>
          <w:rFonts w:ascii="Calibri" w:hAnsi="Calibri" w:cs="Calibri"/>
        </w:rPr>
      </w:pPr>
      <w:r w:rsidRPr="00EA6CA4">
        <w:rPr>
          <w:rFonts w:ascii="Calibri" w:hAnsi="Calibri" w:cs="Calibri"/>
        </w:rPr>
        <w:t>6.1</w:t>
      </w:r>
      <w:r>
        <w:rPr>
          <w:rFonts w:ascii="Calibri" w:hAnsi="Calibri" w:cs="Calibri"/>
        </w:rPr>
        <w:t>8</w:t>
      </w:r>
      <w:r w:rsidRPr="00EA6CA4">
        <w:rPr>
          <w:rFonts w:ascii="Calibri" w:hAnsi="Calibri" w:cs="Calibri"/>
        </w:rPr>
        <w:tab/>
        <w:t>Povinnost zhotovitele</w:t>
      </w:r>
      <w:r>
        <w:rPr>
          <w:rFonts w:ascii="Calibri" w:hAnsi="Calibri" w:cs="Calibri"/>
        </w:rPr>
        <w:t xml:space="preserve"> provést dílo je splněna řádným</w:t>
      </w:r>
      <w:r w:rsidRPr="00EA6CA4">
        <w:rPr>
          <w:rFonts w:ascii="Calibri" w:hAnsi="Calibri" w:cs="Calibri"/>
        </w:rPr>
        <w:t xml:space="preserve"> provedením sjednaného díla, </w:t>
      </w:r>
      <w:r>
        <w:rPr>
          <w:rFonts w:ascii="Calibri" w:hAnsi="Calibri" w:cs="Calibri"/>
        </w:rPr>
        <w:t>tj. bez jakýchkoliv vad a nedodělků, s výjimkou drobných</w:t>
      </w:r>
      <w:r w:rsidR="00780CA2">
        <w:rPr>
          <w:rFonts w:ascii="Calibri" w:hAnsi="Calibri" w:cs="Calibri"/>
        </w:rPr>
        <w:t xml:space="preserve"> vad </w:t>
      </w:r>
      <w:r>
        <w:rPr>
          <w:rFonts w:ascii="Calibri" w:hAnsi="Calibri" w:cs="Calibri"/>
        </w:rPr>
        <w:t xml:space="preserve"> a nedodělků specifikovaných v čl. II. bod 2.8., a jeho předáním a převzetím formou oboustranně podepsaného zápisu o </w:t>
      </w:r>
      <w:r>
        <w:rPr>
          <w:rFonts w:ascii="Calibri" w:hAnsi="Calibri" w:cs="Calibri"/>
        </w:rPr>
        <w:lastRenderedPageBreak/>
        <w:t xml:space="preserve">předání a převzetí díla, v němž zhotovitel </w:t>
      </w:r>
      <w:r w:rsidRPr="00EA6CA4">
        <w:rPr>
          <w:rFonts w:ascii="Calibri" w:hAnsi="Calibri" w:cs="Calibri"/>
        </w:rPr>
        <w:t>prohlá</w:t>
      </w:r>
      <w:r>
        <w:rPr>
          <w:rFonts w:ascii="Calibri" w:hAnsi="Calibri" w:cs="Calibri"/>
        </w:rPr>
        <w:t>sí</w:t>
      </w:r>
      <w:r w:rsidRPr="00EA6CA4">
        <w:rPr>
          <w:rFonts w:ascii="Calibri" w:hAnsi="Calibri" w:cs="Calibri"/>
        </w:rPr>
        <w:t xml:space="preserve">, že dílo předává a objednatel </w:t>
      </w:r>
      <w:r>
        <w:rPr>
          <w:rFonts w:ascii="Calibri" w:hAnsi="Calibri" w:cs="Calibri"/>
        </w:rPr>
        <w:t>výslovně prohlásí</w:t>
      </w:r>
      <w:r w:rsidRPr="00EA6CA4">
        <w:rPr>
          <w:rFonts w:ascii="Calibri" w:hAnsi="Calibri" w:cs="Calibri"/>
        </w:rPr>
        <w:t xml:space="preserve">, že dílo přejímá. Objednatel je povinen převzít pouze řádně provedené dílo bez </w:t>
      </w:r>
      <w:r>
        <w:rPr>
          <w:rFonts w:ascii="Calibri" w:hAnsi="Calibri" w:cs="Calibri"/>
        </w:rPr>
        <w:t xml:space="preserve">jakýchkoliv </w:t>
      </w:r>
      <w:r w:rsidRPr="00EA6CA4">
        <w:rPr>
          <w:rFonts w:ascii="Calibri" w:hAnsi="Calibri" w:cs="Calibri"/>
        </w:rPr>
        <w:t>vad a nedodělků</w:t>
      </w:r>
      <w:r>
        <w:rPr>
          <w:rFonts w:ascii="Calibri" w:hAnsi="Calibri" w:cs="Calibri"/>
        </w:rPr>
        <w:t>,</w:t>
      </w:r>
      <w:r w:rsidR="00780CA2">
        <w:rPr>
          <w:rFonts w:ascii="Calibri" w:hAnsi="Calibri" w:cs="Calibri"/>
        </w:rPr>
        <w:t xml:space="preserve"> </w:t>
      </w:r>
      <w:r>
        <w:rPr>
          <w:rFonts w:ascii="Calibri" w:hAnsi="Calibri" w:cs="Calibri"/>
        </w:rPr>
        <w:t>s výjimkou drobných</w:t>
      </w:r>
      <w:r w:rsidR="00780CA2">
        <w:rPr>
          <w:rFonts w:ascii="Calibri" w:hAnsi="Calibri" w:cs="Calibri"/>
        </w:rPr>
        <w:t xml:space="preserve"> vad</w:t>
      </w:r>
      <w:r>
        <w:rPr>
          <w:rFonts w:ascii="Calibri" w:hAnsi="Calibri" w:cs="Calibri"/>
        </w:rPr>
        <w:t xml:space="preserve"> a nedodělků specifikovaných v čl. II. bod 2.8. této smlouvy. Bez oboustranně podepsaného zápisu o předání a převzetí díla se všemi náležitostmi není dílo dokončeno a provedeno. </w:t>
      </w:r>
      <w:r w:rsidRPr="00EA6CA4">
        <w:rPr>
          <w:rFonts w:ascii="Calibri" w:hAnsi="Calibri" w:cs="Calibri"/>
        </w:rPr>
        <w:t>V případě, že objednatel převezme dílo vykazující drobné vady a nedodělky</w:t>
      </w:r>
      <w:r>
        <w:rPr>
          <w:rFonts w:ascii="Calibri" w:hAnsi="Calibri" w:cs="Calibri"/>
        </w:rPr>
        <w:t xml:space="preserve"> specifikované v čl. II. bod 2.8. této smlouvy</w:t>
      </w:r>
      <w:r w:rsidRPr="00EA6CA4">
        <w:rPr>
          <w:rFonts w:ascii="Calibri" w:hAnsi="Calibri" w:cs="Calibri"/>
        </w:rPr>
        <w:t xml:space="preserve">,  je zhotovitel povinen tyto drobné vady a nedodělky odstranit nejpozději do </w:t>
      </w:r>
      <w:r>
        <w:rPr>
          <w:rFonts w:ascii="Calibri" w:hAnsi="Calibri" w:cs="Calibri"/>
        </w:rPr>
        <w:t xml:space="preserve">dvaceti </w:t>
      </w:r>
      <w:r w:rsidRPr="00EA6CA4">
        <w:rPr>
          <w:rFonts w:ascii="Calibri" w:hAnsi="Calibri" w:cs="Calibri"/>
        </w:rPr>
        <w:t>(</w:t>
      </w:r>
      <w:r>
        <w:rPr>
          <w:rFonts w:ascii="Calibri" w:hAnsi="Calibri" w:cs="Calibri"/>
        </w:rPr>
        <w:t>20</w:t>
      </w:r>
      <w:r w:rsidRPr="00EA6CA4">
        <w:rPr>
          <w:rFonts w:ascii="Calibri" w:hAnsi="Calibri" w:cs="Calibri"/>
        </w:rPr>
        <w:t xml:space="preserve">) dnů ode dne předání a převzetí díla. V případě prodlení zhotovitele s odstraněním vad a nedodělků o více než </w:t>
      </w:r>
      <w:r>
        <w:rPr>
          <w:rFonts w:ascii="Calibri" w:hAnsi="Calibri" w:cs="Calibri"/>
        </w:rPr>
        <w:t>třicet</w:t>
      </w:r>
      <w:r w:rsidRPr="00ED3F03">
        <w:rPr>
          <w:rFonts w:ascii="Calibri" w:hAnsi="Calibri" w:cs="Calibri"/>
        </w:rPr>
        <w:t>(30)</w:t>
      </w:r>
      <w:r w:rsidRPr="00EA6CA4">
        <w:rPr>
          <w:rFonts w:ascii="Calibri" w:hAnsi="Calibri" w:cs="Calibri"/>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EA6CA4">
        <w:rPr>
          <w:rFonts w:ascii="Calibri" w:hAnsi="Calibri" w:cs="Calibri"/>
        </w:rPr>
        <w:t>a to do třiceti (30) dnů poté, co k tomu bude objednatelem vyzván.</w:t>
      </w:r>
    </w:p>
    <w:p w14:paraId="7A05E8A2" w14:textId="77777777" w:rsidR="00C70742" w:rsidRPr="00EA6CA4" w:rsidRDefault="00C70742" w:rsidP="00EA6CA4">
      <w:pPr>
        <w:ind w:left="567" w:hanging="567"/>
        <w:rPr>
          <w:rFonts w:ascii="Calibri" w:hAnsi="Calibri" w:cs="Calibri"/>
        </w:rPr>
      </w:pPr>
    </w:p>
    <w:p w14:paraId="4FBA7CEC" w14:textId="77777777" w:rsidR="00C70742" w:rsidRDefault="00C70742" w:rsidP="00EA6CA4">
      <w:pPr>
        <w:ind w:left="567" w:hanging="567"/>
        <w:rPr>
          <w:rFonts w:ascii="Calibri" w:hAnsi="Calibri" w:cs="Calibri"/>
        </w:rPr>
      </w:pPr>
      <w:r w:rsidRPr="00EA6CA4">
        <w:rPr>
          <w:rFonts w:ascii="Calibri" w:hAnsi="Calibri" w:cs="Calibri"/>
        </w:rPr>
        <w:t>6.1</w:t>
      </w:r>
      <w:r>
        <w:rPr>
          <w:rFonts w:ascii="Calibri" w:hAnsi="Calibri" w:cs="Calibri"/>
        </w:rPr>
        <w:t>9</w:t>
      </w:r>
      <w:r w:rsidRPr="00EA6CA4">
        <w:rPr>
          <w:rFonts w:ascii="Calibri" w:hAnsi="Calibri" w:cs="Calibri"/>
        </w:rPr>
        <w:tab/>
        <w:t>O převzetí díla sepíší strany zápis, který obsahuje zejména zhodnocení jakosti provedených prací, soupis případných zjištěných drobných vad a nedodělků</w:t>
      </w:r>
      <w:r>
        <w:rPr>
          <w:rFonts w:ascii="Calibri" w:hAnsi="Calibri" w:cs="Calibri"/>
        </w:rPr>
        <w:t xml:space="preserve"> specifikovaných v čl. II. bod 2.8. této smlouvy</w:t>
      </w:r>
      <w:r w:rsidRPr="00EA6CA4">
        <w:rPr>
          <w:rFonts w:ascii="Calibri" w:hAnsi="Calibri" w:cs="Calibri"/>
        </w:rPr>
        <w:t xml:space="preserve">, dohodu o opatřeních a lhůtách k jejich odstranění. O odstranění drobných vad a nedodělků </w:t>
      </w:r>
      <w:r>
        <w:rPr>
          <w:rFonts w:ascii="Calibri" w:hAnsi="Calibri" w:cs="Calibri"/>
        </w:rPr>
        <w:t xml:space="preserve">nebránících užívání </w:t>
      </w:r>
      <w:r w:rsidRPr="00EA6CA4">
        <w:rPr>
          <w:rFonts w:ascii="Calibri" w:hAnsi="Calibri" w:cs="Calibri"/>
        </w:rPr>
        <w:t>bude smluvními stranami sepsán zápis.</w:t>
      </w:r>
      <w:r>
        <w:rPr>
          <w:rFonts w:ascii="Calibri" w:hAnsi="Calibri" w:cs="Calibri"/>
        </w:rPr>
        <w:t xml:space="preserve"> Smluvní strany vylučují </w:t>
      </w:r>
      <w:proofErr w:type="spellStart"/>
      <w:r>
        <w:rPr>
          <w:rFonts w:ascii="Calibri" w:hAnsi="Calibri" w:cs="Calibri"/>
        </w:rPr>
        <w:t>ust</w:t>
      </w:r>
      <w:proofErr w:type="spellEnd"/>
      <w:r>
        <w:rPr>
          <w:rFonts w:ascii="Calibri" w:hAnsi="Calibri" w:cs="Calibri"/>
        </w:rPr>
        <w:t xml:space="preserve">. § 2605 odst.2 občanského zákoníku. </w:t>
      </w:r>
    </w:p>
    <w:p w14:paraId="192B723B" w14:textId="77777777" w:rsidR="00780CA2" w:rsidRPr="00EA6CA4" w:rsidRDefault="00780CA2" w:rsidP="00EA6CA4">
      <w:pPr>
        <w:ind w:left="567" w:hanging="567"/>
        <w:rPr>
          <w:rFonts w:ascii="Calibri" w:hAnsi="Calibri" w:cs="Calibri"/>
        </w:rPr>
      </w:pPr>
    </w:p>
    <w:p w14:paraId="40573D21" w14:textId="77777777" w:rsidR="00C70742" w:rsidRPr="00EA6CA4" w:rsidRDefault="00C70742" w:rsidP="00EA6CA4">
      <w:pPr>
        <w:ind w:left="567" w:hanging="567"/>
        <w:rPr>
          <w:rFonts w:ascii="Calibri" w:hAnsi="Calibri" w:cs="Calibri"/>
        </w:rPr>
      </w:pPr>
      <w:r w:rsidRPr="00EA6CA4">
        <w:rPr>
          <w:rFonts w:ascii="Calibri" w:hAnsi="Calibri" w:cs="Calibri"/>
        </w:rPr>
        <w:t>6.</w:t>
      </w:r>
      <w:r>
        <w:rPr>
          <w:rFonts w:ascii="Calibri" w:hAnsi="Calibri" w:cs="Calibri"/>
        </w:rPr>
        <w:t>20</w:t>
      </w:r>
      <w:r w:rsidRPr="00EA6CA4">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6DD0FB32" w14:textId="77777777" w:rsidR="00C70742" w:rsidRPr="00EA6CA4" w:rsidRDefault="00C70742" w:rsidP="00EA6CA4">
      <w:pPr>
        <w:ind w:left="567" w:hanging="567"/>
        <w:rPr>
          <w:rFonts w:ascii="Calibri" w:hAnsi="Calibri" w:cs="Calibri"/>
        </w:rPr>
      </w:pPr>
    </w:p>
    <w:p w14:paraId="05418FB3" w14:textId="77777777" w:rsidR="00C70742" w:rsidRDefault="00C70742" w:rsidP="00EA6CA4">
      <w:pPr>
        <w:ind w:left="567" w:hanging="567"/>
        <w:rPr>
          <w:rFonts w:ascii="Calibri" w:hAnsi="Calibri" w:cs="Calibri"/>
        </w:rPr>
      </w:pPr>
      <w:r w:rsidRPr="00EA6CA4">
        <w:rPr>
          <w:rFonts w:ascii="Calibri" w:hAnsi="Calibri" w:cs="Calibri"/>
        </w:rPr>
        <w:t>6.</w:t>
      </w:r>
      <w:r>
        <w:rPr>
          <w:rFonts w:ascii="Calibri" w:hAnsi="Calibri" w:cs="Calibri"/>
        </w:rPr>
        <w:t>21</w:t>
      </w:r>
      <w:r w:rsidRPr="00EA6CA4">
        <w:rPr>
          <w:rFonts w:ascii="Calibri" w:hAnsi="Calibri" w:cs="Calibri"/>
        </w:rPr>
        <w:tab/>
        <w:t xml:space="preserve">Zhotovitel se zavazuje vyklidit </w:t>
      </w:r>
      <w:r>
        <w:rPr>
          <w:rFonts w:ascii="Calibri" w:hAnsi="Calibri" w:cs="Calibri"/>
        </w:rPr>
        <w:t>staveniště</w:t>
      </w:r>
      <w:r w:rsidRPr="00EA6CA4">
        <w:rPr>
          <w:rFonts w:ascii="Calibri" w:hAnsi="Calibri" w:cs="Calibri"/>
        </w:rPr>
        <w:t xml:space="preserve"> do </w:t>
      </w:r>
      <w:r>
        <w:rPr>
          <w:rFonts w:ascii="Calibri" w:hAnsi="Calibri" w:cs="Calibri"/>
        </w:rPr>
        <w:t>(10) dnů</w:t>
      </w:r>
      <w:r w:rsidRPr="00EA6CA4">
        <w:rPr>
          <w:rFonts w:ascii="Calibri" w:hAnsi="Calibri" w:cs="Calibri"/>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r>
        <w:rPr>
          <w:rFonts w:ascii="Calibri" w:hAnsi="Calibri" w:cs="Calibri"/>
        </w:rPr>
        <w:t xml:space="preserve"> Jestliže závazek provést dílo zanikne jinak než splněním, je zhotovitel povinen staveniště vyklidit ve stejné lhůtě po zániku závazku.</w:t>
      </w:r>
    </w:p>
    <w:p w14:paraId="3F32741C" w14:textId="77777777" w:rsidR="00C70742" w:rsidRDefault="00C70742" w:rsidP="00EA6CA4">
      <w:pPr>
        <w:ind w:left="567" w:hanging="567"/>
        <w:rPr>
          <w:rFonts w:ascii="Calibri" w:hAnsi="Calibri" w:cs="Calibri"/>
        </w:rPr>
      </w:pPr>
    </w:p>
    <w:p w14:paraId="0D9D24DA" w14:textId="77777777" w:rsidR="00C70742" w:rsidRPr="007C53D8" w:rsidRDefault="00C70742" w:rsidP="007C53D8">
      <w:pPr>
        <w:ind w:left="567" w:hanging="567"/>
        <w:rPr>
          <w:rFonts w:ascii="Calibri" w:hAnsi="Calibri" w:cs="Calibri"/>
        </w:rPr>
      </w:pPr>
      <w:r>
        <w:rPr>
          <w:rFonts w:ascii="Calibri" w:hAnsi="Calibri" w:cs="Calibri"/>
        </w:rPr>
        <w:t>6.22</w:t>
      </w:r>
      <w:r>
        <w:rPr>
          <w:rFonts w:ascii="Calibri" w:hAnsi="Calibri" w:cs="Calibri"/>
        </w:rPr>
        <w:tab/>
      </w:r>
      <w:r w:rsidRPr="007C53D8">
        <w:rPr>
          <w:rFonts w:ascii="Calibri" w:hAnsi="Calibri" w:cs="Calibri"/>
        </w:rPr>
        <w:t>Zhotovitel je povinen po celou dobu plnění předmětu smlouvy splňovat veškeré kvalifikační předpoklady uvedené v zadávací dokumentaci objednatele k veřejné zakázce.</w:t>
      </w:r>
    </w:p>
    <w:p w14:paraId="609B6808" w14:textId="77777777" w:rsidR="00C70742" w:rsidRDefault="00C70742" w:rsidP="00065E80">
      <w:pPr>
        <w:ind w:left="0" w:firstLine="0"/>
        <w:rPr>
          <w:rFonts w:ascii="Calibri" w:hAnsi="Calibri" w:cs="Calibri"/>
        </w:rPr>
      </w:pPr>
    </w:p>
    <w:p w14:paraId="44F2D485" w14:textId="77777777" w:rsidR="00C70742" w:rsidRDefault="00C70742" w:rsidP="007C53D8">
      <w:pPr>
        <w:ind w:left="567" w:hanging="567"/>
        <w:rPr>
          <w:rFonts w:ascii="Calibri" w:hAnsi="Calibri" w:cs="Calibri"/>
        </w:rPr>
      </w:pPr>
      <w:r>
        <w:rPr>
          <w:rFonts w:ascii="Calibri" w:hAnsi="Calibri" w:cs="Calibri"/>
        </w:rPr>
        <w:t>6.23</w:t>
      </w:r>
      <w:r>
        <w:rPr>
          <w:rFonts w:ascii="Calibri" w:hAnsi="Calibri" w:cs="Calibri"/>
        </w:rPr>
        <w:tab/>
      </w:r>
      <w:r w:rsidRPr="00A419B1">
        <w:rPr>
          <w:rFonts w:ascii="Calibri" w:hAnsi="Calibri" w:cs="Calibri"/>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14:paraId="32CFD573" w14:textId="77777777"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14:paraId="6A3C5C2A" w14:textId="77777777"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14:paraId="28A8AAB9" w14:textId="77777777"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14:paraId="69AA5186" w14:textId="77777777" w:rsidR="00C70742" w:rsidRDefault="00C7074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14:paraId="4606651C" w14:textId="77777777" w:rsidR="00C70742" w:rsidRDefault="00C70742"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14:paraId="7709C6E3" w14:textId="77777777" w:rsidR="00AC0A98" w:rsidRDefault="00AC0A98"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14:paraId="4D1FE734" w14:textId="77777777" w:rsidR="00AC0A98" w:rsidRDefault="00AC0A98"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14:paraId="5BF58FBA" w14:textId="77777777" w:rsidR="00AC0A98" w:rsidRDefault="00AC0A98"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14:paraId="7E61BE6E" w14:textId="77777777" w:rsidR="00C70742" w:rsidRPr="00466ED2" w:rsidRDefault="00C70742"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14:paraId="06D38B4F"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lastRenderedPageBreak/>
        <w:t>Článek VII</w:t>
      </w:r>
    </w:p>
    <w:p w14:paraId="7C940739"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Stavební deník</w:t>
      </w:r>
    </w:p>
    <w:p w14:paraId="55E61862"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14:paraId="7742390C" w14:textId="77777777"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7.1</w:t>
      </w:r>
      <w:r w:rsidRPr="003F1973">
        <w:rPr>
          <w:rFonts w:ascii="Calibri" w:hAnsi="Calibri" w:cs="Calibri"/>
          <w:sz w:val="22"/>
          <w:szCs w:val="22"/>
        </w:rPr>
        <w:tab/>
        <w:t xml:space="preserve">Zhotovitel je povinen ode dne převzetí </w:t>
      </w:r>
      <w:r>
        <w:rPr>
          <w:rFonts w:ascii="Calibri" w:hAnsi="Calibri" w:cs="Calibri"/>
          <w:sz w:val="22"/>
          <w:szCs w:val="22"/>
        </w:rPr>
        <w:t xml:space="preserve">staveniště </w:t>
      </w:r>
      <w:r w:rsidRPr="003F1973">
        <w:rPr>
          <w:rFonts w:ascii="Calibri" w:hAnsi="Calibri" w:cs="Calibri"/>
          <w:sz w:val="22"/>
          <w:szCs w:val="22"/>
        </w:rPr>
        <w:t xml:space="preserve"> o pracích, které provádí, vést stavební deník v souladu s přílohou č. </w:t>
      </w:r>
      <w:r>
        <w:rPr>
          <w:rFonts w:ascii="Calibri" w:hAnsi="Calibri" w:cs="Calibri"/>
          <w:sz w:val="22"/>
          <w:szCs w:val="22"/>
        </w:rPr>
        <w:t>9</w:t>
      </w:r>
      <w:r w:rsidRPr="003F1973">
        <w:rPr>
          <w:rFonts w:ascii="Calibri" w:hAnsi="Calibri" w:cs="Calibri"/>
          <w:sz w:val="22"/>
          <w:szCs w:val="22"/>
        </w:rPr>
        <w:t xml:space="preserve"> vyhlášky č. 499/2006 Sb., o dokumentaci staveb, ve znění pozdějších předpisů, a zapisovat do něj veškeré skutečnosti rozhodné pro plnění této smlouvy. </w:t>
      </w:r>
    </w:p>
    <w:p w14:paraId="42936C35" w14:textId="77777777"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2CAB07FE" w14:textId="77777777"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7.2</w:t>
      </w:r>
      <w:r w:rsidRPr="003F1973">
        <w:rPr>
          <w:rFonts w:ascii="Calibri" w:hAnsi="Calibri" w:cs="Calibri"/>
          <w:sz w:val="22"/>
          <w:szCs w:val="22"/>
        </w:rPr>
        <w:tab/>
      </w:r>
      <w:r>
        <w:rPr>
          <w:rFonts w:ascii="Calibri" w:hAnsi="Calibri" w:cs="Calibri"/>
          <w:sz w:val="22"/>
          <w:szCs w:val="22"/>
        </w:rPr>
        <w:t>Stavební deník</w:t>
      </w:r>
      <w:r w:rsidRPr="003F1973">
        <w:rPr>
          <w:rFonts w:ascii="Calibri" w:hAnsi="Calibri" w:cs="Calibri"/>
          <w:sz w:val="22"/>
          <w:szCs w:val="22"/>
        </w:rPr>
        <w:t xml:space="preserve"> musí být  na stavbě trvale přístupný.</w:t>
      </w:r>
    </w:p>
    <w:p w14:paraId="385E73D7" w14:textId="77777777"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1A8ECD68" w14:textId="77777777"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7.3</w:t>
      </w:r>
      <w:r w:rsidRPr="003F1973">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r>
        <w:rPr>
          <w:rFonts w:ascii="Calibri" w:hAnsi="Calibri" w:cs="Calibri"/>
          <w:sz w:val="22"/>
          <w:szCs w:val="22"/>
        </w:rPr>
        <w:t xml:space="preserve"> nebránící v řádném užívání díla</w:t>
      </w:r>
      <w:r w:rsidRPr="003F1973">
        <w:rPr>
          <w:rFonts w:ascii="Calibri" w:hAnsi="Calibri" w:cs="Calibri"/>
          <w:sz w:val="22"/>
          <w:szCs w:val="22"/>
        </w:rPr>
        <w:t>.</w:t>
      </w:r>
    </w:p>
    <w:p w14:paraId="736AE180" w14:textId="77777777"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6659D9B8" w14:textId="72058F7B"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7.4</w:t>
      </w:r>
      <w:r w:rsidRPr="003F1973">
        <w:rPr>
          <w:rFonts w:ascii="Calibri" w:hAnsi="Calibri" w:cs="Calibri"/>
          <w:sz w:val="22"/>
          <w:szCs w:val="22"/>
        </w:rPr>
        <w:tab/>
        <w:t>Zápisem do stavebního deníku nejsou dotčena ustanovení této smlo</w:t>
      </w:r>
      <w:r w:rsidR="00F92CE7">
        <w:rPr>
          <w:rFonts w:ascii="Calibri" w:hAnsi="Calibri" w:cs="Calibri"/>
          <w:sz w:val="22"/>
          <w:szCs w:val="22"/>
        </w:rPr>
        <w:t>uvy, ani jím nemohou být měněna</w:t>
      </w:r>
      <w:r w:rsidRPr="003F1973">
        <w:rPr>
          <w:rFonts w:ascii="Calibri" w:hAnsi="Calibri" w:cs="Calibri"/>
          <w:sz w:val="22"/>
          <w:szCs w:val="22"/>
        </w:rPr>
        <w:t xml:space="preserve"> s výjimkou uvedenou v článku IV bod 4.3 této smlouvy.</w:t>
      </w:r>
    </w:p>
    <w:p w14:paraId="2002492E" w14:textId="77777777"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12BE1B51" w14:textId="77777777" w:rsidR="00C70742" w:rsidRPr="003F1973" w:rsidRDefault="00C7074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vanish/>
          <w:sz w:val="22"/>
          <w:szCs w:val="22"/>
        </w:rPr>
      </w:pPr>
      <w:r w:rsidRPr="003F1973">
        <w:rPr>
          <w:rFonts w:ascii="Calibri" w:hAnsi="Calibri" w:cs="Calibri"/>
          <w:sz w:val="22"/>
          <w:szCs w:val="22"/>
        </w:rPr>
        <w:t>7.5</w:t>
      </w:r>
      <w:r w:rsidRPr="003F1973">
        <w:rPr>
          <w:rFonts w:ascii="Calibri" w:hAnsi="Calibri" w:cs="Calibri"/>
          <w:sz w:val="22"/>
          <w:szCs w:val="22"/>
        </w:rPr>
        <w:tab/>
        <w:t xml:space="preserve">Během realizace stavby budou oddělovány průpisy jednotlivých listů stavebního deníku zástupcem objednatele. Deník v  originále bude předán objednateli po ukončení stavby </w:t>
      </w:r>
    </w:p>
    <w:p w14:paraId="222AAF58"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vanish/>
          <w:sz w:val="22"/>
          <w:szCs w:val="22"/>
        </w:rPr>
      </w:pPr>
      <w:r w:rsidRPr="003F1973">
        <w:rPr>
          <w:rFonts w:ascii="Calibri" w:hAnsi="Calibri" w:cs="Calibri"/>
          <w:sz w:val="22"/>
          <w:szCs w:val="22"/>
        </w:rPr>
        <w:t>(viz ustanovení § 157 zák. č. 183/2006 S</w:t>
      </w:r>
      <w:r>
        <w:rPr>
          <w:rFonts w:ascii="Calibri" w:hAnsi="Calibri" w:cs="Calibri"/>
          <w:sz w:val="22"/>
          <w:szCs w:val="22"/>
        </w:rPr>
        <w:t>b.). Kopie průpisů jednotlivých</w:t>
      </w:r>
      <w:r w:rsidRPr="003F1973">
        <w:rPr>
          <w:rFonts w:ascii="Calibri" w:hAnsi="Calibri" w:cs="Calibri"/>
          <w:sz w:val="22"/>
          <w:szCs w:val="22"/>
        </w:rPr>
        <w:t xml:space="preserve"> listů stavebního</w:t>
      </w:r>
    </w:p>
    <w:p w14:paraId="5A95904B"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r w:rsidRPr="003F1973">
        <w:rPr>
          <w:rFonts w:ascii="Calibri" w:hAnsi="Calibri" w:cs="Calibri"/>
          <w:sz w:val="22"/>
          <w:szCs w:val="22"/>
        </w:rPr>
        <w:t xml:space="preserve"> deníku obdrží 1x zhotovitel zpět.</w:t>
      </w:r>
    </w:p>
    <w:p w14:paraId="36CD7878"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14:paraId="03936AAA" w14:textId="77777777" w:rsidR="00C70742" w:rsidRPr="00466ED2"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Calibri"/>
          <w:sz w:val="22"/>
          <w:szCs w:val="22"/>
        </w:rPr>
        <w:t>7.6</w:t>
      </w:r>
      <w:r w:rsidRPr="003F1973">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14:paraId="496FB1C8" w14:textId="77777777" w:rsidR="00C70742"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14:paraId="5D041E12" w14:textId="77777777" w:rsidR="00C70742" w:rsidRDefault="00C7074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14:paraId="02027F45"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VIII</w:t>
      </w:r>
    </w:p>
    <w:p w14:paraId="34D92EAB" w14:textId="77777777" w:rsidR="00C70742" w:rsidRPr="00786037" w:rsidRDefault="00C70742"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Fakturace a platební podmínky</w:t>
      </w:r>
    </w:p>
    <w:p w14:paraId="0AE01D3C" w14:textId="77777777" w:rsidR="00C70742" w:rsidRPr="0057296E" w:rsidRDefault="00C70742" w:rsidP="004D3A22">
      <w:pPr>
        <w:numPr>
          <w:ilvl w:val="0"/>
          <w:numId w:val="1"/>
        </w:numPr>
        <w:tabs>
          <w:tab w:val="left" w:pos="2977"/>
          <w:tab w:val="left" w:pos="4395"/>
          <w:tab w:val="right" w:pos="8789"/>
        </w:tabs>
        <w:spacing w:after="240"/>
        <w:rPr>
          <w:rFonts w:ascii="Calibri" w:hAnsi="Calibri" w:cs="Calibri"/>
          <w:i/>
          <w:iCs/>
          <w:color w:val="FF0000"/>
        </w:rPr>
      </w:pPr>
      <w:r w:rsidRPr="00ED3F03">
        <w:rPr>
          <w:rFonts w:ascii="Calibri" w:hAnsi="Calibri" w:cs="Calibri"/>
        </w:rPr>
        <w:t>Smluvní strany se dohodly na zaplacení ceny formou dílčích plateb a konečného vyúčtování. V</w:t>
      </w:r>
      <w:r>
        <w:rPr>
          <w:rFonts w:ascii="Calibri" w:hAnsi="Calibri" w:cs="Calibri"/>
        </w:rPr>
        <w:t> </w:t>
      </w:r>
      <w:r w:rsidRPr="00ED3F03">
        <w:rPr>
          <w:rFonts w:ascii="Calibri" w:hAnsi="Calibri" w:cs="Calibri"/>
        </w:rPr>
        <w:t>souladu s</w:t>
      </w:r>
      <w:r>
        <w:rPr>
          <w:rFonts w:ascii="Calibri" w:hAnsi="Calibri" w:cs="Calibri"/>
        </w:rPr>
        <w:t> </w:t>
      </w:r>
      <w:proofErr w:type="spellStart"/>
      <w:r w:rsidRPr="00ED3F03">
        <w:rPr>
          <w:rFonts w:ascii="Calibri" w:hAnsi="Calibri" w:cs="Calibri"/>
        </w:rPr>
        <w:t>ust</w:t>
      </w:r>
      <w:proofErr w:type="spellEnd"/>
      <w:r w:rsidRPr="00ED3F03">
        <w:rPr>
          <w:rFonts w:ascii="Calibri" w:hAnsi="Calibri" w:cs="Calibri"/>
        </w:rPr>
        <w:t>. § 21 zákona č. 235/2004 Sb., o dani z</w:t>
      </w:r>
      <w:r>
        <w:rPr>
          <w:rFonts w:ascii="Calibri" w:hAnsi="Calibri" w:cs="Calibri"/>
        </w:rPr>
        <w:t> </w:t>
      </w:r>
      <w:r w:rsidRPr="00ED3F03">
        <w:rPr>
          <w:rFonts w:ascii="Calibri" w:hAnsi="Calibri" w:cs="Calibri"/>
        </w:rPr>
        <w:t>přidané hodnoty, v</w:t>
      </w:r>
      <w:r>
        <w:rPr>
          <w:rFonts w:ascii="Calibri" w:hAnsi="Calibri" w:cs="Calibri"/>
        </w:rPr>
        <w:t> </w:t>
      </w:r>
      <w:r w:rsidRPr="00ED3F03">
        <w:rPr>
          <w:rFonts w:ascii="Calibri" w:hAnsi="Calibri" w:cs="Calibri"/>
        </w:rPr>
        <w:t>platném znění, sjednávají smluvní strany dílčí plnění. Dílčí plnění se považuje za samostatné zdanitelné plnění uskutečněné poslední den příslušného měsíce. Zhotovitel vyhotoví soupis skutečně provedených prací, dodávek materiálů či zařízení (dále jen „soupis provedených prací“), který předloží k</w:t>
      </w:r>
      <w:r>
        <w:rPr>
          <w:rFonts w:ascii="Calibri" w:hAnsi="Calibri" w:cs="Calibri"/>
        </w:rPr>
        <w:t> </w:t>
      </w:r>
      <w:r w:rsidRPr="00ED3F03">
        <w:rPr>
          <w:rFonts w:ascii="Calibri" w:hAnsi="Calibri" w:cs="Calibri"/>
        </w:rPr>
        <w:t>odsouhlasení objednateli. Objednatel ve lhůtě do 5 dnů ode dne předložení soupis</w:t>
      </w:r>
      <w:r>
        <w:rPr>
          <w:rFonts w:ascii="Calibri" w:hAnsi="Calibri" w:cs="Calibri"/>
        </w:rPr>
        <w:t>u</w:t>
      </w:r>
      <w:r w:rsidRPr="00ED3F03">
        <w:rPr>
          <w:rFonts w:ascii="Calibri" w:hAnsi="Calibri" w:cs="Calibri"/>
        </w:rPr>
        <w:t xml:space="preserve"> provedených prací odsouhlasí či sdělí výhrady včetně důvodů. V</w:t>
      </w:r>
      <w:r>
        <w:rPr>
          <w:rFonts w:ascii="Calibri" w:hAnsi="Calibri" w:cs="Calibri"/>
        </w:rPr>
        <w:t> </w:t>
      </w:r>
      <w:r w:rsidRPr="00ED3F03">
        <w:rPr>
          <w:rFonts w:ascii="Calibri" w:hAnsi="Calibri" w:cs="Calibri"/>
        </w:rPr>
        <w:t>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harmonogramem výstavby díla a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oceněním položek v</w:t>
      </w:r>
      <w:r>
        <w:rPr>
          <w:rFonts w:ascii="Calibri" w:hAnsi="Calibri" w:cs="Calibri"/>
        </w:rPr>
        <w:t> </w:t>
      </w:r>
      <w:r w:rsidRPr="00ED3F03">
        <w:rPr>
          <w:rFonts w:ascii="Calibri" w:hAnsi="Calibri" w:cs="Calibri"/>
        </w:rPr>
        <w:t xml:space="preserve">položkovém rozpočtu a zjišťovací protokol podepsaný zhotovitelem a odsouhlasený zástupcem objednatele. </w:t>
      </w:r>
    </w:p>
    <w:p w14:paraId="52CE395F" w14:textId="77777777" w:rsidR="00C70742" w:rsidRPr="0057296E" w:rsidRDefault="00C70742"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dohodly na závěrečném vyúčtování díla konečnou fakturou, vystavenou zhotovitelem do 15 kalendářích dnů ode dne protokolárního předání a převzetí díla bez jakýchkoliv vad a nedodělků. V</w:t>
      </w:r>
      <w:r>
        <w:rPr>
          <w:rFonts w:ascii="Calibri" w:hAnsi="Calibri" w:cs="Calibri"/>
          <w:sz w:val="22"/>
          <w:szCs w:val="22"/>
        </w:rPr>
        <w:t> </w:t>
      </w:r>
      <w:r w:rsidRPr="00ED3F03">
        <w:rPr>
          <w:rFonts w:ascii="Calibri" w:hAnsi="Calibri" w:cs="Calibri"/>
          <w:sz w:val="22"/>
          <w:szCs w:val="22"/>
        </w:rPr>
        <w:t>konečné faktuře zhotovitel uvede a zúčtuje všechny dílčí faktury tak, aby zádržné činilo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Smluvní strany sjednávají zádržné ve výši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Zádržné zajišťuje veškeré závazky zhotovitele vzniklé z</w:t>
      </w:r>
      <w:r>
        <w:rPr>
          <w:rFonts w:ascii="Calibri" w:hAnsi="Calibri" w:cs="Calibri"/>
          <w:sz w:val="22"/>
          <w:szCs w:val="22"/>
        </w:rPr>
        <w:t> </w:t>
      </w:r>
      <w:r w:rsidRPr="00ED3F03">
        <w:rPr>
          <w:rFonts w:ascii="Calibri" w:hAnsi="Calibri" w:cs="Calibri"/>
          <w:sz w:val="22"/>
          <w:szCs w:val="22"/>
        </w:rPr>
        <w:t>této smlouvy, zejména závazky na odstranění vad díla vzniklých v</w:t>
      </w:r>
      <w:r>
        <w:rPr>
          <w:rFonts w:ascii="Calibri" w:hAnsi="Calibri" w:cs="Calibri"/>
          <w:sz w:val="22"/>
          <w:szCs w:val="22"/>
        </w:rPr>
        <w:t> </w:t>
      </w:r>
      <w:r w:rsidRPr="00ED3F03">
        <w:rPr>
          <w:rFonts w:ascii="Calibri" w:hAnsi="Calibri" w:cs="Calibri"/>
          <w:sz w:val="22"/>
          <w:szCs w:val="22"/>
        </w:rPr>
        <w:t>průběhu realizace díla a v</w:t>
      </w:r>
      <w:r>
        <w:rPr>
          <w:rFonts w:ascii="Calibri" w:hAnsi="Calibri" w:cs="Calibri"/>
          <w:sz w:val="22"/>
          <w:szCs w:val="22"/>
        </w:rPr>
        <w:t> </w:t>
      </w:r>
      <w:r w:rsidRPr="00ED3F03">
        <w:rPr>
          <w:rFonts w:ascii="Calibri" w:hAnsi="Calibri" w:cs="Calibri"/>
          <w:sz w:val="22"/>
          <w:szCs w:val="22"/>
        </w:rPr>
        <w:t>záruční době, případné sankce uložené objednateli orgány státní správy v</w:t>
      </w:r>
      <w:r>
        <w:rPr>
          <w:rFonts w:ascii="Calibri" w:hAnsi="Calibri" w:cs="Calibri"/>
          <w:sz w:val="22"/>
          <w:szCs w:val="22"/>
        </w:rPr>
        <w:t> </w:t>
      </w:r>
      <w:r w:rsidRPr="00ED3F03">
        <w:rPr>
          <w:rFonts w:ascii="Calibri" w:hAnsi="Calibri" w:cs="Calibri"/>
          <w:sz w:val="22"/>
          <w:szCs w:val="22"/>
        </w:rPr>
        <w:t>důsledku porušení povinností zhotovitele z</w:t>
      </w:r>
      <w:r>
        <w:rPr>
          <w:rFonts w:ascii="Calibri" w:hAnsi="Calibri" w:cs="Calibri"/>
          <w:sz w:val="22"/>
          <w:szCs w:val="22"/>
        </w:rPr>
        <w:t> </w:t>
      </w:r>
      <w:r w:rsidRPr="00ED3F03">
        <w:rPr>
          <w:rFonts w:ascii="Calibri" w:hAnsi="Calibri" w:cs="Calibri"/>
          <w:sz w:val="22"/>
          <w:szCs w:val="22"/>
        </w:rPr>
        <w:t xml:space="preserve">této smlouvy atd. Konečná faktura musí být před jejím </w:t>
      </w:r>
      <w:r w:rsidRPr="00ED3F03">
        <w:rPr>
          <w:rFonts w:ascii="Calibri" w:hAnsi="Calibri" w:cs="Calibri"/>
          <w:sz w:val="22"/>
          <w:szCs w:val="22"/>
        </w:rPr>
        <w:lastRenderedPageBreak/>
        <w:t>doručením objednateli  odsouhlasena zástupcem objednatele a musí k</w:t>
      </w:r>
      <w:r>
        <w:rPr>
          <w:rFonts w:ascii="Calibri" w:hAnsi="Calibri" w:cs="Calibri"/>
          <w:sz w:val="22"/>
          <w:szCs w:val="22"/>
        </w:rPr>
        <w:t> </w:t>
      </w:r>
      <w:r w:rsidRPr="00ED3F03">
        <w:rPr>
          <w:rFonts w:ascii="Calibri" w:hAnsi="Calibri" w:cs="Calibri"/>
          <w:sz w:val="22"/>
          <w:szCs w:val="22"/>
        </w:rPr>
        <w:t>ní být přiložen oboustranně podepsaný zápis o předání a převzetí díla bez vad a nedodělků, v</w:t>
      </w:r>
      <w:r>
        <w:rPr>
          <w:rFonts w:ascii="Calibri" w:hAnsi="Calibri" w:cs="Calibri"/>
          <w:sz w:val="22"/>
          <w:szCs w:val="22"/>
        </w:rPr>
        <w:t> </w:t>
      </w:r>
      <w:r w:rsidRPr="00ED3F03">
        <w:rPr>
          <w:rFonts w:ascii="Calibri" w:hAnsi="Calibri" w:cs="Calibri"/>
          <w:sz w:val="22"/>
          <w:szCs w:val="22"/>
        </w:rPr>
        <w:t xml:space="preserve">případě, že zápis bude obsahovat vady a nedodělky nebránící užívání, je nutno ke konečné faktuře přiložit kromě tohoto zápisu ještě zápis o odstranění vad a nedodělků. </w:t>
      </w:r>
    </w:p>
    <w:p w14:paraId="4C7BE2A7" w14:textId="77777777"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47B30526" w14:textId="77777777" w:rsidR="00C70742" w:rsidRPr="0057296E" w:rsidRDefault="00C70742"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v</w:t>
      </w:r>
      <w:r>
        <w:rPr>
          <w:rFonts w:ascii="Calibri" w:hAnsi="Calibri" w:cs="Calibri"/>
          <w:sz w:val="22"/>
          <w:szCs w:val="22"/>
        </w:rPr>
        <w:t> </w:t>
      </w:r>
      <w:r w:rsidRPr="00ED3F03">
        <w:rPr>
          <w:rFonts w:ascii="Calibri" w:hAnsi="Calibri" w:cs="Calibri"/>
          <w:sz w:val="22"/>
          <w:szCs w:val="22"/>
        </w:rPr>
        <w:t>souladu s</w:t>
      </w:r>
      <w:r>
        <w:rPr>
          <w:rFonts w:ascii="Calibri" w:hAnsi="Calibri" w:cs="Calibri"/>
          <w:sz w:val="22"/>
          <w:szCs w:val="22"/>
        </w:rPr>
        <w:t> </w:t>
      </w:r>
      <w:r w:rsidRPr="00ED3F03">
        <w:rPr>
          <w:rFonts w:ascii="Calibri" w:hAnsi="Calibri" w:cs="Calibri"/>
          <w:sz w:val="22"/>
          <w:szCs w:val="22"/>
        </w:rPr>
        <w:t>výše uvedeným dohodly, že objednatel uhradí každou jednotlivou  fakturu vystavenou zhotovitelem pouze do výše 90</w:t>
      </w:r>
      <w:r>
        <w:rPr>
          <w:rFonts w:ascii="Calibri" w:hAnsi="Calibri" w:cs="Calibri"/>
          <w:sz w:val="22"/>
          <w:szCs w:val="22"/>
        </w:rPr>
        <w:t> </w:t>
      </w:r>
      <w:r w:rsidRPr="00ED3F03">
        <w:rPr>
          <w:rFonts w:ascii="Calibri" w:hAnsi="Calibri" w:cs="Calibri"/>
          <w:sz w:val="22"/>
          <w:szCs w:val="22"/>
        </w:rPr>
        <w:t>%, přičemž zbývajících 10  % představuje shora sjednané  zádržné.</w:t>
      </w:r>
    </w:p>
    <w:p w14:paraId="39D94C89" w14:textId="77777777"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6059F36B" w14:textId="77777777" w:rsidR="00C70742" w:rsidRPr="0057296E" w:rsidRDefault="00C70742"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ED3F03">
        <w:rPr>
          <w:rFonts w:ascii="Calibri" w:hAnsi="Calibri" w:cs="Calibri"/>
          <w:sz w:val="22"/>
          <w:szCs w:val="22"/>
        </w:rPr>
        <w:t>Smluvní strany se dohodly, že objednatel je oprávněn jednostranně započítat své pohledávky na zaplacení smluvních pokut dle této smlouvy proti pohledávce zhotovitele na zaplacení ceny za dílo dle této smlouvy, a to i v</w:t>
      </w:r>
      <w:r>
        <w:rPr>
          <w:rFonts w:ascii="Calibri" w:hAnsi="Calibri" w:cs="Calibri"/>
          <w:sz w:val="22"/>
          <w:szCs w:val="22"/>
        </w:rPr>
        <w:t> </w:t>
      </w:r>
      <w:r w:rsidRPr="00ED3F03">
        <w:rPr>
          <w:rFonts w:ascii="Calibri" w:hAnsi="Calibri" w:cs="Calibri"/>
          <w:sz w:val="22"/>
          <w:szCs w:val="22"/>
        </w:rPr>
        <w:t>případě, že započítávané pohledávky nejsou v</w:t>
      </w:r>
      <w:r>
        <w:rPr>
          <w:rFonts w:ascii="Calibri" w:hAnsi="Calibri" w:cs="Calibri"/>
          <w:sz w:val="22"/>
          <w:szCs w:val="22"/>
        </w:rPr>
        <w:t> </w:t>
      </w:r>
      <w:r w:rsidRPr="00ED3F03">
        <w:rPr>
          <w:rFonts w:ascii="Calibri" w:hAnsi="Calibri" w:cs="Calibri"/>
          <w:sz w:val="22"/>
          <w:szCs w:val="22"/>
        </w:rPr>
        <w:t xml:space="preserve">okamžiku započtení splatné. </w:t>
      </w:r>
    </w:p>
    <w:p w14:paraId="75DC2CEE" w14:textId="77777777"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14:paraId="1AB4973B" w14:textId="77777777" w:rsidR="00C70742" w:rsidRPr="0057296E" w:rsidRDefault="00C70742"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Veškeré faktury musí mít náležitosti daňového dokladu dle § 29 zákona č. 235/2004 Sb., o dani z</w:t>
      </w:r>
      <w:r>
        <w:rPr>
          <w:rFonts w:ascii="Calibri" w:hAnsi="Calibri" w:cs="Calibri"/>
          <w:sz w:val="22"/>
          <w:szCs w:val="22"/>
        </w:rPr>
        <w:t> </w:t>
      </w:r>
      <w:r w:rsidRPr="00ED3F03">
        <w:rPr>
          <w:rFonts w:ascii="Calibri" w:hAnsi="Calibri" w:cs="Calibri"/>
          <w:sz w:val="22"/>
          <w:szCs w:val="22"/>
        </w:rPr>
        <w:t>přidané hodnoty, ve znění pozdějších předpisů, vždy však zejména:</w:t>
      </w:r>
    </w:p>
    <w:p w14:paraId="1D1A7426" w14:textId="77777777" w:rsidR="00C70742" w:rsidRPr="0057296E" w:rsidRDefault="00C70742"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1AE694BF" w14:textId="77777777" w:rsidR="00C70742" w:rsidRPr="0057296E" w:rsidRDefault="00C70742">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faktury a její číslo,</w:t>
      </w:r>
    </w:p>
    <w:p w14:paraId="1AE52D0B" w14:textId="77777777" w:rsidR="00C70742" w:rsidRPr="0057296E" w:rsidRDefault="00C70742">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název a sídlo objednatele a zhotovitele,</w:t>
      </w:r>
    </w:p>
    <w:p w14:paraId="64FDC7AD" w14:textId="77777777" w:rsidR="00C70742" w:rsidRPr="0057296E" w:rsidRDefault="00C70742">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předmět díla a název zakázky,</w:t>
      </w:r>
    </w:p>
    <w:p w14:paraId="76E21907" w14:textId="77777777" w:rsidR="00C70742" w:rsidRPr="0057296E" w:rsidRDefault="00C70742">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číslo smlouvy a den jejího uzavření,</w:t>
      </w:r>
    </w:p>
    <w:p w14:paraId="5AE711EF" w14:textId="77777777" w:rsidR="00C70742" w:rsidRPr="0057296E" w:rsidRDefault="00C70742"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den vystavení faktury a lhůtu její splatnosti,</w:t>
      </w:r>
    </w:p>
    <w:p w14:paraId="6DA7E958" w14:textId="77777777" w:rsidR="00C70742" w:rsidRPr="0057296E" w:rsidRDefault="00C70742"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banky a číslo účtu, na který má být zaplaceno,</w:t>
      </w:r>
    </w:p>
    <w:p w14:paraId="5DAFC7E8" w14:textId="77777777" w:rsidR="00C70742" w:rsidRPr="0057296E" w:rsidRDefault="00C70742" w:rsidP="00E80BE9">
      <w:pPr>
        <w:pStyle w:val="Import6"/>
        <w:widowControl w:val="0"/>
        <w:numPr>
          <w:ilvl w:val="0"/>
          <w:numId w:val="21"/>
        </w:numPr>
        <w:tabs>
          <w:tab w:val="clear" w:pos="1131"/>
          <w:tab w:val="clear" w:pos="1584"/>
        </w:tabs>
        <w:spacing w:line="228" w:lineRule="auto"/>
        <w:jc w:val="left"/>
        <w:rPr>
          <w:rFonts w:ascii="Calibri" w:hAnsi="Calibri" w:cs="Calibri"/>
          <w:sz w:val="22"/>
          <w:szCs w:val="22"/>
        </w:rPr>
      </w:pPr>
      <w:r w:rsidRPr="00ED3F03">
        <w:rPr>
          <w:rFonts w:ascii="Calibri" w:hAnsi="Calibri" w:cs="Calibri"/>
          <w:sz w:val="22"/>
          <w:szCs w:val="22"/>
        </w:rPr>
        <w:t>cenu za jednotku množství a případně další cenové údaje včetně zjišťovacího protokolu a soupisu provedených prací potvrzeného objednatelem,</w:t>
      </w:r>
    </w:p>
    <w:p w14:paraId="3B9501B3" w14:textId="77777777" w:rsidR="00C70742" w:rsidRPr="0057296E" w:rsidRDefault="00C70742"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čísla i data vyhotovení soupisu provedených prací a zjišťovacích protokolů,</w:t>
      </w:r>
    </w:p>
    <w:p w14:paraId="5E6EF183" w14:textId="77777777" w:rsidR="00C70742" w:rsidRPr="0057296E" w:rsidRDefault="00C70742"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DIČ objednatele i zhotovitele,</w:t>
      </w:r>
    </w:p>
    <w:p w14:paraId="61342559" w14:textId="77777777" w:rsidR="00C70742" w:rsidRPr="0057296E" w:rsidRDefault="00C70742" w:rsidP="009A7DFB">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napToGrid w:val="0"/>
          <w:sz w:val="22"/>
          <w:szCs w:val="22"/>
        </w:rPr>
        <w:t>označení textem „Uvedené plnění nebude používáno k</w:t>
      </w:r>
      <w:r>
        <w:rPr>
          <w:rFonts w:ascii="Calibri" w:hAnsi="Calibri" w:cs="Calibri"/>
          <w:snapToGrid w:val="0"/>
          <w:sz w:val="22"/>
          <w:szCs w:val="22"/>
        </w:rPr>
        <w:t> </w:t>
      </w:r>
      <w:r w:rsidRPr="00ED3F03">
        <w:rPr>
          <w:rFonts w:ascii="Calibri" w:hAnsi="Calibri" w:cs="Calibri"/>
          <w:snapToGrid w:val="0"/>
          <w:sz w:val="22"/>
          <w:szCs w:val="22"/>
        </w:rPr>
        <w:t xml:space="preserve">ekonomické činnosti </w:t>
      </w:r>
      <w:r>
        <w:rPr>
          <w:rFonts w:ascii="Calibri" w:hAnsi="Calibri" w:cs="Calibri"/>
          <w:snapToGrid w:val="0"/>
          <w:sz w:val="22"/>
          <w:szCs w:val="22"/>
        </w:rPr>
        <w:t>–</w:t>
      </w:r>
      <w:r w:rsidRPr="00ED3F03">
        <w:rPr>
          <w:rFonts w:ascii="Calibri" w:hAnsi="Calibri" w:cs="Calibri"/>
          <w:snapToGrid w:val="0"/>
          <w:sz w:val="22"/>
          <w:szCs w:val="22"/>
        </w:rPr>
        <w:t xml:space="preserve"> nebude aplikován režim přenesené daňové působnosti </w:t>
      </w:r>
    </w:p>
    <w:p w14:paraId="2889C3B7" w14:textId="77777777" w:rsidR="00C70742" w:rsidRPr="0057296E" w:rsidRDefault="00C70742" w:rsidP="009A7DFB">
      <w:pPr>
        <w:pStyle w:val="Import6"/>
        <w:widowControl w:val="0"/>
        <w:spacing w:line="228" w:lineRule="auto"/>
        <w:ind w:left="426" w:firstLine="0"/>
        <w:jc w:val="left"/>
        <w:rPr>
          <w:rFonts w:ascii="Calibri" w:hAnsi="Calibri" w:cs="Calibri"/>
          <w:sz w:val="22"/>
          <w:szCs w:val="22"/>
        </w:rPr>
      </w:pPr>
    </w:p>
    <w:p w14:paraId="48260B09" w14:textId="77777777" w:rsidR="00C70742" w:rsidRPr="0057296E" w:rsidRDefault="00C70742"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Pr="00ED3F03">
        <w:rPr>
          <w:rFonts w:ascii="Calibri" w:hAnsi="Calibri" w:cs="Calibri"/>
          <w:sz w:val="22"/>
          <w:szCs w:val="22"/>
        </w:rPr>
        <w:t>Fakturu, která nemá požadované náležitosti, a nejsou k</w:t>
      </w:r>
      <w:r>
        <w:rPr>
          <w:rFonts w:ascii="Calibri" w:hAnsi="Calibri" w:cs="Calibri"/>
          <w:sz w:val="22"/>
          <w:szCs w:val="22"/>
        </w:rPr>
        <w:t> </w:t>
      </w:r>
      <w:r w:rsidRPr="00ED3F03">
        <w:rPr>
          <w:rFonts w:ascii="Calibri" w:hAnsi="Calibri" w:cs="Calibri"/>
          <w:sz w:val="22"/>
          <w:szCs w:val="22"/>
        </w:rPr>
        <w:t xml:space="preserve">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14:paraId="76824403" w14:textId="77777777" w:rsidR="00C70742" w:rsidRPr="0057296E" w:rsidRDefault="00C70742"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7E782EEE" w14:textId="77777777" w:rsidR="00C70742" w:rsidRPr="0057296E" w:rsidRDefault="00C70742"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D3F03">
        <w:rPr>
          <w:rFonts w:ascii="Calibri" w:hAnsi="Calibri" w:cs="Calibri"/>
          <w:sz w:val="22"/>
          <w:szCs w:val="22"/>
        </w:rPr>
        <w:t>8.6</w:t>
      </w:r>
      <w:r>
        <w:rPr>
          <w:rFonts w:ascii="Calibri" w:hAnsi="Calibri" w:cs="Calibri"/>
          <w:sz w:val="22"/>
          <w:szCs w:val="22"/>
        </w:rPr>
        <w:tab/>
      </w:r>
      <w:r w:rsidRPr="00ED3F03">
        <w:rPr>
          <w:rFonts w:ascii="Calibri" w:hAnsi="Calibri" w:cs="Calibri"/>
          <w:sz w:val="22"/>
          <w:szCs w:val="22"/>
        </w:rPr>
        <w:t xml:space="preserve">Splatnost dílčích faktur (samostatných zdanitelných plnění) je dohodnuta do třiceti (30) kalendářních dnů ode dne doručení faktury zadavateli. Faktura bude doručena objednateli do 5 kalendářních dnů od vystavení. </w:t>
      </w:r>
    </w:p>
    <w:p w14:paraId="63AD6CCD" w14:textId="77777777" w:rsidR="00C70742" w:rsidRPr="0057296E" w:rsidRDefault="00C70742"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325C31CD" w14:textId="77777777" w:rsidR="00DC58E7" w:rsidRPr="003F1973" w:rsidRDefault="00DC58E7" w:rsidP="00DC58E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3F1973">
        <w:rPr>
          <w:rFonts w:ascii="Calibri" w:hAnsi="Calibri" w:cs="Calibri"/>
          <w:sz w:val="22"/>
          <w:szCs w:val="22"/>
        </w:rPr>
        <w:t>8.7</w:t>
      </w:r>
      <w:r w:rsidRPr="003F1973">
        <w:rPr>
          <w:rFonts w:ascii="Calibri" w:hAnsi="Calibri" w:cs="Calibri"/>
          <w:sz w:val="22"/>
          <w:szCs w:val="22"/>
        </w:rPr>
        <w:tab/>
        <w:t>Objednatel uhradí zhotoviteli zádržné, tj. 10 % z výše zhotovitelem vystavených faktur následovně:</w:t>
      </w:r>
    </w:p>
    <w:p w14:paraId="15EF4C22" w14:textId="77777777" w:rsidR="00DC58E7" w:rsidRPr="003F1973" w:rsidRDefault="00DC58E7" w:rsidP="00DC58E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184872D8" w14:textId="77777777" w:rsidR="00DC58E7" w:rsidRPr="003F1973" w:rsidRDefault="00DC58E7" w:rsidP="00DC58E7">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5 % zádržného uhradí objednatel zhotoviteli po předání řádně provedeného díla, a to ve lhůtě splatnosti </w:t>
      </w:r>
      <w:r>
        <w:rPr>
          <w:rFonts w:ascii="Calibri" w:hAnsi="Calibri" w:cs="Calibri"/>
          <w:sz w:val="22"/>
          <w:szCs w:val="22"/>
        </w:rPr>
        <w:t xml:space="preserve">konečné </w:t>
      </w:r>
      <w:r w:rsidRPr="003F1973">
        <w:rPr>
          <w:rFonts w:ascii="Calibri" w:hAnsi="Calibri" w:cs="Calibri"/>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14:paraId="2E6A8EAE" w14:textId="77777777" w:rsidR="00DC58E7" w:rsidRPr="003F1973" w:rsidRDefault="00DC58E7" w:rsidP="00DC58E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14:paraId="48F06441" w14:textId="77777777" w:rsidR="00DC58E7" w:rsidRPr="003F1973" w:rsidRDefault="00DC58E7" w:rsidP="00DC58E7">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5 % zádržného uhradí objednatel zhotoviteli do třiceti (30) dnů ode dne uplynutí záruční doby díla.</w:t>
      </w:r>
    </w:p>
    <w:p w14:paraId="4942F08C" w14:textId="77777777" w:rsidR="00DC58E7" w:rsidRPr="003F1973" w:rsidRDefault="00DC58E7" w:rsidP="00DC58E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14:paraId="28130A05" w14:textId="77777777" w:rsidR="00DC58E7" w:rsidRDefault="00DC58E7" w:rsidP="00DC58E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sidRPr="003F1973">
        <w:rPr>
          <w:rFonts w:ascii="Calibri" w:hAnsi="Calibri" w:cs="Calibri"/>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14:paraId="50211CDB" w14:textId="77777777" w:rsidR="00C70742"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14:paraId="168ECA64" w14:textId="50571940" w:rsidR="002A5F68" w:rsidRPr="002E69DE" w:rsidRDefault="007B4BB8" w:rsidP="002E69DE">
      <w:pPr>
        <w:pStyle w:val="Style6"/>
        <w:spacing w:after="57"/>
        <w:ind w:left="709"/>
        <w:rPr>
          <w:rStyle w:val="FontStyle42"/>
          <w:rFonts w:asciiTheme="minorHAnsi" w:hAnsiTheme="minorHAnsi" w:cs="Verdana"/>
          <w:sz w:val="22"/>
          <w:szCs w:val="22"/>
        </w:rPr>
      </w:pPr>
      <w:r>
        <w:rPr>
          <w:rFonts w:cs="Times New Roman"/>
          <w:sz w:val="22"/>
          <w:szCs w:val="22"/>
        </w:rPr>
        <w:t>V případě čerpání fina</w:t>
      </w:r>
      <w:r w:rsidR="00EF1132">
        <w:rPr>
          <w:rFonts w:cs="Times New Roman"/>
          <w:sz w:val="22"/>
          <w:szCs w:val="22"/>
        </w:rPr>
        <w:t>n</w:t>
      </w:r>
      <w:r>
        <w:rPr>
          <w:rFonts w:cs="Times New Roman"/>
          <w:sz w:val="22"/>
          <w:szCs w:val="22"/>
        </w:rPr>
        <w:t xml:space="preserve">čních prostředků  na realizaci akce ze státního  rozpočtu, nebo z evropské unie, bude zádržné  dle bodu 8.7. </w:t>
      </w:r>
      <w:r w:rsidR="00EF1132">
        <w:rPr>
          <w:rFonts w:cs="Times New Roman"/>
          <w:sz w:val="22"/>
          <w:szCs w:val="22"/>
        </w:rPr>
        <w:t xml:space="preserve">písm. </w:t>
      </w:r>
      <w:r>
        <w:rPr>
          <w:rFonts w:cs="Times New Roman"/>
          <w:sz w:val="22"/>
          <w:szCs w:val="22"/>
        </w:rPr>
        <w:t>b</w:t>
      </w:r>
      <w:r w:rsidR="00EF1132">
        <w:rPr>
          <w:rFonts w:cs="Times New Roman"/>
          <w:sz w:val="22"/>
          <w:szCs w:val="22"/>
        </w:rPr>
        <w:t xml:space="preserve">) </w:t>
      </w:r>
      <w:r>
        <w:rPr>
          <w:rFonts w:cs="Times New Roman"/>
          <w:sz w:val="22"/>
          <w:szCs w:val="22"/>
        </w:rPr>
        <w:t xml:space="preserve"> nahrazeno bankovní zár</w:t>
      </w:r>
      <w:r w:rsidR="007A7DA0">
        <w:rPr>
          <w:rFonts w:cs="Times New Roman"/>
          <w:sz w:val="22"/>
          <w:szCs w:val="22"/>
        </w:rPr>
        <w:t>ukou</w:t>
      </w:r>
      <w:r w:rsidR="00EF1132">
        <w:rPr>
          <w:rFonts w:cs="Times New Roman"/>
          <w:sz w:val="22"/>
          <w:szCs w:val="22"/>
        </w:rPr>
        <w:t>,</w:t>
      </w:r>
      <w:r w:rsidR="002A5F68">
        <w:rPr>
          <w:rFonts w:cs="Times New Roman"/>
          <w:sz w:val="22"/>
          <w:szCs w:val="22"/>
        </w:rPr>
        <w:t xml:space="preserve"> a to takto:</w:t>
      </w:r>
      <w:r w:rsidR="00EF1132">
        <w:rPr>
          <w:rFonts w:cs="Times New Roman"/>
          <w:sz w:val="22"/>
          <w:szCs w:val="22"/>
        </w:rPr>
        <w:t xml:space="preserve"> </w:t>
      </w:r>
      <w:r w:rsidR="002A5F68" w:rsidRPr="002E69DE">
        <w:rPr>
          <w:rStyle w:val="FontStyle42"/>
          <w:rFonts w:asciiTheme="minorHAnsi" w:hAnsiTheme="minorHAnsi" w:cs="Verdana"/>
          <w:sz w:val="22"/>
          <w:szCs w:val="22"/>
        </w:rPr>
        <w:t xml:space="preserve">K zajištění splnění závazků zhotovitele vyplývajících z poskytnuté záruky za jakost zhotovitele předá zhotovitel objednateli bankovní záruku, tedy originál záruční listiny </w:t>
      </w:r>
      <w:r w:rsidR="002A5F68" w:rsidRPr="000E1A0C">
        <w:rPr>
          <w:rStyle w:val="FontStyle42"/>
          <w:rFonts w:asciiTheme="minorHAnsi" w:hAnsiTheme="minorHAnsi" w:cs="Verdana"/>
          <w:sz w:val="22"/>
          <w:szCs w:val="22"/>
        </w:rPr>
        <w:t xml:space="preserve">ve výši </w:t>
      </w:r>
      <w:r w:rsidR="008D6377" w:rsidRPr="000E1A0C">
        <w:rPr>
          <w:rStyle w:val="FontStyle42"/>
          <w:rFonts w:asciiTheme="minorHAnsi" w:hAnsiTheme="minorHAnsi" w:cs="Verdana"/>
          <w:sz w:val="22"/>
          <w:szCs w:val="22"/>
        </w:rPr>
        <w:t xml:space="preserve">5% </w:t>
      </w:r>
      <w:r w:rsidR="008D6377" w:rsidRPr="000E1A0C">
        <w:rPr>
          <w:rFonts w:ascii="Calibri" w:hAnsi="Calibri" w:cs="Calibri"/>
          <w:sz w:val="22"/>
          <w:szCs w:val="22"/>
        </w:rPr>
        <w:t>z celkové ceny díla s DPH</w:t>
      </w:r>
      <w:r w:rsidR="008D6377">
        <w:rPr>
          <w:rFonts w:ascii="Calibri" w:hAnsi="Calibri" w:cs="Calibri"/>
          <w:sz w:val="22"/>
          <w:szCs w:val="22"/>
        </w:rPr>
        <w:t>,</w:t>
      </w:r>
      <w:r w:rsidR="008D6377">
        <w:rPr>
          <w:rStyle w:val="FontStyle42"/>
          <w:rFonts w:asciiTheme="minorHAnsi" w:hAnsiTheme="minorHAnsi" w:cs="Verdana"/>
          <w:sz w:val="22"/>
          <w:szCs w:val="22"/>
        </w:rPr>
        <w:t xml:space="preserve"> platnou</w:t>
      </w:r>
      <w:r w:rsidR="002A5F68" w:rsidRPr="002E69DE">
        <w:rPr>
          <w:rStyle w:val="FontStyle42"/>
          <w:rFonts w:asciiTheme="minorHAnsi" w:hAnsiTheme="minorHAnsi" w:cs="Verdana"/>
          <w:sz w:val="22"/>
          <w:szCs w:val="22"/>
        </w:rPr>
        <w:t xml:space="preserve"> a účinnou po celou záruční dobu sjednanou v této smlouvě. Z této bankovní záruky musí vyplývat právo objednatele čerpat finanční prostředky v případě porušení povinnosti zhotovitele v průběhu záruční doby. Bankovní záruka musí být neodvolatelná, bezpodmínečná, vyplatitelná na první požadavek objednatele bez toho, aby banka zkoumala důvody požadovaného čerpání. Zhotovitel je povinen předložit objednateli návrh záruční listiny ke schválení minimálně 14 dnů před protokolárním předáním a převzetím díla, originál je povinen předložit součas</w:t>
      </w:r>
      <w:r w:rsidR="002E69DE">
        <w:rPr>
          <w:rStyle w:val="FontStyle42"/>
          <w:rFonts w:asciiTheme="minorHAnsi" w:hAnsiTheme="minorHAnsi" w:cs="Verdana"/>
          <w:sz w:val="22"/>
          <w:szCs w:val="22"/>
        </w:rPr>
        <w:t xml:space="preserve">ně se zahájením protokolárního </w:t>
      </w:r>
      <w:r w:rsidR="002A5F68" w:rsidRPr="002E69DE">
        <w:rPr>
          <w:rStyle w:val="FontStyle42"/>
          <w:rFonts w:asciiTheme="minorHAnsi" w:hAnsiTheme="minorHAnsi" w:cs="Verdana"/>
          <w:sz w:val="22"/>
          <w:szCs w:val="22"/>
        </w:rPr>
        <w:t xml:space="preserve">předání a převzetí díla. Pokud zhotovitel originál bankovní záruky ve sjednané výši a ve sjednané lhůtě nepředloží, pak dílo není dokončeno a objednatel má právo odmítnout jeho převzetí. Dále má objednatel právo v tomto případě odstoupit od této smlouvy. </w:t>
      </w:r>
    </w:p>
    <w:p w14:paraId="215CD9F3" w14:textId="712F6931" w:rsidR="00C70742"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14:paraId="36751FC3" w14:textId="77777777" w:rsidR="00EF1132" w:rsidRDefault="00EF1132"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14:paraId="0221F155"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IX</w:t>
      </w:r>
    </w:p>
    <w:p w14:paraId="6B340A3D"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Smluvní pokuty a odstoupení od smlouvy</w:t>
      </w:r>
    </w:p>
    <w:p w14:paraId="4679C77D"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14:paraId="48E6E498" w14:textId="77777777" w:rsidR="00C70742" w:rsidRPr="003F1973" w:rsidRDefault="00C70742"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9.1     V případě porušení povinnosti smluvních stran dle této smlouvy</w:t>
      </w:r>
      <w:r>
        <w:rPr>
          <w:rFonts w:ascii="Calibri" w:hAnsi="Calibri" w:cs="Calibri"/>
          <w:sz w:val="22"/>
          <w:szCs w:val="22"/>
        </w:rPr>
        <w:t>,</w:t>
      </w:r>
      <w:r w:rsidRPr="003F1973">
        <w:rPr>
          <w:rFonts w:ascii="Calibri" w:hAnsi="Calibri" w:cs="Calibri"/>
          <w:sz w:val="22"/>
          <w:szCs w:val="22"/>
        </w:rPr>
        <w:t xml:space="preserve"> se smluvní strany dohodly, že strana, která svůj závazek porušila, je povinna zaplatit druhé smluvní straně smluvní pokutu, a to takto:</w:t>
      </w:r>
    </w:p>
    <w:p w14:paraId="5CDC816B" w14:textId="77777777" w:rsidR="00C70742" w:rsidRPr="003F1973" w:rsidRDefault="00C70742" w:rsidP="003F1973">
      <w:pPr>
        <w:pStyle w:val="Import0"/>
        <w:spacing w:line="228" w:lineRule="auto"/>
        <w:ind w:left="567" w:hanging="567"/>
        <w:rPr>
          <w:rFonts w:ascii="Calibri" w:hAnsi="Calibri" w:cs="Calibri"/>
          <w:sz w:val="22"/>
          <w:szCs w:val="22"/>
        </w:rPr>
      </w:pPr>
    </w:p>
    <w:p w14:paraId="125DDCC9" w14:textId="77777777" w:rsidR="00C70742" w:rsidRPr="003F1973" w:rsidRDefault="00C70742"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Zhotovitel je povinen zaplatit objednateli smluvní pokutu v následujících případech a v následující výši:</w:t>
      </w:r>
    </w:p>
    <w:p w14:paraId="35EBC89D"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317BEE5A" w14:textId="77777777" w:rsidR="00C70742"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w:t>
      </w:r>
      <w:r>
        <w:rPr>
          <w:rFonts w:ascii="Calibri" w:hAnsi="Calibri" w:cs="Calibri"/>
          <w:sz w:val="22"/>
          <w:szCs w:val="22"/>
        </w:rPr>
        <w:t xml:space="preserve"> dobou realizace </w:t>
      </w:r>
      <w:r w:rsidRPr="003F1973">
        <w:rPr>
          <w:rFonts w:ascii="Calibri" w:hAnsi="Calibri" w:cs="Calibri"/>
          <w:sz w:val="22"/>
          <w:szCs w:val="22"/>
        </w:rPr>
        <w:t xml:space="preserve"> díla dle článku IV bod 4.1. této smlouvy ve výši </w:t>
      </w:r>
      <w:r w:rsidRPr="00367DA5">
        <w:rPr>
          <w:rFonts w:ascii="Calibri" w:hAnsi="Calibri" w:cs="Calibri"/>
          <w:sz w:val="22"/>
          <w:szCs w:val="22"/>
        </w:rPr>
        <w:t>0,4 % z</w:t>
      </w:r>
      <w:r w:rsidRPr="003F1973">
        <w:rPr>
          <w:rFonts w:ascii="Calibri" w:hAnsi="Calibri" w:cs="Calibri"/>
          <w:sz w:val="22"/>
          <w:szCs w:val="22"/>
        </w:rPr>
        <w:t xml:space="preserve"> celkové ceny za dílo včetně DPH</w:t>
      </w:r>
    </w:p>
    <w:p w14:paraId="7A73B8D3" w14:textId="77777777" w:rsidR="00C70742" w:rsidRPr="003F1973"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3F1973">
        <w:rPr>
          <w:rFonts w:ascii="Calibri" w:hAnsi="Calibri" w:cs="Calibri"/>
          <w:sz w:val="22"/>
          <w:szCs w:val="22"/>
        </w:rPr>
        <w:t>.000,00 Kč</w:t>
      </w:r>
      <w:r>
        <w:rPr>
          <w:rFonts w:ascii="Calibri" w:hAnsi="Calibri" w:cs="Calibri"/>
          <w:sz w:val="22"/>
          <w:szCs w:val="22"/>
        </w:rPr>
        <w:t>, a to za každou drobnou vadu a nedodělek</w:t>
      </w:r>
    </w:p>
    <w:p w14:paraId="44867774" w14:textId="77777777" w:rsidR="00C70742" w:rsidRPr="003F1973"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3F1973">
        <w:rPr>
          <w:rFonts w:ascii="Calibri" w:hAnsi="Calibri" w:cs="Calibri"/>
          <w:sz w:val="22"/>
          <w:szCs w:val="22"/>
        </w:rPr>
        <w:t xml:space="preserve">.000,00 Kč, </w:t>
      </w:r>
      <w:r>
        <w:rPr>
          <w:rFonts w:ascii="Calibri" w:hAnsi="Calibri" w:cs="Calibri"/>
          <w:sz w:val="22"/>
          <w:szCs w:val="22"/>
        </w:rPr>
        <w:t xml:space="preserve">za každou vadu, </w:t>
      </w:r>
      <w:r w:rsidRPr="003F1973">
        <w:rPr>
          <w:rFonts w:ascii="Calibri" w:hAnsi="Calibri" w:cs="Calibri"/>
          <w:sz w:val="22"/>
          <w:szCs w:val="22"/>
        </w:rPr>
        <w:t>a to až do dne, kdy vady budou odstraněny; o odstranění vad bude smluvními stranami sepsán zápis</w:t>
      </w:r>
    </w:p>
    <w:p w14:paraId="75A18045" w14:textId="77777777" w:rsidR="00C70742" w:rsidRPr="003F1973"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 vyklizením staveniště 1</w:t>
      </w:r>
      <w:r>
        <w:rPr>
          <w:rFonts w:ascii="Calibri" w:hAnsi="Calibri" w:cs="Calibri"/>
          <w:sz w:val="22"/>
          <w:szCs w:val="22"/>
        </w:rPr>
        <w:t>0</w:t>
      </w:r>
      <w:r w:rsidRPr="003F1973">
        <w:rPr>
          <w:rFonts w:ascii="Calibri" w:hAnsi="Calibri" w:cs="Calibri"/>
          <w:sz w:val="22"/>
          <w:szCs w:val="22"/>
        </w:rPr>
        <w:t>.000,00 Kč</w:t>
      </w:r>
    </w:p>
    <w:p w14:paraId="4FC2BCD2" w14:textId="5064095C" w:rsidR="00C70742" w:rsidRPr="003F1973" w:rsidRDefault="00C7074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případ a započatý den prodlení s odstraněním porušení opatření dle článku VI bod 6.12 této smlouvy zapsaném do stavebního deníku zástupcem objednatele 5.000,00 Kč. </w:t>
      </w:r>
    </w:p>
    <w:p w14:paraId="7CD29189" w14:textId="77777777" w:rsidR="00C70742" w:rsidRPr="003F1973" w:rsidRDefault="00C70742" w:rsidP="003F1973">
      <w:pPr>
        <w:pStyle w:val="Import0"/>
        <w:spacing w:line="228" w:lineRule="auto"/>
        <w:ind w:left="567" w:hanging="567"/>
        <w:rPr>
          <w:rFonts w:ascii="Calibri" w:hAnsi="Calibri" w:cs="Calibri"/>
          <w:sz w:val="22"/>
          <w:szCs w:val="22"/>
        </w:rPr>
      </w:pPr>
    </w:p>
    <w:p w14:paraId="35263F63" w14:textId="77777777" w:rsidR="00C70742" w:rsidRPr="003F1973" w:rsidRDefault="00C70742"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objednatel je povinen zaplatit zhotoviteli smluvní pokutu v následujících případech a v následující výši:</w:t>
      </w:r>
    </w:p>
    <w:p w14:paraId="175A944E"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14:paraId="08F837ED" w14:textId="77777777" w:rsidR="00C70742" w:rsidRPr="003F1973" w:rsidRDefault="00C70742"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0,</w:t>
      </w:r>
      <w:r>
        <w:rPr>
          <w:rFonts w:ascii="Calibri" w:hAnsi="Calibri" w:cs="Calibri"/>
          <w:sz w:val="22"/>
          <w:szCs w:val="22"/>
        </w:rPr>
        <w:t>4</w:t>
      </w:r>
      <w:r w:rsidRPr="003F1973">
        <w:rPr>
          <w:rFonts w:ascii="Calibri" w:hAnsi="Calibri" w:cs="Calibri"/>
          <w:sz w:val="22"/>
          <w:szCs w:val="22"/>
        </w:rPr>
        <w:t xml:space="preserve"> % z dlužné částky za každý den prodlení s úhradou faktur.</w:t>
      </w:r>
    </w:p>
    <w:p w14:paraId="35862C6E" w14:textId="77777777" w:rsidR="00C70742" w:rsidRPr="003F1973" w:rsidRDefault="00C70742"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14:paraId="77634DAD" w14:textId="77777777"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14:paraId="37A7DE42" w14:textId="77777777" w:rsidR="00C70742" w:rsidRPr="003F1973" w:rsidRDefault="00C7074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3E065FEB" w14:textId="77777777"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14:paraId="159AA153" w14:textId="77777777" w:rsidR="00C70742" w:rsidRPr="003F1973" w:rsidRDefault="00C7074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682BB6A8" w14:textId="77777777"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Strana, které byla smluvní pokuta vyúčtována, je povinna do čtrnácti (14) dnů od doručení tuto zaplatit. Za den doručení všech písemností týkajících se této smlouvy se dle právní domněnky oběm</w:t>
      </w:r>
      <w:r>
        <w:rPr>
          <w:rFonts w:ascii="Calibri" w:hAnsi="Calibri" w:cs="Calibri"/>
          <w:sz w:val="22"/>
          <w:szCs w:val="22"/>
        </w:rPr>
        <w:t>a</w:t>
      </w:r>
      <w:r w:rsidRPr="003F1973">
        <w:rPr>
          <w:rFonts w:ascii="Calibri" w:hAnsi="Calibri" w:cs="Calibri"/>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14:paraId="700B2C23" w14:textId="77777777" w:rsidR="00C70742" w:rsidRPr="003F1973" w:rsidRDefault="00C7074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77A92423" w14:textId="77777777"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2EDC426F" w14:textId="77777777" w:rsidR="00C70742" w:rsidRPr="003F1973" w:rsidRDefault="00C70742"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14:paraId="52ED6F92" w14:textId="77777777" w:rsidR="00C70742" w:rsidRPr="003F1973" w:rsidRDefault="00C7074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Objednatel je oprávněn jednostranně od této smlouvy odstoupit:</w:t>
      </w:r>
    </w:p>
    <w:p w14:paraId="79DE064F" w14:textId="77777777" w:rsidR="00C70742" w:rsidRPr="003F1973" w:rsidRDefault="00C7074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14:paraId="55A4EF79" w14:textId="77777777" w:rsidR="00C70742" w:rsidRPr="00F110C7" w:rsidRDefault="00C70742"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je-li zhotovitel v prodlení s převzetím staveniště nebo s provedením díla v termínu dle článku IV bod 4.1 této smlouvy o více než </w:t>
      </w:r>
      <w:r>
        <w:rPr>
          <w:rFonts w:ascii="Calibri" w:hAnsi="Calibri" w:cs="Calibri"/>
          <w:sz w:val="22"/>
          <w:szCs w:val="22"/>
        </w:rPr>
        <w:t>patnáct</w:t>
      </w:r>
      <w:r w:rsidRPr="003F1973">
        <w:rPr>
          <w:rFonts w:ascii="Calibri" w:hAnsi="Calibri" w:cs="Calibri"/>
          <w:sz w:val="22"/>
          <w:szCs w:val="22"/>
        </w:rPr>
        <w:t xml:space="preserve"> (</w:t>
      </w:r>
      <w:r>
        <w:rPr>
          <w:rFonts w:ascii="Calibri" w:hAnsi="Calibri" w:cs="Calibri"/>
          <w:sz w:val="22"/>
          <w:szCs w:val="22"/>
        </w:rPr>
        <w:t>15</w:t>
      </w:r>
      <w:r w:rsidRPr="003F1973">
        <w:rPr>
          <w:rFonts w:ascii="Calibri" w:hAnsi="Calibri" w:cs="Calibri"/>
          <w:sz w:val="22"/>
          <w:szCs w:val="22"/>
        </w:rPr>
        <w:t>) dn</w:t>
      </w:r>
      <w:r>
        <w:rPr>
          <w:rFonts w:ascii="Calibri" w:hAnsi="Calibri" w:cs="Calibri"/>
          <w:sz w:val="22"/>
          <w:szCs w:val="22"/>
        </w:rPr>
        <w:t>ů</w:t>
      </w:r>
      <w:r w:rsidRPr="003F1973">
        <w:rPr>
          <w:rFonts w:ascii="Calibri" w:hAnsi="Calibri" w:cs="Calibri"/>
          <w:sz w:val="22"/>
          <w:szCs w:val="22"/>
        </w:rPr>
        <w:t>,</w:t>
      </w:r>
    </w:p>
    <w:p w14:paraId="3383C8A7" w14:textId="77777777" w:rsidR="00C70742" w:rsidRPr="003F1973" w:rsidRDefault="00C70742"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14:paraId="61B58462" w14:textId="77777777" w:rsidR="00C70742" w:rsidRPr="003F1973" w:rsidRDefault="00C70742"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14:paraId="0BA49C04" w14:textId="77777777" w:rsidR="00C70742" w:rsidRPr="003F1973"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14:paraId="4501F4F5" w14:textId="77777777" w:rsidR="00C70742" w:rsidRPr="003F1973"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ab/>
        <w:t>Odstoupí-li objednatel od smlouvy z těchto důvodů, je povinen zaplatit zhotoviteli jen cenu přiměřeně sníženou</w:t>
      </w:r>
      <w:r>
        <w:rPr>
          <w:rFonts w:ascii="Calibri" w:hAnsi="Calibri" w:cs="Calibri"/>
          <w:sz w:val="22"/>
          <w:szCs w:val="22"/>
        </w:rPr>
        <w:t>, a to za skutečně řádně provedené práce</w:t>
      </w:r>
      <w:r w:rsidRPr="003F1973">
        <w:rPr>
          <w:rFonts w:ascii="Calibri" w:hAnsi="Calibri" w:cs="Calibri"/>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14:paraId="771F3AFC" w14:textId="77777777" w:rsidR="00C70742" w:rsidRPr="003F1973"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14:paraId="0426C98A" w14:textId="77777777" w:rsidR="00C70742" w:rsidRPr="003F1973" w:rsidRDefault="00C7074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478BB472" w14:textId="77777777" w:rsidR="00C70742" w:rsidRDefault="00C70742"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outlineLvl w:val="0"/>
        <w:rPr>
          <w:rFonts w:ascii="Arial" w:hAnsi="Arial" w:cs="Arial"/>
          <w:b/>
          <w:bCs/>
        </w:rPr>
      </w:pPr>
    </w:p>
    <w:p w14:paraId="1099CDDD" w14:textId="77777777" w:rsidR="00585A37" w:rsidRDefault="00585A37"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14:paraId="424C5EEA" w14:textId="77777777" w:rsidR="00AC0A98" w:rsidRDefault="00AC0A9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14:paraId="06E20EAE" w14:textId="77777777" w:rsidR="00AC0A98" w:rsidRDefault="00AC0A9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14:paraId="5596574C"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lastRenderedPageBreak/>
        <w:t>Článek X</w:t>
      </w:r>
    </w:p>
    <w:p w14:paraId="039FEF4E"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Další ujednání</w:t>
      </w:r>
    </w:p>
    <w:p w14:paraId="29AC3E02"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14:paraId="4FD38ED2" w14:textId="77777777" w:rsidR="00C70742" w:rsidRPr="003F1973" w:rsidRDefault="00C7074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w:t>
      </w:r>
      <w:r>
        <w:rPr>
          <w:rFonts w:ascii="Calibri" w:hAnsi="Calibri" w:cs="Calibri"/>
          <w:sz w:val="22"/>
          <w:szCs w:val="22"/>
        </w:rPr>
        <w:t xml:space="preserve"> po odstranění všech případných vad a nedodělků</w:t>
      </w:r>
      <w:r w:rsidRPr="003F1973">
        <w:rPr>
          <w:rFonts w:ascii="Calibri" w:hAnsi="Calibri" w:cs="Calibri"/>
          <w:sz w:val="22"/>
          <w:szCs w:val="22"/>
        </w:rPr>
        <w:t xml:space="preserve">. </w:t>
      </w:r>
    </w:p>
    <w:p w14:paraId="021ADBB2" w14:textId="77777777" w:rsidR="00C70742" w:rsidRPr="003F1973" w:rsidRDefault="00C7074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14:paraId="5B6AE120" w14:textId="77777777" w:rsidR="00C70742" w:rsidRPr="003F1973" w:rsidRDefault="00C7074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Za případné škody na zhotovovaném díle vzniklé v souvislosti s prováděním předmětné stavby, do doby jejího protokolárního předání objednateli</w:t>
      </w:r>
      <w:r>
        <w:rPr>
          <w:rFonts w:ascii="Calibri" w:hAnsi="Calibri" w:cs="Calibri"/>
          <w:sz w:val="22"/>
          <w:szCs w:val="22"/>
        </w:rPr>
        <w:t xml:space="preserve"> po odstranění všech případných a nedodělků</w:t>
      </w:r>
      <w:r w:rsidRPr="003F1973">
        <w:rPr>
          <w:rFonts w:ascii="Calibri" w:hAnsi="Calibri" w:cs="Calibri"/>
          <w:sz w:val="22"/>
          <w:szCs w:val="22"/>
        </w:rPr>
        <w:t>, zodpovídá v plném rozsahu zhotovitel.</w:t>
      </w:r>
    </w:p>
    <w:p w14:paraId="2E4B81F0" w14:textId="77777777" w:rsidR="00C70742" w:rsidRPr="003F1973" w:rsidRDefault="00C7074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14:paraId="21C4A197" w14:textId="77777777" w:rsidR="00C70742" w:rsidRPr="003F1973" w:rsidRDefault="00C7074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 případě poškození zhotovitelem již zabudovaných částí je zhotovitel povinen tyto poškozené části uvést do původního stavu na vlastní náklad.</w:t>
      </w:r>
    </w:p>
    <w:p w14:paraId="0F77E9B0" w14:textId="77777777" w:rsidR="00C70742" w:rsidRPr="003F1973" w:rsidRDefault="00C70742" w:rsidP="002A5F6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p>
    <w:p w14:paraId="064CB186" w14:textId="77777777" w:rsidR="00C70742" w:rsidRPr="003F1973" w:rsidRDefault="00C70742" w:rsidP="002A5F6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Calibri"/>
          <w:sz w:val="22"/>
          <w:szCs w:val="22"/>
        </w:rPr>
      </w:pPr>
    </w:p>
    <w:p w14:paraId="47431814" w14:textId="624173BF" w:rsidR="00C70742" w:rsidRPr="008A0166" w:rsidRDefault="00C70742"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Calibri"/>
          <w:sz w:val="22"/>
          <w:szCs w:val="22"/>
        </w:rPr>
        <w:t>Zhotovitel je povinen být po celou dobu provádění díla dle této smlouvy pojištěn pro případ škody způsobené třetí osobě při výkonu své podnikatelské činnosti, a to s limit</w:t>
      </w:r>
      <w:r>
        <w:rPr>
          <w:rFonts w:ascii="Calibri" w:hAnsi="Calibri" w:cs="Calibri"/>
          <w:sz w:val="22"/>
          <w:szCs w:val="22"/>
        </w:rPr>
        <w:t xml:space="preserve">em pojistného plnění ve výši </w:t>
      </w:r>
      <w:r w:rsidRPr="00367DA5">
        <w:rPr>
          <w:rFonts w:ascii="Calibri" w:hAnsi="Calibri" w:cs="Calibri"/>
          <w:sz w:val="22"/>
          <w:szCs w:val="22"/>
        </w:rPr>
        <w:t>15 000 000,-Kč.</w:t>
      </w:r>
      <w:r w:rsidR="002A5F68">
        <w:rPr>
          <w:rFonts w:ascii="Calibri" w:hAnsi="Calibri" w:cs="Calibri"/>
          <w:sz w:val="22"/>
          <w:szCs w:val="22"/>
        </w:rPr>
        <w:t xml:space="preserve"> </w:t>
      </w:r>
      <w:r w:rsidRPr="003F1973">
        <w:rPr>
          <w:rFonts w:ascii="Calibri" w:hAnsi="Calibri" w:cs="Calibri"/>
          <w:sz w:val="22"/>
          <w:szCs w:val="22"/>
        </w:rPr>
        <w:t xml:space="preserve">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14:paraId="04024B05" w14:textId="77777777" w:rsidR="002A5F68" w:rsidRDefault="002A5F68"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14:paraId="6704B01E" w14:textId="77777777" w:rsidR="002A5F68" w:rsidRDefault="002A5F6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14:paraId="2DB0D304"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XI</w:t>
      </w:r>
    </w:p>
    <w:p w14:paraId="739C1D49" w14:textId="77777777" w:rsidR="00C70742" w:rsidRPr="003F1973" w:rsidRDefault="00C70742"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107" w:firstLine="0"/>
        <w:rPr>
          <w:rFonts w:ascii="Calibri" w:hAnsi="Calibri" w:cs="Calibri"/>
          <w:b/>
          <w:bCs/>
          <w:sz w:val="22"/>
          <w:szCs w:val="22"/>
        </w:rPr>
      </w:pPr>
      <w:r w:rsidRPr="003F1973">
        <w:rPr>
          <w:rFonts w:ascii="Calibri" w:hAnsi="Calibri" w:cs="Calibri"/>
          <w:b/>
          <w:bCs/>
          <w:sz w:val="22"/>
          <w:szCs w:val="22"/>
        </w:rPr>
        <w:t>Závěrečná ujednání</w:t>
      </w:r>
    </w:p>
    <w:p w14:paraId="471C7BBF" w14:textId="77777777" w:rsidR="00C70742" w:rsidRPr="003F1973" w:rsidRDefault="00C7074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14:paraId="2AC41C8A" w14:textId="77777777" w:rsidR="00C70742" w:rsidRPr="003F1973"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Tato smlouva může být měněna, doplňována nebo rušena jen písemnou formou po dohodě odpovědných zástupců smluvních stran, a to vzestupně číslovanými dodatky.</w:t>
      </w:r>
      <w:r>
        <w:rPr>
          <w:rFonts w:ascii="Calibri" w:hAnsi="Calibri" w:cs="Calibri"/>
          <w:sz w:val="22"/>
          <w:szCs w:val="22"/>
        </w:rPr>
        <w:t xml:space="preserve"> Za písemnou formu pro tento účel nebude považována výměna e-mailových či jiných elektronických zpráv.</w:t>
      </w:r>
    </w:p>
    <w:p w14:paraId="40879EEB" w14:textId="77777777" w:rsidR="00C70742" w:rsidRPr="003F1973" w:rsidRDefault="00C7074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14:paraId="2DE86D79" w14:textId="77777777" w:rsidR="00C70742" w:rsidRPr="003F1973"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Smluvní strany se dohodly, že práva a povinnosti neupravené touto smlouvou se budou řídit příslušnými ustanoveními zákona </w:t>
      </w:r>
      <w:r w:rsidRPr="00AB02BF">
        <w:rPr>
          <w:rFonts w:ascii="Calibri" w:hAnsi="Calibri" w:cs="Calibri"/>
          <w:sz w:val="22"/>
          <w:szCs w:val="22"/>
        </w:rPr>
        <w:t>č. 89/2012 Sb., občanský zákoník v platném znění</w:t>
      </w:r>
      <w:r w:rsidRPr="003F1973">
        <w:rPr>
          <w:rFonts w:ascii="Calibri" w:hAnsi="Calibri" w:cs="Calibri"/>
          <w:sz w:val="22"/>
          <w:szCs w:val="22"/>
        </w:rPr>
        <w:t xml:space="preserve"> a ostatních právních předpisů platných ke dni uzavření smlouvy.</w:t>
      </w:r>
    </w:p>
    <w:p w14:paraId="48BC751A" w14:textId="77777777" w:rsidR="00C70742" w:rsidRPr="003F1973" w:rsidRDefault="00C7074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14:paraId="00E53E7D" w14:textId="77777777" w:rsidR="00C70742" w:rsidRPr="003F1973"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Bez předchozího písemného souhlasu objednatele není zhotovitel oprávněn postoupit své pohledávky za objednatelem třetí osobě. </w:t>
      </w:r>
      <w:r>
        <w:rPr>
          <w:rFonts w:ascii="Calibri" w:hAnsi="Calibri" w:cs="Calibri"/>
          <w:sz w:val="22"/>
          <w:szCs w:val="22"/>
        </w:rPr>
        <w:t>Práva vzniklá z této smlouvy nesmí být postoupena bez předchozího písemného souhlasu druhé strany. Za písemnou formu nebude pro tento účel považována výměna e-mailových či jiných elektronických zpráv</w:t>
      </w:r>
    </w:p>
    <w:p w14:paraId="759B054B" w14:textId="77777777" w:rsidR="00C70742" w:rsidRPr="003F1973" w:rsidRDefault="00C7074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14:paraId="0DE40BC7" w14:textId="31C3A4BF" w:rsidR="00C70742" w:rsidRPr="002B5B4C" w:rsidRDefault="00C70742" w:rsidP="002B5B4C">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14:paraId="00A48466" w14:textId="77777777" w:rsidR="00C70742" w:rsidRPr="008A3F74" w:rsidRDefault="00C70742" w:rsidP="00130880">
      <w:pPr>
        <w:pStyle w:val="Textvbloku"/>
        <w:numPr>
          <w:ilvl w:val="1"/>
          <w:numId w:val="5"/>
        </w:numPr>
        <w:ind w:right="-2"/>
        <w:jc w:val="both"/>
        <w:rPr>
          <w:rFonts w:ascii="Calibri" w:hAnsi="Calibri"/>
          <w:sz w:val="22"/>
          <w:szCs w:val="22"/>
        </w:rPr>
      </w:pPr>
      <w:r w:rsidRPr="008A3F74">
        <w:rPr>
          <w:rFonts w:ascii="Calibri" w:eastAsia="BatangChe" w:hAnsi="Calibri"/>
          <w:sz w:val="22"/>
          <w:szCs w:val="22"/>
        </w:rPr>
        <w:lastRenderedPageBreak/>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14:paraId="4277EBE3" w14:textId="77777777" w:rsidR="00C70742" w:rsidRPr="008A3F74" w:rsidRDefault="00C70742" w:rsidP="00130880">
      <w:pPr>
        <w:pStyle w:val="Textvbloku"/>
        <w:numPr>
          <w:ilvl w:val="1"/>
          <w:numId w:val="5"/>
        </w:numPr>
        <w:ind w:right="-2"/>
        <w:jc w:val="both"/>
        <w:rPr>
          <w:rFonts w:ascii="Calibri" w:hAnsi="Calibri"/>
          <w:sz w:val="22"/>
          <w:szCs w:val="22"/>
        </w:rPr>
      </w:pPr>
      <w:r w:rsidRPr="008A3F74">
        <w:rPr>
          <w:rFonts w:ascii="Calibri" w:hAnsi="Calibri"/>
          <w:sz w:val="22"/>
          <w:szCs w:val="22"/>
        </w:rPr>
        <w:t>Ukáže-li se některé z ustanovení této smlouvy zdánlivým (nicotným), posoudí se vliv této vady na ostatní ustanovení smlouvy obdobně podle § 576 občanského zákoníku.</w:t>
      </w:r>
    </w:p>
    <w:p w14:paraId="0DA12B1A" w14:textId="2F20E9EF" w:rsidR="00C70742" w:rsidRPr="008A3F74" w:rsidRDefault="00C70742" w:rsidP="00F33A28">
      <w:pPr>
        <w:pStyle w:val="Textvbloku"/>
        <w:numPr>
          <w:ilvl w:val="1"/>
          <w:numId w:val="5"/>
        </w:numPr>
        <w:ind w:right="-2"/>
        <w:jc w:val="both"/>
        <w:rPr>
          <w:rFonts w:ascii="Calibri" w:hAnsi="Calibri"/>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sidR="002A5F68">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AFF35E5" w14:textId="77777777" w:rsidR="00C70742" w:rsidRPr="008A3F74" w:rsidRDefault="00C7074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14:paraId="2BC38DE6" w14:textId="77777777" w:rsidR="00C70742" w:rsidRPr="008A3F74"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cs="Times New Roman"/>
          <w:sz w:val="22"/>
          <w:szCs w:val="22"/>
        </w:rPr>
        <w:t>Odpověď strany této smlouvy podle § 1740 odst. 3 občanského zákoníku, s dodatkem nebo odchylkou, není přijetím nabídky na uzavření této smlouvy a/nebo dodatku k ní, ani když podstatně nemění podmínky nabídky</w:t>
      </w:r>
    </w:p>
    <w:p w14:paraId="08278634" w14:textId="77777777" w:rsidR="00C70742" w:rsidRPr="00B04DBF" w:rsidRDefault="00C70742" w:rsidP="00F33A28">
      <w:pPr>
        <w:pStyle w:val="Odstavecseseznamem"/>
        <w:rPr>
          <w:rFonts w:ascii="Calibri" w:hAnsi="Calibri" w:cs="Calibri"/>
          <w:color w:val="FF0000"/>
          <w:sz w:val="22"/>
          <w:szCs w:val="22"/>
        </w:rPr>
      </w:pPr>
    </w:p>
    <w:p w14:paraId="6F541D9A" w14:textId="77777777" w:rsidR="00C70742" w:rsidRDefault="00C7074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14:paraId="09009D4D" w14:textId="77777777" w:rsidR="00C70742" w:rsidRDefault="00C70742"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Calibri"/>
          <w:sz w:val="22"/>
          <w:szCs w:val="22"/>
        </w:rPr>
      </w:pPr>
    </w:p>
    <w:p w14:paraId="779F4C4A" w14:textId="505B551A" w:rsidR="00C70742" w:rsidRPr="00F574E8" w:rsidRDefault="00C70742" w:rsidP="00E267C7">
      <w:pPr>
        <w:overflowPunct w:val="0"/>
        <w:autoSpaceDE w:val="0"/>
        <w:spacing w:line="228" w:lineRule="auto"/>
        <w:ind w:left="567" w:hanging="567"/>
        <w:rPr>
          <w:rFonts w:ascii="Calibri" w:hAnsi="Calibri" w:cs="Calibri"/>
        </w:rPr>
      </w:pPr>
      <w:r>
        <w:rPr>
          <w:rFonts w:ascii="Calibri" w:hAnsi="Calibri" w:cs="Calibri"/>
        </w:rPr>
        <w:t>11.10</w:t>
      </w:r>
      <w:r>
        <w:rPr>
          <w:rFonts w:ascii="Calibri" w:hAnsi="Calibri" w:cs="Calibri"/>
        </w:rPr>
        <w:tab/>
      </w:r>
      <w:r w:rsidRPr="00F574E8">
        <w:rPr>
          <w:rFonts w:ascii="Calibri" w:hAnsi="Calibri" w:cs="Calibri"/>
        </w:rPr>
        <w:t xml:space="preserve">S ohledem na skutečnost, že plnění této smlouvy je podmíněno </w:t>
      </w:r>
      <w:r>
        <w:rPr>
          <w:rFonts w:ascii="Calibri" w:hAnsi="Calibri" w:cs="Calibri"/>
        </w:rPr>
        <w:t xml:space="preserve">schválením zaplacení ceny díla </w:t>
      </w:r>
      <w:r w:rsidRPr="00F574E8">
        <w:rPr>
          <w:rFonts w:ascii="Calibri" w:hAnsi="Calibri" w:cs="Calibri"/>
        </w:rPr>
        <w:t>z finančních prostředků z rozpočtu statutárního města Ostr</w:t>
      </w:r>
      <w:r>
        <w:rPr>
          <w:rFonts w:ascii="Calibri" w:hAnsi="Calibri" w:cs="Calibri"/>
        </w:rPr>
        <w:t>avy, městského obvodu Moravská</w:t>
      </w:r>
      <w:r w:rsidRPr="00F574E8">
        <w:rPr>
          <w:rFonts w:ascii="Calibri" w:hAnsi="Calibri" w:cs="Calibri"/>
        </w:rPr>
        <w:t xml:space="preserve"> Ostrava a Přívoz pro rok 201</w:t>
      </w:r>
      <w:r>
        <w:rPr>
          <w:rFonts w:ascii="Calibri" w:hAnsi="Calibri" w:cs="Calibri"/>
        </w:rPr>
        <w:t>4</w:t>
      </w:r>
      <w:r w:rsidRPr="00F574E8">
        <w:rPr>
          <w:rFonts w:ascii="Calibri" w:hAnsi="Calibri" w:cs="Calibri"/>
        </w:rPr>
        <w:t>, sjednávají smluvní strany v </w:t>
      </w:r>
      <w:r>
        <w:rPr>
          <w:rFonts w:ascii="Calibri" w:hAnsi="Calibri" w:cs="Calibri"/>
        </w:rPr>
        <w:t xml:space="preserve">souladu </w:t>
      </w:r>
      <w:r w:rsidRPr="00AB02BF">
        <w:rPr>
          <w:rFonts w:ascii="Calibri" w:hAnsi="Calibri" w:cs="Calibri"/>
        </w:rPr>
        <w:t>s §548 zákona č. 89/2012 Sb.,</w:t>
      </w:r>
      <w:r w:rsidRPr="00F574E8">
        <w:rPr>
          <w:rFonts w:ascii="Calibri" w:hAnsi="Calibri" w:cs="Calibri"/>
        </w:rPr>
        <w:t xml:space="preserve"> občanský zákoník,</w:t>
      </w:r>
      <w:r w:rsidR="00DC58E7">
        <w:rPr>
          <w:rFonts w:ascii="Calibri" w:hAnsi="Calibri" w:cs="Calibri"/>
        </w:rPr>
        <w:t xml:space="preserve"> </w:t>
      </w:r>
      <w:r w:rsidRPr="00F574E8">
        <w:rPr>
          <w:rFonts w:ascii="Calibri" w:hAnsi="Calibri" w:cs="Calibri"/>
        </w:rPr>
        <w:t xml:space="preserve">odkládací </w:t>
      </w:r>
      <w:r>
        <w:rPr>
          <w:rFonts w:ascii="Calibri" w:hAnsi="Calibri" w:cs="Calibri"/>
        </w:rPr>
        <w:t xml:space="preserve">podmínku nabytí účinnosti této </w:t>
      </w:r>
      <w:r w:rsidRPr="00F574E8">
        <w:rPr>
          <w:rFonts w:ascii="Calibri" w:hAnsi="Calibri" w:cs="Calibri"/>
        </w:rPr>
        <w:t>smlouvy. Tato smlouva nabude účinnosti dnem schválení finančních prostředků na realizaci této smlouvy v plné výši v rozpočtu statutárního města Ostra</w:t>
      </w:r>
      <w:r>
        <w:rPr>
          <w:rFonts w:ascii="Calibri" w:hAnsi="Calibri" w:cs="Calibri"/>
        </w:rPr>
        <w:t xml:space="preserve">vy, městského obvodu Moravská </w:t>
      </w:r>
      <w:r w:rsidRPr="00F574E8">
        <w:rPr>
          <w:rFonts w:ascii="Calibri" w:hAnsi="Calibri" w:cs="Calibri"/>
        </w:rPr>
        <w:t>Ostrava a Přívoz pro rok 201</w:t>
      </w:r>
      <w:r>
        <w:rPr>
          <w:rFonts w:ascii="Calibri" w:hAnsi="Calibri" w:cs="Calibri"/>
        </w:rPr>
        <w:t>4</w:t>
      </w:r>
      <w:r w:rsidRPr="00F574E8">
        <w:rPr>
          <w:rFonts w:ascii="Calibri" w:hAnsi="Calibri" w:cs="Calibri"/>
        </w:rPr>
        <w:t>. O této skutečnosti je objednatel</w:t>
      </w:r>
      <w:r>
        <w:rPr>
          <w:rFonts w:ascii="Calibri" w:hAnsi="Calibri" w:cs="Calibri"/>
        </w:rPr>
        <w:t xml:space="preserve"> povinen informovat zhotovitele </w:t>
      </w:r>
      <w:r w:rsidRPr="00F574E8">
        <w:rPr>
          <w:rFonts w:ascii="Calibri" w:hAnsi="Calibri" w:cs="Calibri"/>
        </w:rPr>
        <w:t>bezodkladně. Za objednatele je oprávněn toto oznámení vyhotovit a svým podpisem potvrdit</w:t>
      </w:r>
      <w:r w:rsidR="00DC58E7">
        <w:rPr>
          <w:rFonts w:ascii="Calibri" w:hAnsi="Calibri" w:cs="Calibri"/>
        </w:rPr>
        <w:t xml:space="preserve"> </w:t>
      </w:r>
      <w:r w:rsidRPr="00F574E8">
        <w:rPr>
          <w:rFonts w:ascii="Calibri" w:hAnsi="Calibri" w:cs="Calibri"/>
        </w:rPr>
        <w:t xml:space="preserve">vedoucí odboru investic a místního hospodářství. </w:t>
      </w:r>
    </w:p>
    <w:p w14:paraId="353EB15D" w14:textId="77777777" w:rsidR="00C70742" w:rsidRPr="003F1973" w:rsidRDefault="00C70742"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14:paraId="412707A4" w14:textId="77777777" w:rsidR="00C70742" w:rsidRPr="003F1973" w:rsidRDefault="00C70742" w:rsidP="002B5B4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11.11</w:t>
      </w:r>
      <w:r>
        <w:rPr>
          <w:rFonts w:ascii="Calibri" w:hAnsi="Calibri" w:cs="Calibri"/>
          <w:sz w:val="22"/>
          <w:szCs w:val="22"/>
        </w:rPr>
        <w:tab/>
      </w:r>
      <w:r w:rsidRPr="003F1973">
        <w:rPr>
          <w:rFonts w:ascii="Calibri" w:hAnsi="Calibri" w:cs="Calibri"/>
          <w:sz w:val="22"/>
          <w:szCs w:val="22"/>
        </w:rPr>
        <w:t>Na důkaz pravé, svobodné a shodné vůle obou účastníků připojují oprávnění zástupci obou účastníků své vlastnoruční podpisy.</w:t>
      </w:r>
    </w:p>
    <w:p w14:paraId="115CE3AA" w14:textId="77777777" w:rsidR="00C70742" w:rsidRPr="003F1973" w:rsidRDefault="00C70742"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14:paraId="3396B65E" w14:textId="43A9E8F3" w:rsidR="00C70742" w:rsidRPr="003F1973" w:rsidRDefault="00C70742"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11.12</w:t>
      </w:r>
      <w:r>
        <w:rPr>
          <w:rFonts w:ascii="Calibri" w:hAnsi="Calibri" w:cs="Calibri"/>
          <w:sz w:val="22"/>
          <w:szCs w:val="22"/>
        </w:rPr>
        <w:tab/>
      </w:r>
      <w:r w:rsidRPr="003F1973">
        <w:rPr>
          <w:rFonts w:ascii="Calibri" w:hAnsi="Calibri" w:cs="Calibri"/>
          <w:sz w:val="22"/>
          <w:szCs w:val="22"/>
        </w:rPr>
        <w:t xml:space="preserve">O uzavření této smlouvy rozhodla dne </w:t>
      </w:r>
      <w:r>
        <w:rPr>
          <w:rFonts w:ascii="Calibri" w:hAnsi="Calibri" w:cs="Calibri"/>
          <w:sz w:val="22"/>
          <w:szCs w:val="22"/>
        </w:rPr>
        <w:t>____________</w:t>
      </w:r>
      <w:r w:rsidR="007A7DA0">
        <w:rPr>
          <w:rFonts w:ascii="Calibri" w:hAnsi="Calibri" w:cs="Calibri"/>
          <w:sz w:val="22"/>
          <w:szCs w:val="22"/>
        </w:rPr>
        <w:t>Rada</w:t>
      </w:r>
      <w:r w:rsidR="007A7DA0" w:rsidRPr="003F1973">
        <w:rPr>
          <w:rFonts w:ascii="Calibri" w:hAnsi="Calibri" w:cs="Calibri"/>
          <w:sz w:val="22"/>
          <w:szCs w:val="22"/>
        </w:rPr>
        <w:t xml:space="preserve"> </w:t>
      </w:r>
      <w:r w:rsidRPr="003F1973">
        <w:rPr>
          <w:rFonts w:ascii="Calibri" w:hAnsi="Calibri" w:cs="Calibri"/>
          <w:sz w:val="22"/>
          <w:szCs w:val="22"/>
        </w:rPr>
        <w:t xml:space="preserve">městského obvodu Moravská Ostrava a Přívoz usnesením č. _________. Stejným usnesením byl zmocněn k podpisu této smlouvy Dalibor Mouka, místostarosta. </w:t>
      </w:r>
    </w:p>
    <w:p w14:paraId="37DF042C" w14:textId="77777777" w:rsidR="00C70742" w:rsidRPr="003F1973" w:rsidRDefault="00C70742"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14:paraId="01AFE587" w14:textId="0F22A05C" w:rsidR="00C70742" w:rsidRPr="005A6D47" w:rsidRDefault="00C70742"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Calibri"/>
          <w:sz w:val="22"/>
          <w:szCs w:val="22"/>
        </w:rPr>
        <w:t>11.13</w:t>
      </w:r>
      <w:r>
        <w:rPr>
          <w:rFonts w:ascii="Calibri" w:hAnsi="Calibri" w:cs="Calibri"/>
          <w:sz w:val="22"/>
          <w:szCs w:val="22"/>
        </w:rPr>
        <w:tab/>
      </w:r>
      <w:r w:rsidRPr="003F1973">
        <w:rPr>
          <w:rFonts w:ascii="Calibri" w:hAnsi="Calibri" w:cs="Calibri"/>
          <w:sz w:val="22"/>
          <w:szCs w:val="22"/>
        </w:rPr>
        <w:t>Smluvní strany souhlasně konstatují, že tato smlouva je uzavřena na základě výběrového řízení vyhlášeného objednatelem a provedeného dle zadávací dokumentace ze dne</w:t>
      </w:r>
      <w:r w:rsidR="00B94FB3">
        <w:rPr>
          <w:rFonts w:ascii="Calibri" w:hAnsi="Calibri" w:cs="Calibri"/>
          <w:sz w:val="22"/>
          <w:szCs w:val="22"/>
        </w:rPr>
        <w:t xml:space="preserve"> 26. 3. 2014</w:t>
      </w:r>
      <w:bookmarkStart w:id="0" w:name="_GoBack"/>
      <w:bookmarkEnd w:id="0"/>
      <w:r w:rsidR="00DC58E7">
        <w:rPr>
          <w:rFonts w:ascii="Calibri" w:hAnsi="Calibri" w:cs="Calibri"/>
          <w:sz w:val="22"/>
          <w:szCs w:val="22"/>
        </w:rPr>
        <w:t xml:space="preserve"> </w:t>
      </w:r>
      <w:r w:rsidRPr="003F1973">
        <w:rPr>
          <w:rFonts w:ascii="Calibri" w:hAnsi="Calibri" w:cs="Calibri"/>
          <w:sz w:val="22"/>
          <w:szCs w:val="22"/>
        </w:rPr>
        <w:t xml:space="preserve">pro veřejnou zakázku s názvem </w:t>
      </w:r>
      <w:r>
        <w:rPr>
          <w:rFonts w:ascii="Calibri" w:hAnsi="Calibri" w:cs="Calibri"/>
          <w:sz w:val="22"/>
          <w:szCs w:val="22"/>
        </w:rPr>
        <w:t>„</w:t>
      </w:r>
      <w:r w:rsidR="00DC58E7">
        <w:rPr>
          <w:rFonts w:ascii="Calibri" w:hAnsi="Calibri" w:cs="Calibri"/>
          <w:sz w:val="22"/>
          <w:szCs w:val="22"/>
        </w:rPr>
        <w:t xml:space="preserve">Regenerace sídliště </w:t>
      </w:r>
      <w:proofErr w:type="spellStart"/>
      <w:r w:rsidR="00DC58E7">
        <w:rPr>
          <w:rFonts w:ascii="Calibri" w:hAnsi="Calibri" w:cs="Calibri"/>
          <w:sz w:val="22"/>
          <w:szCs w:val="22"/>
        </w:rPr>
        <w:t>Fidejdy</w:t>
      </w:r>
      <w:proofErr w:type="spellEnd"/>
      <w:r w:rsidR="00DC58E7">
        <w:rPr>
          <w:rFonts w:ascii="Calibri" w:hAnsi="Calibri" w:cs="Calibri"/>
          <w:sz w:val="22"/>
          <w:szCs w:val="22"/>
        </w:rPr>
        <w:t xml:space="preserve"> II - II. etapa</w:t>
      </w:r>
      <w:r>
        <w:rPr>
          <w:rFonts w:ascii="Calibri" w:hAnsi="Calibri" w:cs="Calibri"/>
          <w:sz w:val="22"/>
          <w:szCs w:val="22"/>
        </w:rPr>
        <w:t>“</w:t>
      </w:r>
      <w:r w:rsidRPr="003F1973">
        <w:rPr>
          <w:rFonts w:ascii="Calibri" w:hAnsi="Calibri" w:cs="Calibri"/>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0DE166EB" w14:textId="77777777" w:rsidR="00C70742" w:rsidRDefault="00C70742" w:rsidP="002A5F68">
      <w:pPr>
        <w:ind w:left="0" w:firstLine="0"/>
        <w:rPr>
          <w:rFonts w:ascii="Calibri" w:hAnsi="Calibri" w:cs="Calibri"/>
          <w:b/>
          <w:bCs/>
        </w:rPr>
      </w:pPr>
    </w:p>
    <w:p w14:paraId="2959D5B8" w14:textId="77777777" w:rsidR="00AC0A98" w:rsidRDefault="00AC0A98" w:rsidP="002A5F68">
      <w:pPr>
        <w:ind w:left="0" w:firstLine="0"/>
        <w:rPr>
          <w:rFonts w:ascii="Calibri" w:hAnsi="Calibri" w:cs="Calibri"/>
          <w:b/>
          <w:bCs/>
        </w:rPr>
      </w:pPr>
    </w:p>
    <w:p w14:paraId="7668C9A2" w14:textId="77777777" w:rsidR="00AC0A98" w:rsidRDefault="00AC0A98" w:rsidP="002A5F68">
      <w:pPr>
        <w:ind w:left="0" w:firstLine="0"/>
        <w:rPr>
          <w:rFonts w:ascii="Calibri" w:hAnsi="Calibri" w:cs="Calibri"/>
          <w:b/>
          <w:bCs/>
        </w:rPr>
      </w:pPr>
    </w:p>
    <w:p w14:paraId="2D0C4B3B" w14:textId="77777777" w:rsidR="00AC0A98" w:rsidRDefault="00AC0A98" w:rsidP="002A5F68">
      <w:pPr>
        <w:ind w:left="0" w:firstLine="0"/>
        <w:rPr>
          <w:rFonts w:ascii="Calibri" w:hAnsi="Calibri" w:cs="Calibri"/>
          <w:b/>
          <w:bCs/>
        </w:rPr>
      </w:pPr>
    </w:p>
    <w:p w14:paraId="4BAEE82E" w14:textId="77777777" w:rsidR="00AC0A98" w:rsidRDefault="00AC0A98" w:rsidP="002A5F68">
      <w:pPr>
        <w:ind w:left="0" w:firstLine="0"/>
        <w:rPr>
          <w:rFonts w:ascii="Calibri" w:hAnsi="Calibri" w:cs="Calibri"/>
          <w:b/>
          <w:bCs/>
        </w:rPr>
      </w:pPr>
    </w:p>
    <w:p w14:paraId="1B35EFC8" w14:textId="77777777" w:rsidR="00C70742" w:rsidRPr="008E58A9" w:rsidRDefault="00C70742" w:rsidP="00BB4B6F">
      <w:pPr>
        <w:rPr>
          <w:rFonts w:ascii="Calibri" w:hAnsi="Calibri" w:cs="Calibri"/>
        </w:rPr>
      </w:pPr>
      <w:r w:rsidRPr="008E58A9">
        <w:rPr>
          <w:rFonts w:ascii="Calibri" w:hAnsi="Calibri" w:cs="Calibri"/>
          <w:b/>
          <w:bCs/>
        </w:rPr>
        <w:lastRenderedPageBreak/>
        <w:t>Příloha</w:t>
      </w:r>
    </w:p>
    <w:p w14:paraId="7F3C9E26" w14:textId="77777777" w:rsidR="00C70742" w:rsidRDefault="00C70742" w:rsidP="008E58A9">
      <w:pPr>
        <w:ind w:left="0" w:firstLine="0"/>
        <w:rPr>
          <w:rFonts w:ascii="Calibri" w:hAnsi="Calibri" w:cs="Calibri"/>
        </w:rPr>
      </w:pPr>
      <w:r w:rsidRPr="008C09AF">
        <w:rPr>
          <w:rFonts w:ascii="Calibri" w:hAnsi="Calibri" w:cs="Calibri"/>
        </w:rPr>
        <w:t>Položkový rozpočet</w:t>
      </w:r>
    </w:p>
    <w:p w14:paraId="538C177B" w14:textId="77777777" w:rsidR="00C70742" w:rsidRDefault="00C70742" w:rsidP="008E58A9">
      <w:pPr>
        <w:ind w:left="0" w:firstLine="0"/>
        <w:rPr>
          <w:rFonts w:ascii="Calibri" w:hAnsi="Calibri" w:cs="Calibri"/>
        </w:rPr>
      </w:pPr>
    </w:p>
    <w:p w14:paraId="406DB74E" w14:textId="77777777" w:rsidR="00C70742" w:rsidRPr="008C09AF" w:rsidRDefault="00C70742" w:rsidP="008E58A9">
      <w:pPr>
        <w:ind w:left="0" w:firstLine="0"/>
        <w:rPr>
          <w:rFonts w:ascii="Calibri" w:hAnsi="Calibri" w:cs="Calibri"/>
        </w:rPr>
      </w:pPr>
    </w:p>
    <w:p w14:paraId="4C1DFB36" w14:textId="77777777" w:rsidR="00C70742" w:rsidRDefault="00C70742" w:rsidP="00BB4B6F">
      <w:pPr>
        <w:rPr>
          <w:rFonts w:ascii="Calibri" w:hAnsi="Calibri" w:cs="Calibri"/>
          <w:b/>
          <w:bCs/>
        </w:rPr>
      </w:pPr>
      <w:r w:rsidRPr="008E58A9">
        <w:rPr>
          <w:rFonts w:ascii="Calibri" w:hAnsi="Calibri" w:cs="Calibri"/>
          <w:b/>
          <w:bCs/>
        </w:rPr>
        <w:t>Za statutární město Ostrava, městský obvod Moravská Ostrava a Přívoz</w:t>
      </w:r>
      <w:r w:rsidRPr="008E58A9">
        <w:rPr>
          <w:rFonts w:ascii="Calibri" w:hAnsi="Calibri" w:cs="Calibri"/>
          <w:b/>
          <w:bCs/>
        </w:rPr>
        <w:tab/>
      </w:r>
    </w:p>
    <w:p w14:paraId="353B1239" w14:textId="77777777" w:rsidR="00C70742" w:rsidRPr="008E58A9" w:rsidRDefault="00C70742" w:rsidP="00BB4B6F">
      <w:pPr>
        <w:rPr>
          <w:rFonts w:ascii="Calibri" w:hAnsi="Calibri" w:cs="Calibri"/>
          <w:b/>
          <w:bCs/>
        </w:rPr>
      </w:pPr>
    </w:p>
    <w:p w14:paraId="3636D2C0" w14:textId="77777777" w:rsidR="00C70742" w:rsidRPr="008E58A9" w:rsidRDefault="00C70742" w:rsidP="008E58A9">
      <w:pPr>
        <w:ind w:left="0" w:firstLine="0"/>
        <w:outlineLvl w:val="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14:paraId="703FD282" w14:textId="77777777" w:rsidR="00C70742" w:rsidRPr="008E58A9" w:rsidRDefault="00C70742" w:rsidP="00BB4B6F">
      <w:pPr>
        <w:rPr>
          <w:rFonts w:ascii="Calibri" w:hAnsi="Calibri" w:cs="Calibri"/>
        </w:rPr>
      </w:pPr>
      <w:r w:rsidRPr="008E58A9">
        <w:rPr>
          <w:rFonts w:ascii="Calibri" w:hAnsi="Calibri" w:cs="Calibri"/>
        </w:rPr>
        <w:t xml:space="preserve">Místo: </w:t>
      </w:r>
      <w:r>
        <w:rPr>
          <w:rFonts w:ascii="Calibri" w:hAnsi="Calibri" w:cs="Calibri"/>
        </w:rPr>
        <w:tab/>
      </w:r>
      <w:r w:rsidRPr="008E58A9">
        <w:rPr>
          <w:rFonts w:ascii="Calibri" w:hAnsi="Calibri" w:cs="Calibri"/>
        </w:rPr>
        <w:tab/>
      </w:r>
    </w:p>
    <w:p w14:paraId="5B7BBF5C" w14:textId="77777777" w:rsidR="00C70742" w:rsidRDefault="00C70742" w:rsidP="00BB4B6F">
      <w:pPr>
        <w:rPr>
          <w:rFonts w:ascii="Calibri" w:hAnsi="Calibri" w:cs="Calibri"/>
        </w:rPr>
      </w:pPr>
    </w:p>
    <w:p w14:paraId="35690942" w14:textId="77777777" w:rsidR="00C70742" w:rsidRPr="008E58A9" w:rsidRDefault="00C70742" w:rsidP="00BB4B6F">
      <w:pPr>
        <w:rPr>
          <w:rFonts w:ascii="Calibri" w:hAnsi="Calibri" w:cs="Calibri"/>
        </w:rPr>
      </w:pPr>
    </w:p>
    <w:p w14:paraId="199504D7" w14:textId="77777777" w:rsidR="00C70742" w:rsidRDefault="00C70742" w:rsidP="00B570D5">
      <w:pPr>
        <w:ind w:left="0" w:firstLine="0"/>
        <w:outlineLvl w:val="0"/>
        <w:rPr>
          <w:rFonts w:ascii="Calibri" w:hAnsi="Calibri" w:cs="Calibri"/>
        </w:rPr>
      </w:pPr>
    </w:p>
    <w:p w14:paraId="04E77A1C" w14:textId="77777777" w:rsidR="00C70742" w:rsidRPr="008E58A9" w:rsidRDefault="00C70742" w:rsidP="00103D31">
      <w:pPr>
        <w:outlineLvl w:val="0"/>
        <w:rPr>
          <w:rFonts w:ascii="Calibri" w:hAnsi="Calibri" w:cs="Calibri"/>
        </w:rPr>
      </w:pPr>
      <w:r w:rsidRPr="008E58A9">
        <w:rPr>
          <w:rFonts w:ascii="Calibri" w:hAnsi="Calibri" w:cs="Calibri"/>
        </w:rPr>
        <w:t>_____________________________</w:t>
      </w:r>
    </w:p>
    <w:p w14:paraId="3F443B05" w14:textId="77777777" w:rsidR="00C70742" w:rsidRPr="008E58A9" w:rsidRDefault="00C70742" w:rsidP="00BB4B6F">
      <w:pPr>
        <w:rPr>
          <w:rFonts w:ascii="Calibri" w:hAnsi="Calibri" w:cs="Calibri"/>
          <w:b/>
          <w:bCs/>
        </w:rPr>
      </w:pPr>
      <w:r w:rsidRPr="008E58A9">
        <w:rPr>
          <w:rFonts w:ascii="Calibri" w:hAnsi="Calibri" w:cs="Calibri"/>
          <w:b/>
          <w:bCs/>
        </w:rPr>
        <w:t>Dalibor Mouka</w:t>
      </w:r>
      <w:r w:rsidRPr="008E58A9">
        <w:rPr>
          <w:rFonts w:ascii="Calibri" w:hAnsi="Calibri" w:cs="Calibri"/>
          <w:b/>
          <w:bCs/>
        </w:rPr>
        <w:tab/>
      </w:r>
      <w:r w:rsidRPr="008E58A9">
        <w:rPr>
          <w:rFonts w:ascii="Calibri" w:hAnsi="Calibri" w:cs="Calibri"/>
          <w:b/>
          <w:bCs/>
        </w:rPr>
        <w:tab/>
      </w:r>
    </w:p>
    <w:p w14:paraId="37990728" w14:textId="77777777" w:rsidR="00C70742" w:rsidRPr="008E58A9" w:rsidRDefault="00C70742" w:rsidP="00BB4B6F">
      <w:pPr>
        <w:rPr>
          <w:rFonts w:ascii="Calibri" w:hAnsi="Calibri" w:cs="Calibri"/>
          <w:b/>
          <w:bCs/>
        </w:rPr>
      </w:pPr>
      <w:r w:rsidRPr="008E58A9">
        <w:rPr>
          <w:rFonts w:ascii="Calibri" w:hAnsi="Calibri" w:cs="Calibri"/>
        </w:rPr>
        <w:t>místostarosta</w:t>
      </w:r>
      <w:r w:rsidRPr="008E58A9">
        <w:rPr>
          <w:rFonts w:ascii="Calibri" w:hAnsi="Calibri" w:cs="Calibri"/>
        </w:rPr>
        <w:tab/>
      </w:r>
    </w:p>
    <w:p w14:paraId="04B4694B" w14:textId="77777777" w:rsidR="00C70742" w:rsidRDefault="00C70742" w:rsidP="00B570D5">
      <w:pPr>
        <w:ind w:left="0" w:firstLine="0"/>
        <w:rPr>
          <w:rFonts w:ascii="Calibri" w:hAnsi="Calibri" w:cs="Calibri"/>
          <w:b/>
          <w:bCs/>
        </w:rPr>
      </w:pPr>
    </w:p>
    <w:p w14:paraId="18381AF8" w14:textId="77777777" w:rsidR="00C70742" w:rsidRDefault="00C70742" w:rsidP="00BB4B6F">
      <w:pPr>
        <w:rPr>
          <w:rFonts w:ascii="Calibri" w:hAnsi="Calibri" w:cs="Calibri"/>
          <w:b/>
          <w:bCs/>
        </w:rPr>
      </w:pPr>
      <w:r w:rsidRPr="008E58A9">
        <w:rPr>
          <w:rFonts w:ascii="Calibri" w:hAnsi="Calibri" w:cs="Calibri"/>
          <w:b/>
          <w:bCs/>
        </w:rPr>
        <w:t>Za zhotovitele</w:t>
      </w:r>
    </w:p>
    <w:p w14:paraId="3B6F62D4" w14:textId="77777777" w:rsidR="00C70742" w:rsidRPr="008E58A9" w:rsidRDefault="00C70742" w:rsidP="00BB4B6F">
      <w:pPr>
        <w:rPr>
          <w:rFonts w:ascii="Calibri" w:hAnsi="Calibri" w:cs="Calibri"/>
          <w:b/>
          <w:bCs/>
        </w:rPr>
      </w:pPr>
    </w:p>
    <w:p w14:paraId="3B2F247A" w14:textId="77777777" w:rsidR="00C70742" w:rsidRPr="008E58A9" w:rsidRDefault="00C70742" w:rsidP="008E58A9">
      <w:pPr>
        <w:ind w:left="0" w:firstLine="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14:paraId="1A971E69" w14:textId="77777777" w:rsidR="00C70742" w:rsidRPr="008E58A9" w:rsidRDefault="00C70742" w:rsidP="00BB4B6F">
      <w:pPr>
        <w:rPr>
          <w:rFonts w:ascii="Calibri" w:hAnsi="Calibri" w:cs="Calibri"/>
        </w:rPr>
      </w:pPr>
      <w:r w:rsidRPr="008E58A9">
        <w:rPr>
          <w:rFonts w:ascii="Calibri" w:hAnsi="Calibri" w:cs="Calibri"/>
        </w:rPr>
        <w:t>Místo:</w:t>
      </w:r>
    </w:p>
    <w:p w14:paraId="32765D90" w14:textId="77777777" w:rsidR="00C70742" w:rsidRPr="008E58A9" w:rsidRDefault="00C70742" w:rsidP="00BB4B6F">
      <w:pPr>
        <w:rPr>
          <w:rFonts w:ascii="Calibri" w:hAnsi="Calibri" w:cs="Calibri"/>
        </w:rPr>
      </w:pPr>
    </w:p>
    <w:p w14:paraId="01F038BB" w14:textId="77777777" w:rsidR="00C70742" w:rsidRPr="008E58A9" w:rsidRDefault="00C70742" w:rsidP="00B570D5">
      <w:pPr>
        <w:ind w:left="0" w:firstLine="0"/>
        <w:outlineLvl w:val="0"/>
        <w:rPr>
          <w:rFonts w:ascii="Calibri" w:hAnsi="Calibri" w:cs="Calibri"/>
        </w:rPr>
      </w:pPr>
    </w:p>
    <w:p w14:paraId="77BD021F" w14:textId="77777777" w:rsidR="00C70742" w:rsidRPr="008E58A9" w:rsidRDefault="00C70742" w:rsidP="00E8375C">
      <w:pPr>
        <w:rPr>
          <w:rFonts w:ascii="Calibri" w:hAnsi="Calibri" w:cs="Calibri"/>
        </w:rPr>
      </w:pPr>
      <w:r w:rsidRPr="008E58A9">
        <w:rPr>
          <w:rFonts w:ascii="Calibri" w:hAnsi="Calibri" w:cs="Calibri"/>
        </w:rPr>
        <w:t>_____________________________</w:t>
      </w:r>
      <w:r w:rsidRPr="008E58A9">
        <w:rPr>
          <w:rFonts w:ascii="Calibri" w:hAnsi="Calibri" w:cs="Calibri"/>
        </w:rPr>
        <w:tab/>
      </w:r>
      <w:r w:rsidRPr="008E58A9">
        <w:rPr>
          <w:rFonts w:ascii="Calibri" w:hAnsi="Calibri" w:cs="Calibri"/>
        </w:rPr>
        <w:tab/>
      </w:r>
      <w:r w:rsidRPr="008E58A9">
        <w:rPr>
          <w:rFonts w:ascii="Calibri" w:hAnsi="Calibri" w:cs="Calibri"/>
        </w:rPr>
        <w:tab/>
      </w:r>
    </w:p>
    <w:p w14:paraId="29075534" w14:textId="77777777" w:rsidR="00C70742" w:rsidRPr="008E58A9" w:rsidRDefault="00C70742" w:rsidP="005B0D14">
      <w:pPr>
        <w:rPr>
          <w:rFonts w:ascii="Calibri" w:hAnsi="Calibri" w:cs="Calibri"/>
        </w:rPr>
      </w:pPr>
      <w:proofErr w:type="spellStart"/>
      <w:r w:rsidRPr="008E58A9">
        <w:rPr>
          <w:rFonts w:ascii="Calibri" w:hAnsi="Calibri" w:cs="Calibri"/>
        </w:rPr>
        <w:t>Tit</w:t>
      </w:r>
      <w:proofErr w:type="spellEnd"/>
      <w:r w:rsidRPr="008E58A9">
        <w:rPr>
          <w:rFonts w:ascii="Calibri" w:hAnsi="Calibri" w:cs="Calibri"/>
        </w:rPr>
        <w:t>. jméno,  příjmení</w:t>
      </w:r>
    </w:p>
    <w:p w14:paraId="195C72B3" w14:textId="77777777" w:rsidR="00C70742" w:rsidRDefault="00C70742" w:rsidP="005B0D14">
      <w:r w:rsidRPr="008E58A9">
        <w:rPr>
          <w:rFonts w:ascii="Calibri" w:hAnsi="Calibri" w:cs="Calibri"/>
        </w:rPr>
        <w:t>funkce</w:t>
      </w:r>
      <w:r w:rsidRPr="008E58A9">
        <w:rPr>
          <w:rFonts w:ascii="Calibri" w:hAnsi="Calibri" w:cs="Calibri"/>
        </w:rPr>
        <w:tab/>
      </w:r>
      <w:r>
        <w:tab/>
      </w:r>
      <w:r>
        <w:tab/>
      </w:r>
    </w:p>
    <w:p w14:paraId="0AA90975" w14:textId="77777777" w:rsidR="00C70742" w:rsidRDefault="00C70742" w:rsidP="005B0D14"/>
    <w:p w14:paraId="11DC8B79" w14:textId="77777777" w:rsidR="00C70742" w:rsidRDefault="00C70742" w:rsidP="005B0D14"/>
    <w:sectPr w:rsidR="00C70742" w:rsidSect="00BB4B6F">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7091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7AD8" w14:textId="77777777" w:rsidR="00290973" w:rsidRDefault="00290973">
      <w:r>
        <w:separator/>
      </w:r>
    </w:p>
    <w:p w14:paraId="2243673E" w14:textId="77777777" w:rsidR="00290973" w:rsidRDefault="00290973"/>
    <w:p w14:paraId="0EDC86E6" w14:textId="77777777" w:rsidR="00290973" w:rsidRDefault="00290973" w:rsidP="003A4FAD"/>
    <w:p w14:paraId="3D2FE312" w14:textId="77777777" w:rsidR="00290973" w:rsidRDefault="00290973"/>
    <w:p w14:paraId="7127083F" w14:textId="77777777" w:rsidR="00290973" w:rsidRDefault="00290973"/>
    <w:p w14:paraId="01744982" w14:textId="77777777" w:rsidR="00290973" w:rsidRDefault="00290973" w:rsidP="00911049"/>
    <w:p w14:paraId="6534B400" w14:textId="77777777" w:rsidR="00290973" w:rsidRDefault="00290973" w:rsidP="00911049"/>
    <w:p w14:paraId="31EA518C" w14:textId="77777777" w:rsidR="00290973" w:rsidRDefault="00290973" w:rsidP="00911049"/>
    <w:p w14:paraId="05473C3C" w14:textId="77777777" w:rsidR="00290973" w:rsidRDefault="00290973" w:rsidP="00911049"/>
    <w:p w14:paraId="18DE6B25" w14:textId="77777777" w:rsidR="00290973" w:rsidRDefault="00290973" w:rsidP="00911049"/>
    <w:p w14:paraId="27C11766" w14:textId="77777777" w:rsidR="00290973" w:rsidRDefault="00290973" w:rsidP="00911049"/>
    <w:p w14:paraId="35AB7D4C" w14:textId="77777777" w:rsidR="00290973" w:rsidRDefault="00290973" w:rsidP="00911049"/>
    <w:p w14:paraId="0EF28CE7" w14:textId="77777777" w:rsidR="00290973" w:rsidRDefault="00290973" w:rsidP="00911049"/>
    <w:p w14:paraId="0A14278E" w14:textId="77777777" w:rsidR="00290973" w:rsidRDefault="00290973" w:rsidP="00911049"/>
    <w:p w14:paraId="423E1773" w14:textId="77777777" w:rsidR="00290973" w:rsidRDefault="00290973" w:rsidP="00911049"/>
    <w:p w14:paraId="63167EB3" w14:textId="77777777" w:rsidR="00290973" w:rsidRDefault="00290973" w:rsidP="00911049"/>
    <w:p w14:paraId="710796C1" w14:textId="77777777" w:rsidR="00290973" w:rsidRDefault="00290973"/>
    <w:p w14:paraId="4B2F625F" w14:textId="77777777" w:rsidR="00290973" w:rsidRDefault="00290973"/>
    <w:p w14:paraId="73DDC4E1" w14:textId="77777777" w:rsidR="00290973" w:rsidRDefault="00290973"/>
    <w:p w14:paraId="1DD6DAEF" w14:textId="77777777" w:rsidR="00290973" w:rsidRDefault="00290973" w:rsidP="00F75207"/>
    <w:p w14:paraId="5699CB94" w14:textId="77777777" w:rsidR="00290973" w:rsidRDefault="00290973" w:rsidP="00F75207"/>
    <w:p w14:paraId="6523D4EA" w14:textId="77777777" w:rsidR="00290973" w:rsidRDefault="00290973"/>
    <w:p w14:paraId="2AAC0148" w14:textId="77777777" w:rsidR="00290973" w:rsidRDefault="00290973"/>
    <w:p w14:paraId="23B9ECB1" w14:textId="77777777" w:rsidR="00290973" w:rsidRDefault="00290973"/>
    <w:p w14:paraId="2EBA0B5B" w14:textId="77777777" w:rsidR="00290973" w:rsidRDefault="00290973" w:rsidP="00873378"/>
    <w:p w14:paraId="32527FB8" w14:textId="77777777" w:rsidR="00290973" w:rsidRDefault="00290973"/>
    <w:p w14:paraId="21FA91A2" w14:textId="77777777" w:rsidR="00290973" w:rsidRDefault="00290973"/>
    <w:p w14:paraId="24B1BAE3" w14:textId="77777777" w:rsidR="00290973" w:rsidRDefault="00290973"/>
    <w:p w14:paraId="515B516F" w14:textId="77777777" w:rsidR="00290973" w:rsidRDefault="00290973"/>
    <w:p w14:paraId="374FE74A" w14:textId="77777777" w:rsidR="00290973" w:rsidRDefault="00290973" w:rsidP="00E267C7"/>
    <w:p w14:paraId="0F68E52B" w14:textId="77777777" w:rsidR="00290973" w:rsidRDefault="00290973"/>
  </w:endnote>
  <w:endnote w:type="continuationSeparator" w:id="0">
    <w:p w14:paraId="2C0FC45A" w14:textId="77777777" w:rsidR="00290973" w:rsidRDefault="00290973">
      <w:r>
        <w:continuationSeparator/>
      </w:r>
    </w:p>
    <w:p w14:paraId="73EC87C2" w14:textId="77777777" w:rsidR="00290973" w:rsidRDefault="00290973"/>
    <w:p w14:paraId="5421203A" w14:textId="77777777" w:rsidR="00290973" w:rsidRDefault="00290973" w:rsidP="003A4FAD"/>
    <w:p w14:paraId="15DE2990" w14:textId="77777777" w:rsidR="00290973" w:rsidRDefault="00290973"/>
    <w:p w14:paraId="06ED40A6" w14:textId="77777777" w:rsidR="00290973" w:rsidRDefault="00290973"/>
    <w:p w14:paraId="56D5D0C8" w14:textId="77777777" w:rsidR="00290973" w:rsidRDefault="00290973" w:rsidP="00911049"/>
    <w:p w14:paraId="63B77680" w14:textId="77777777" w:rsidR="00290973" w:rsidRDefault="00290973" w:rsidP="00911049"/>
    <w:p w14:paraId="1049F148" w14:textId="77777777" w:rsidR="00290973" w:rsidRDefault="00290973" w:rsidP="00911049"/>
    <w:p w14:paraId="7FBA1664" w14:textId="77777777" w:rsidR="00290973" w:rsidRDefault="00290973" w:rsidP="00911049"/>
    <w:p w14:paraId="20FA0639" w14:textId="77777777" w:rsidR="00290973" w:rsidRDefault="00290973" w:rsidP="00911049"/>
    <w:p w14:paraId="32CD70FB" w14:textId="77777777" w:rsidR="00290973" w:rsidRDefault="00290973" w:rsidP="00911049"/>
    <w:p w14:paraId="0E741079" w14:textId="77777777" w:rsidR="00290973" w:rsidRDefault="00290973" w:rsidP="00911049"/>
    <w:p w14:paraId="15A8A9C8" w14:textId="77777777" w:rsidR="00290973" w:rsidRDefault="00290973" w:rsidP="00911049"/>
    <w:p w14:paraId="02861D80" w14:textId="77777777" w:rsidR="00290973" w:rsidRDefault="00290973" w:rsidP="00911049"/>
    <w:p w14:paraId="6E2661AF" w14:textId="77777777" w:rsidR="00290973" w:rsidRDefault="00290973" w:rsidP="00911049"/>
    <w:p w14:paraId="517E5A88" w14:textId="77777777" w:rsidR="00290973" w:rsidRDefault="00290973" w:rsidP="00911049"/>
    <w:p w14:paraId="7763E9CC" w14:textId="77777777" w:rsidR="00290973" w:rsidRDefault="00290973"/>
    <w:p w14:paraId="4F0D2182" w14:textId="77777777" w:rsidR="00290973" w:rsidRDefault="00290973"/>
    <w:p w14:paraId="45CB4F5E" w14:textId="77777777" w:rsidR="00290973" w:rsidRDefault="00290973"/>
    <w:p w14:paraId="23B0AC81" w14:textId="77777777" w:rsidR="00290973" w:rsidRDefault="00290973" w:rsidP="00F75207"/>
    <w:p w14:paraId="4BD6A528" w14:textId="77777777" w:rsidR="00290973" w:rsidRDefault="00290973" w:rsidP="00F75207"/>
    <w:p w14:paraId="048AD6A3" w14:textId="77777777" w:rsidR="00290973" w:rsidRDefault="00290973"/>
    <w:p w14:paraId="5D58DC4B" w14:textId="77777777" w:rsidR="00290973" w:rsidRDefault="00290973"/>
    <w:p w14:paraId="3508021D" w14:textId="77777777" w:rsidR="00290973" w:rsidRDefault="00290973"/>
    <w:p w14:paraId="0F45D659" w14:textId="77777777" w:rsidR="00290973" w:rsidRDefault="00290973" w:rsidP="00873378"/>
    <w:p w14:paraId="053CD693" w14:textId="77777777" w:rsidR="00290973" w:rsidRDefault="00290973"/>
    <w:p w14:paraId="0A006866" w14:textId="77777777" w:rsidR="00290973" w:rsidRDefault="00290973"/>
    <w:p w14:paraId="4CB1BDDD" w14:textId="77777777" w:rsidR="00290973" w:rsidRDefault="00290973"/>
    <w:p w14:paraId="59CD9296" w14:textId="77777777" w:rsidR="00290973" w:rsidRDefault="00290973"/>
    <w:p w14:paraId="3E7D7363" w14:textId="77777777" w:rsidR="00290973" w:rsidRDefault="00290973" w:rsidP="00E267C7"/>
    <w:p w14:paraId="6DC07035" w14:textId="77777777" w:rsidR="00290973" w:rsidRDefault="00290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CCD0" w14:textId="685A95C8" w:rsidR="00780CA2" w:rsidRPr="00C6398D" w:rsidRDefault="00780CA2" w:rsidP="00BB4B6F">
    <w:pPr>
      <w:pStyle w:val="Zpat"/>
      <w:tabs>
        <w:tab w:val="clear" w:pos="4536"/>
        <w:tab w:val="clear" w:pos="9072"/>
        <w:tab w:val="left" w:pos="1418"/>
        <w:tab w:val="center" w:pos="14220"/>
      </w:tabs>
      <w:spacing w:line="240" w:lineRule="exact"/>
      <w:rPr>
        <w:kern w:val="24"/>
      </w:rPr>
    </w:pPr>
    <w:r>
      <w:rPr>
        <w:noProof/>
      </w:rPr>
      <w:drawing>
        <wp:anchor distT="0" distB="0" distL="114300" distR="114300" simplePos="0" relativeHeight="251660288" behindDoc="1" locked="0" layoutInCell="1" allowOverlap="1" wp14:anchorId="0FCF2908" wp14:editId="1965D008">
          <wp:simplePos x="0" y="0"/>
          <wp:positionH relativeFrom="column">
            <wp:posOffset>4457700</wp:posOffset>
          </wp:positionH>
          <wp:positionV relativeFrom="paragraph">
            <wp:posOffset>-215265</wp:posOffset>
          </wp:positionV>
          <wp:extent cx="1914525" cy="553085"/>
          <wp:effectExtent l="0" t="0" r="0" b="5715"/>
          <wp:wrapTight wrapText="bothSides">
            <wp:wrapPolygon edited="0">
              <wp:start x="0" y="0"/>
              <wp:lineTo x="0" y="20831"/>
              <wp:lineTo x="9457" y="20831"/>
              <wp:lineTo x="21206" y="15871"/>
              <wp:lineTo x="21206"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3085"/>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B94FB3">
      <w:rPr>
        <w:rStyle w:val="slostrnky"/>
        <w:b w:val="0"/>
        <w:bCs w:val="0"/>
        <w:noProof/>
        <w:kern w:val="24"/>
      </w:rPr>
      <w:t>17</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B94FB3">
      <w:rPr>
        <w:rStyle w:val="slostrnky"/>
        <w:b w:val="0"/>
        <w:bCs w:val="0"/>
        <w:noProof/>
        <w:kern w:val="24"/>
      </w:rPr>
      <w:t>18</w:t>
    </w:r>
    <w:r w:rsidRPr="005E4F1F">
      <w:rPr>
        <w:rStyle w:val="slostrnky"/>
        <w:b w:val="0"/>
        <w:bCs w:val="0"/>
        <w:kern w:val="24"/>
      </w:rPr>
      <w:fldChar w:fldCharType="end"/>
    </w:r>
    <w:r w:rsidRPr="00FD39A0">
      <w:rPr>
        <w:rStyle w:val="slostrnky"/>
        <w:b w:val="0"/>
        <w:bCs w:val="0"/>
        <w:kern w:val="24"/>
        <w:sz w:val="16"/>
        <w:szCs w:val="16"/>
      </w:rPr>
      <w:t xml:space="preserve">Smlouva o dílo – </w:t>
    </w:r>
    <w:r>
      <w:rPr>
        <w:rStyle w:val="slostrnky"/>
        <w:b w:val="0"/>
        <w:bCs w:val="0"/>
        <w:kern w:val="24"/>
        <w:sz w:val="16"/>
        <w:szCs w:val="16"/>
      </w:rPr>
      <w:t>„</w:t>
    </w:r>
    <w:r w:rsidR="008F22B9">
      <w:rPr>
        <w:rStyle w:val="slostrnky"/>
        <w:b w:val="0"/>
        <w:bCs w:val="0"/>
        <w:kern w:val="24"/>
        <w:sz w:val="16"/>
        <w:szCs w:val="16"/>
      </w:rPr>
      <w:t xml:space="preserve">Regenerace sídliště </w:t>
    </w:r>
    <w:proofErr w:type="spellStart"/>
    <w:r w:rsidR="008F22B9">
      <w:rPr>
        <w:rStyle w:val="slostrnky"/>
        <w:b w:val="0"/>
        <w:bCs w:val="0"/>
        <w:kern w:val="24"/>
        <w:sz w:val="16"/>
        <w:szCs w:val="16"/>
      </w:rPr>
      <w:t>Fifejdy</w:t>
    </w:r>
    <w:proofErr w:type="spellEnd"/>
    <w:r w:rsidR="008F22B9">
      <w:rPr>
        <w:rStyle w:val="slostrnky"/>
        <w:b w:val="0"/>
        <w:bCs w:val="0"/>
        <w:kern w:val="24"/>
        <w:sz w:val="16"/>
        <w:szCs w:val="16"/>
      </w:rPr>
      <w:t xml:space="preserve"> II – II. etapa</w:t>
    </w:r>
    <w:r w:rsidRPr="00201773">
      <w:rPr>
        <w:kern w:val="24"/>
      </w:rPr>
      <w:t>“</w:t>
    </w:r>
  </w:p>
  <w:p w14:paraId="7C082A51" w14:textId="77777777" w:rsidR="00780CA2" w:rsidRDefault="00780CA2"/>
  <w:p w14:paraId="604C4EB3" w14:textId="77777777" w:rsidR="00780CA2" w:rsidRDefault="00780CA2"/>
  <w:p w14:paraId="6A740ACE" w14:textId="77777777" w:rsidR="00780CA2" w:rsidRDefault="00780CA2"/>
  <w:p w14:paraId="00CF829E" w14:textId="77777777" w:rsidR="00780CA2" w:rsidRDefault="00780CA2"/>
  <w:p w14:paraId="33D28B97" w14:textId="77777777" w:rsidR="00780CA2" w:rsidRDefault="00780CA2" w:rsidP="00E267C7"/>
  <w:p w14:paraId="7C645DEC" w14:textId="77777777" w:rsidR="00677620" w:rsidRDefault="006776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002F" w14:textId="77777777" w:rsidR="00780CA2" w:rsidRPr="009F4E77" w:rsidRDefault="00780CA2" w:rsidP="0029739F">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drawing>
        <wp:anchor distT="0" distB="0" distL="114300" distR="114300" simplePos="0" relativeHeight="251662336" behindDoc="1" locked="0" layoutInCell="1" allowOverlap="1" wp14:anchorId="71EA7841" wp14:editId="4B143C0A">
          <wp:simplePos x="0" y="0"/>
          <wp:positionH relativeFrom="column">
            <wp:posOffset>4572000</wp:posOffset>
          </wp:positionH>
          <wp:positionV relativeFrom="paragraph">
            <wp:posOffset>-321310</wp:posOffset>
          </wp:positionV>
          <wp:extent cx="1828800" cy="665480"/>
          <wp:effectExtent l="0" t="0" r="0" b="0"/>
          <wp:wrapTight wrapText="bothSides">
            <wp:wrapPolygon edited="0">
              <wp:start x="0" y="0"/>
              <wp:lineTo x="0" y="20611"/>
              <wp:lineTo x="9600" y="20611"/>
              <wp:lineTo x="12900" y="20611"/>
              <wp:lineTo x="21000" y="15664"/>
              <wp:lineTo x="21300" y="8244"/>
              <wp:lineTo x="21300"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548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b w:val="0"/>
        <w:bCs w:val="0"/>
        <w:kern w:val="24"/>
      </w:rPr>
      <w:tab/>
    </w: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B94FB3">
      <w:rPr>
        <w:rStyle w:val="slostrnky"/>
        <w:b w:val="0"/>
        <w:bCs w:val="0"/>
        <w:noProof/>
        <w:kern w:val="24"/>
      </w:rPr>
      <w:t>1</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B94FB3">
      <w:rPr>
        <w:rStyle w:val="slostrnky"/>
        <w:b w:val="0"/>
        <w:bCs w:val="0"/>
        <w:noProof/>
        <w:kern w:val="24"/>
      </w:rPr>
      <w:t>18</w:t>
    </w:r>
    <w:r w:rsidRPr="005E4F1F">
      <w:rPr>
        <w:rStyle w:val="slostrnky"/>
        <w:b w:val="0"/>
        <w:bCs w:val="0"/>
        <w:kern w:val="24"/>
      </w:rPr>
      <w:fldChar w:fldCharType="end"/>
    </w:r>
    <w:r>
      <w:rPr>
        <w:rStyle w:val="slostrnky"/>
        <w:b w:val="0"/>
        <w:bCs w:val="0"/>
        <w:kern w:val="24"/>
        <w:sz w:val="16"/>
        <w:szCs w:val="16"/>
      </w:rPr>
      <w:t>Smlouva o dílo– „</w:t>
    </w:r>
    <w:r>
      <w:rPr>
        <w:rFonts w:ascii="Calibri" w:hAnsi="Calibri" w:cs="Calibri"/>
        <w:bCs/>
        <w:sz w:val="18"/>
        <w:szCs w:val="18"/>
      </w:rPr>
      <w:t xml:space="preserve">Regenerace sídliště </w:t>
    </w:r>
    <w:proofErr w:type="spellStart"/>
    <w:r>
      <w:rPr>
        <w:rFonts w:ascii="Calibri" w:hAnsi="Calibri" w:cs="Calibri"/>
        <w:bCs/>
        <w:sz w:val="18"/>
        <w:szCs w:val="18"/>
      </w:rPr>
      <w:t>Fifejdy</w:t>
    </w:r>
    <w:proofErr w:type="spellEnd"/>
    <w:r>
      <w:rPr>
        <w:rFonts w:ascii="Calibri" w:hAnsi="Calibri" w:cs="Calibri"/>
        <w:bCs/>
        <w:sz w:val="18"/>
        <w:szCs w:val="18"/>
      </w:rPr>
      <w:t xml:space="preserve"> II - II. etapa</w:t>
    </w:r>
    <w:r w:rsidRPr="009F4E77">
      <w:rPr>
        <w:rStyle w:val="slostrnky"/>
        <w:rFonts w:ascii="Calibri" w:hAnsi="Calibri"/>
        <w:bCs w:val="0"/>
        <w:kern w:val="24"/>
        <w:sz w:val="18"/>
        <w:szCs w:val="18"/>
      </w:rPr>
      <w:t>“</w:t>
    </w:r>
  </w:p>
  <w:p w14:paraId="6CE8E06A" w14:textId="77777777" w:rsidR="00780CA2" w:rsidRDefault="00780CA2"/>
  <w:p w14:paraId="3CF63E71" w14:textId="77777777" w:rsidR="00780CA2" w:rsidRDefault="00780CA2"/>
  <w:p w14:paraId="4DC6394F" w14:textId="77777777" w:rsidR="00780CA2" w:rsidRDefault="00780CA2"/>
  <w:p w14:paraId="489177BF" w14:textId="77777777" w:rsidR="00780CA2" w:rsidRDefault="00780CA2"/>
  <w:p w14:paraId="0FABB162" w14:textId="77777777" w:rsidR="00780CA2" w:rsidRDefault="00780CA2" w:rsidP="00E267C7"/>
  <w:p w14:paraId="173B10FC" w14:textId="77777777" w:rsidR="00677620" w:rsidRDefault="006776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D10C7" w14:textId="77777777" w:rsidR="00290973" w:rsidRDefault="00290973">
      <w:r>
        <w:separator/>
      </w:r>
    </w:p>
    <w:p w14:paraId="0B4969DA" w14:textId="77777777" w:rsidR="00290973" w:rsidRDefault="00290973"/>
    <w:p w14:paraId="1A6E9595" w14:textId="77777777" w:rsidR="00290973" w:rsidRDefault="00290973" w:rsidP="003A4FAD"/>
    <w:p w14:paraId="1F6D3040" w14:textId="77777777" w:rsidR="00290973" w:rsidRDefault="00290973"/>
    <w:p w14:paraId="3AE0C6CA" w14:textId="77777777" w:rsidR="00290973" w:rsidRDefault="00290973"/>
    <w:p w14:paraId="5C370E6B" w14:textId="77777777" w:rsidR="00290973" w:rsidRDefault="00290973" w:rsidP="00911049"/>
    <w:p w14:paraId="4731134F" w14:textId="77777777" w:rsidR="00290973" w:rsidRDefault="00290973" w:rsidP="00911049"/>
    <w:p w14:paraId="40BEA1E1" w14:textId="77777777" w:rsidR="00290973" w:rsidRDefault="00290973" w:rsidP="00911049"/>
    <w:p w14:paraId="6C5508F5" w14:textId="77777777" w:rsidR="00290973" w:rsidRDefault="00290973" w:rsidP="00911049"/>
    <w:p w14:paraId="15457F24" w14:textId="77777777" w:rsidR="00290973" w:rsidRDefault="00290973" w:rsidP="00911049"/>
    <w:p w14:paraId="262B3D5B" w14:textId="77777777" w:rsidR="00290973" w:rsidRDefault="00290973" w:rsidP="00911049"/>
    <w:p w14:paraId="63DD8527" w14:textId="77777777" w:rsidR="00290973" w:rsidRDefault="00290973" w:rsidP="00911049"/>
    <w:p w14:paraId="444A12BE" w14:textId="77777777" w:rsidR="00290973" w:rsidRDefault="00290973" w:rsidP="00911049"/>
    <w:p w14:paraId="68BDDA3D" w14:textId="77777777" w:rsidR="00290973" w:rsidRDefault="00290973" w:rsidP="00911049"/>
    <w:p w14:paraId="566A407B" w14:textId="77777777" w:rsidR="00290973" w:rsidRDefault="00290973" w:rsidP="00911049"/>
    <w:p w14:paraId="4538A538" w14:textId="77777777" w:rsidR="00290973" w:rsidRDefault="00290973" w:rsidP="00911049"/>
    <w:p w14:paraId="29273CD2" w14:textId="77777777" w:rsidR="00290973" w:rsidRDefault="00290973"/>
    <w:p w14:paraId="61551835" w14:textId="77777777" w:rsidR="00290973" w:rsidRDefault="00290973"/>
    <w:p w14:paraId="188E93E1" w14:textId="77777777" w:rsidR="00290973" w:rsidRDefault="00290973"/>
    <w:p w14:paraId="30CBE46C" w14:textId="77777777" w:rsidR="00290973" w:rsidRDefault="00290973" w:rsidP="00F75207"/>
    <w:p w14:paraId="1906DA3B" w14:textId="77777777" w:rsidR="00290973" w:rsidRDefault="00290973" w:rsidP="00F75207"/>
    <w:p w14:paraId="36EEB87D" w14:textId="77777777" w:rsidR="00290973" w:rsidRDefault="00290973"/>
    <w:p w14:paraId="7F286FF1" w14:textId="77777777" w:rsidR="00290973" w:rsidRDefault="00290973"/>
    <w:p w14:paraId="4D5B7D44" w14:textId="77777777" w:rsidR="00290973" w:rsidRDefault="00290973"/>
    <w:p w14:paraId="49E17856" w14:textId="77777777" w:rsidR="00290973" w:rsidRDefault="00290973" w:rsidP="00873378"/>
    <w:p w14:paraId="69D264E4" w14:textId="77777777" w:rsidR="00290973" w:rsidRDefault="00290973"/>
    <w:p w14:paraId="47755D03" w14:textId="77777777" w:rsidR="00290973" w:rsidRDefault="00290973"/>
    <w:p w14:paraId="7C7E224A" w14:textId="77777777" w:rsidR="00290973" w:rsidRDefault="00290973"/>
    <w:p w14:paraId="0DF667CC" w14:textId="77777777" w:rsidR="00290973" w:rsidRDefault="00290973"/>
    <w:p w14:paraId="40F8BAC7" w14:textId="77777777" w:rsidR="00290973" w:rsidRDefault="00290973" w:rsidP="00E267C7"/>
    <w:p w14:paraId="21222A94" w14:textId="77777777" w:rsidR="00290973" w:rsidRDefault="00290973"/>
  </w:footnote>
  <w:footnote w:type="continuationSeparator" w:id="0">
    <w:p w14:paraId="392A7A1B" w14:textId="77777777" w:rsidR="00290973" w:rsidRDefault="00290973">
      <w:r>
        <w:continuationSeparator/>
      </w:r>
    </w:p>
    <w:p w14:paraId="2D9B3D58" w14:textId="77777777" w:rsidR="00290973" w:rsidRDefault="00290973"/>
    <w:p w14:paraId="378D2326" w14:textId="77777777" w:rsidR="00290973" w:rsidRDefault="00290973" w:rsidP="003A4FAD"/>
    <w:p w14:paraId="3C8A3BE7" w14:textId="77777777" w:rsidR="00290973" w:rsidRDefault="00290973"/>
    <w:p w14:paraId="1E28D141" w14:textId="77777777" w:rsidR="00290973" w:rsidRDefault="00290973"/>
    <w:p w14:paraId="1EF07744" w14:textId="77777777" w:rsidR="00290973" w:rsidRDefault="00290973" w:rsidP="00911049"/>
    <w:p w14:paraId="0A1C3E94" w14:textId="77777777" w:rsidR="00290973" w:rsidRDefault="00290973" w:rsidP="00911049"/>
    <w:p w14:paraId="78996331" w14:textId="77777777" w:rsidR="00290973" w:rsidRDefault="00290973" w:rsidP="00911049"/>
    <w:p w14:paraId="2F7F4E2E" w14:textId="77777777" w:rsidR="00290973" w:rsidRDefault="00290973" w:rsidP="00911049"/>
    <w:p w14:paraId="41E70C75" w14:textId="77777777" w:rsidR="00290973" w:rsidRDefault="00290973" w:rsidP="00911049"/>
    <w:p w14:paraId="57D5C4DC" w14:textId="77777777" w:rsidR="00290973" w:rsidRDefault="00290973" w:rsidP="00911049"/>
    <w:p w14:paraId="3EEE1C64" w14:textId="77777777" w:rsidR="00290973" w:rsidRDefault="00290973" w:rsidP="00911049"/>
    <w:p w14:paraId="4FC3F474" w14:textId="77777777" w:rsidR="00290973" w:rsidRDefault="00290973" w:rsidP="00911049"/>
    <w:p w14:paraId="2B85F4F6" w14:textId="77777777" w:rsidR="00290973" w:rsidRDefault="00290973" w:rsidP="00911049"/>
    <w:p w14:paraId="4D134DA5" w14:textId="77777777" w:rsidR="00290973" w:rsidRDefault="00290973" w:rsidP="00911049"/>
    <w:p w14:paraId="78968955" w14:textId="77777777" w:rsidR="00290973" w:rsidRDefault="00290973" w:rsidP="00911049"/>
    <w:p w14:paraId="421F6C47" w14:textId="77777777" w:rsidR="00290973" w:rsidRDefault="00290973"/>
    <w:p w14:paraId="4A89B6EF" w14:textId="77777777" w:rsidR="00290973" w:rsidRDefault="00290973"/>
    <w:p w14:paraId="203BD22E" w14:textId="77777777" w:rsidR="00290973" w:rsidRDefault="00290973"/>
    <w:p w14:paraId="31FB0302" w14:textId="77777777" w:rsidR="00290973" w:rsidRDefault="00290973" w:rsidP="00F75207"/>
    <w:p w14:paraId="05AF2478" w14:textId="77777777" w:rsidR="00290973" w:rsidRDefault="00290973" w:rsidP="00F75207"/>
    <w:p w14:paraId="2B16C0AC" w14:textId="77777777" w:rsidR="00290973" w:rsidRDefault="00290973"/>
    <w:p w14:paraId="22EA5F5A" w14:textId="77777777" w:rsidR="00290973" w:rsidRDefault="00290973"/>
    <w:p w14:paraId="1458C382" w14:textId="77777777" w:rsidR="00290973" w:rsidRDefault="00290973"/>
    <w:p w14:paraId="2C511477" w14:textId="77777777" w:rsidR="00290973" w:rsidRDefault="00290973" w:rsidP="00873378"/>
    <w:p w14:paraId="3D8AE296" w14:textId="77777777" w:rsidR="00290973" w:rsidRDefault="00290973"/>
    <w:p w14:paraId="142367AA" w14:textId="77777777" w:rsidR="00290973" w:rsidRDefault="00290973"/>
    <w:p w14:paraId="2D4CB010" w14:textId="77777777" w:rsidR="00290973" w:rsidRDefault="00290973"/>
    <w:p w14:paraId="720B1E57" w14:textId="77777777" w:rsidR="00290973" w:rsidRDefault="00290973"/>
    <w:p w14:paraId="2F97E937" w14:textId="77777777" w:rsidR="00290973" w:rsidRDefault="00290973" w:rsidP="00E267C7"/>
    <w:p w14:paraId="71DAB553" w14:textId="77777777" w:rsidR="00290973" w:rsidRDefault="002909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2FE0" w14:textId="77777777" w:rsidR="00780CA2" w:rsidRDefault="00780CA2" w:rsidP="00BB4B6F">
    <w:pPr>
      <w:pStyle w:val="Zhlav"/>
    </w:pPr>
    <w:r>
      <w:t>Statutární město Ostrava</w:t>
    </w:r>
    <w:r>
      <w:tab/>
    </w:r>
    <w:r>
      <w:tab/>
    </w:r>
    <w:r w:rsidRPr="0054037B">
      <w:rPr>
        <w:b/>
        <w:bCs/>
      </w:rPr>
      <w:t>Smlouva</w:t>
    </w:r>
  </w:p>
  <w:p w14:paraId="56236988" w14:textId="77777777" w:rsidR="00780CA2" w:rsidRPr="0054037B" w:rsidRDefault="00780CA2" w:rsidP="00BB4B6F">
    <w:pPr>
      <w:pStyle w:val="Zhlav"/>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4</w:t>
    </w:r>
    <w:r w:rsidRPr="0054037B">
      <w:rPr>
        <w:b/>
        <w:bCs/>
      </w:rPr>
      <w:t>/OIMH</w:t>
    </w:r>
  </w:p>
  <w:p w14:paraId="27947959" w14:textId="77777777" w:rsidR="00780CA2" w:rsidRDefault="00780CA2">
    <w:pPr>
      <w:pStyle w:val="Zhlav"/>
    </w:pPr>
    <w:r>
      <w:rPr>
        <w:b/>
        <w:bCs/>
      </w:rPr>
      <w:t>ú</w:t>
    </w:r>
    <w:r w:rsidRPr="0054037B">
      <w:rPr>
        <w:b/>
        <w:bCs/>
      </w:rPr>
      <w:t>řad městského obvodu</w:t>
    </w:r>
  </w:p>
  <w:p w14:paraId="200AE0FD" w14:textId="77777777" w:rsidR="00780CA2" w:rsidRDefault="00780CA2" w:rsidP="00AC0A98">
    <w:pPr>
      <w:ind w:left="0" w:firstLine="0"/>
    </w:pPr>
  </w:p>
  <w:p w14:paraId="4B4C5B66" w14:textId="77777777" w:rsidR="00677620" w:rsidRDefault="006776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308F" w14:textId="77777777" w:rsidR="00780CA2" w:rsidRPr="00CF26AA" w:rsidRDefault="00780CA2">
    <w:pPr>
      <w:pStyle w:val="Zhlav"/>
      <w:rPr>
        <w:rFonts w:ascii="Arial Black" w:hAnsi="Arial Black" w:cs="Arial Black"/>
        <w:sz w:val="40"/>
        <w:szCs w:val="40"/>
      </w:rPr>
    </w:pPr>
    <w:r>
      <w:t xml:space="preserve">Statutární město Ostrava                                                 </w:t>
    </w:r>
    <w:r>
      <w:tab/>
    </w:r>
    <w:r w:rsidRPr="00B4491D">
      <w:rPr>
        <w:b/>
        <w:bCs/>
        <w:color w:val="33CCCC"/>
        <w:sz w:val="40"/>
        <w:szCs w:val="40"/>
      </w:rPr>
      <w:t>Smlouva</w:t>
    </w:r>
  </w:p>
  <w:p w14:paraId="69D294C2" w14:textId="77777777" w:rsidR="00780CA2" w:rsidRPr="0054037B" w:rsidRDefault="00780CA2">
    <w:pPr>
      <w:pStyle w:val="Zhlav"/>
      <w:rPr>
        <w:b/>
        <w:bCs/>
      </w:rPr>
    </w:pPr>
    <w:r>
      <w:rPr>
        <w:b/>
        <w:bCs/>
      </w:rPr>
      <w:t>m</w:t>
    </w:r>
    <w:r w:rsidRPr="0054037B">
      <w:rPr>
        <w:b/>
        <w:bCs/>
      </w:rPr>
      <w:t>ěstský obvod Moravská Ostrava a Přívoz</w:t>
    </w:r>
  </w:p>
  <w:p w14:paraId="4EA1BE84" w14:textId="77777777" w:rsidR="00780CA2" w:rsidRPr="0054037B" w:rsidRDefault="00780CA2">
    <w:pPr>
      <w:pStyle w:val="Zhlav"/>
      <w:rPr>
        <w:b/>
        <w:bCs/>
      </w:rPr>
    </w:pPr>
    <w:r>
      <w:rPr>
        <w:b/>
        <w:bCs/>
      </w:rPr>
      <w:t>ú</w:t>
    </w:r>
    <w:r w:rsidRPr="0054037B">
      <w:rPr>
        <w:b/>
        <w:bCs/>
      </w:rPr>
      <w:t>řad městského obvodu</w:t>
    </w:r>
  </w:p>
  <w:p w14:paraId="549B6C5A" w14:textId="77777777" w:rsidR="00780CA2" w:rsidRDefault="00780CA2" w:rsidP="00AC0A98">
    <w:pPr>
      <w:ind w:left="0" w:firstLine="0"/>
    </w:pPr>
  </w:p>
  <w:p w14:paraId="445ED337" w14:textId="77777777" w:rsidR="00780CA2" w:rsidRDefault="00780CA2" w:rsidP="00E267C7"/>
  <w:p w14:paraId="44333E9D" w14:textId="77777777" w:rsidR="00677620" w:rsidRDefault="00677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F69"/>
    <w:multiLevelType w:val="hybridMultilevel"/>
    <w:tmpl w:val="FAF2B25C"/>
    <w:lvl w:ilvl="0" w:tplc="0405000F">
      <w:start w:val="1"/>
      <w:numFmt w:val="decimal"/>
      <w:lvlText w:val="%1."/>
      <w:lvlJc w:val="left"/>
      <w:pPr>
        <w:tabs>
          <w:tab w:val="num" w:pos="-131"/>
        </w:tabs>
        <w:ind w:left="-131" w:hanging="360"/>
      </w:pPr>
      <w:rPr>
        <w:rFonts w:cs="Times New Roman"/>
      </w:rPr>
    </w:lvl>
    <w:lvl w:ilvl="1" w:tplc="32FEC642">
      <w:start w:val="1"/>
      <w:numFmt w:val="decimal"/>
      <w:lvlText w:val="%2."/>
      <w:lvlJc w:val="left"/>
      <w:pPr>
        <w:tabs>
          <w:tab w:val="num" w:pos="785"/>
        </w:tabs>
        <w:ind w:left="785" w:hanging="360"/>
      </w:pPr>
      <w:rPr>
        <w:rFonts w:cs="Times New Roman" w:hint="default"/>
      </w:rPr>
    </w:lvl>
    <w:lvl w:ilvl="2" w:tplc="0405001B" w:tentative="1">
      <w:start w:val="1"/>
      <w:numFmt w:val="lowerRoman"/>
      <w:lvlText w:val="%3."/>
      <w:lvlJc w:val="right"/>
      <w:pPr>
        <w:tabs>
          <w:tab w:val="num" w:pos="1309"/>
        </w:tabs>
        <w:ind w:left="1309" w:hanging="180"/>
      </w:pPr>
      <w:rPr>
        <w:rFonts w:cs="Times New Roman"/>
      </w:rPr>
    </w:lvl>
    <w:lvl w:ilvl="3" w:tplc="0405000F" w:tentative="1">
      <w:start w:val="1"/>
      <w:numFmt w:val="decimal"/>
      <w:lvlText w:val="%4."/>
      <w:lvlJc w:val="left"/>
      <w:pPr>
        <w:tabs>
          <w:tab w:val="num" w:pos="2029"/>
        </w:tabs>
        <w:ind w:left="2029" w:hanging="360"/>
      </w:pPr>
      <w:rPr>
        <w:rFonts w:cs="Times New Roman"/>
      </w:rPr>
    </w:lvl>
    <w:lvl w:ilvl="4" w:tplc="04050019" w:tentative="1">
      <w:start w:val="1"/>
      <w:numFmt w:val="lowerLetter"/>
      <w:lvlText w:val="%5."/>
      <w:lvlJc w:val="left"/>
      <w:pPr>
        <w:tabs>
          <w:tab w:val="num" w:pos="2749"/>
        </w:tabs>
        <w:ind w:left="2749" w:hanging="360"/>
      </w:pPr>
      <w:rPr>
        <w:rFonts w:cs="Times New Roman"/>
      </w:rPr>
    </w:lvl>
    <w:lvl w:ilvl="5" w:tplc="0405001B" w:tentative="1">
      <w:start w:val="1"/>
      <w:numFmt w:val="lowerRoman"/>
      <w:lvlText w:val="%6."/>
      <w:lvlJc w:val="right"/>
      <w:pPr>
        <w:tabs>
          <w:tab w:val="num" w:pos="3469"/>
        </w:tabs>
        <w:ind w:left="3469" w:hanging="180"/>
      </w:pPr>
      <w:rPr>
        <w:rFonts w:cs="Times New Roman"/>
      </w:rPr>
    </w:lvl>
    <w:lvl w:ilvl="6" w:tplc="0405000F" w:tentative="1">
      <w:start w:val="1"/>
      <w:numFmt w:val="decimal"/>
      <w:lvlText w:val="%7."/>
      <w:lvlJc w:val="left"/>
      <w:pPr>
        <w:tabs>
          <w:tab w:val="num" w:pos="4189"/>
        </w:tabs>
        <w:ind w:left="4189" w:hanging="360"/>
      </w:pPr>
      <w:rPr>
        <w:rFonts w:cs="Times New Roman"/>
      </w:rPr>
    </w:lvl>
    <w:lvl w:ilvl="7" w:tplc="04050019" w:tentative="1">
      <w:start w:val="1"/>
      <w:numFmt w:val="lowerLetter"/>
      <w:lvlText w:val="%8."/>
      <w:lvlJc w:val="left"/>
      <w:pPr>
        <w:tabs>
          <w:tab w:val="num" w:pos="4909"/>
        </w:tabs>
        <w:ind w:left="4909" w:hanging="360"/>
      </w:pPr>
      <w:rPr>
        <w:rFonts w:cs="Times New Roman"/>
      </w:rPr>
    </w:lvl>
    <w:lvl w:ilvl="8" w:tplc="0405001B" w:tentative="1">
      <w:start w:val="1"/>
      <w:numFmt w:val="lowerRoman"/>
      <w:lvlText w:val="%9."/>
      <w:lvlJc w:val="right"/>
      <w:pPr>
        <w:tabs>
          <w:tab w:val="num" w:pos="5629"/>
        </w:tabs>
        <w:ind w:left="5629" w:hanging="180"/>
      </w:pPr>
      <w:rPr>
        <w:rFonts w:cs="Times New Roman"/>
      </w:rPr>
    </w:lvl>
  </w:abstractNum>
  <w:abstractNum w:abstractNumId="1">
    <w:nsid w:val="04D93580"/>
    <w:multiLevelType w:val="multilevel"/>
    <w:tmpl w:val="589A894A"/>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40EA9"/>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3A021AF"/>
    <w:multiLevelType w:val="hybridMultilevel"/>
    <w:tmpl w:val="C14AD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3AA0407"/>
    <w:multiLevelType w:val="multilevel"/>
    <w:tmpl w:val="802EC8F8"/>
    <w:lvl w:ilvl="0">
      <w:start w:val="6"/>
      <w:numFmt w:val="decimal"/>
      <w:lvlText w:val="%1"/>
      <w:lvlJc w:val="left"/>
      <w:pPr>
        <w:ind w:left="375" w:hanging="375"/>
      </w:pPr>
      <w:rPr>
        <w:rFonts w:cs="Times New Roman" w:hint="default"/>
      </w:rPr>
    </w:lvl>
    <w:lvl w:ilvl="1">
      <w:start w:val="2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7214799"/>
    <w:multiLevelType w:val="multilevel"/>
    <w:tmpl w:val="F2BE0E28"/>
    <w:lvl w:ilvl="0">
      <w:start w:val="6"/>
      <w:numFmt w:val="decimal"/>
      <w:lvlText w:val="%1."/>
      <w:lvlJc w:val="left"/>
      <w:pPr>
        <w:tabs>
          <w:tab w:val="num" w:pos="450"/>
        </w:tabs>
        <w:ind w:left="450" w:hanging="450"/>
      </w:pPr>
      <w:rPr>
        <w:rFonts w:cs="Times New Roman" w:hint="default"/>
      </w:rPr>
    </w:lvl>
    <w:lvl w:ilvl="1">
      <w:start w:val="20"/>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DCA53CF"/>
    <w:multiLevelType w:val="multilevel"/>
    <w:tmpl w:val="080AA792"/>
    <w:lvl w:ilvl="0">
      <w:start w:val="2"/>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3">
    <w:nsid w:val="32B33F82"/>
    <w:multiLevelType w:val="multilevel"/>
    <w:tmpl w:val="B2001A2E"/>
    <w:lvl w:ilvl="0">
      <w:start w:val="6"/>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2F2354A"/>
    <w:multiLevelType w:val="hybridMultilevel"/>
    <w:tmpl w:val="00064BFC"/>
    <w:lvl w:ilvl="0" w:tplc="55645D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start w:val="1"/>
      <w:numFmt w:val="bullet"/>
      <w:lvlText w:val="o"/>
      <w:lvlJc w:val="left"/>
      <w:pPr>
        <w:ind w:left="1725" w:hanging="360"/>
      </w:pPr>
      <w:rPr>
        <w:rFonts w:ascii="Courier New" w:hAnsi="Courier New" w:hint="default"/>
      </w:rPr>
    </w:lvl>
    <w:lvl w:ilvl="2" w:tplc="04050005">
      <w:start w:val="1"/>
      <w:numFmt w:val="bullet"/>
      <w:lvlText w:val=""/>
      <w:lvlJc w:val="left"/>
      <w:pPr>
        <w:ind w:left="2445" w:hanging="360"/>
      </w:pPr>
      <w:rPr>
        <w:rFonts w:ascii="Wingdings" w:hAnsi="Wingdings" w:hint="default"/>
      </w:rPr>
    </w:lvl>
    <w:lvl w:ilvl="3" w:tplc="04050001">
      <w:start w:val="1"/>
      <w:numFmt w:val="bullet"/>
      <w:lvlText w:val=""/>
      <w:lvlJc w:val="left"/>
      <w:pPr>
        <w:ind w:left="3165" w:hanging="360"/>
      </w:pPr>
      <w:rPr>
        <w:rFonts w:ascii="Symbol" w:hAnsi="Symbol" w:hint="default"/>
      </w:rPr>
    </w:lvl>
    <w:lvl w:ilvl="4" w:tplc="04050003">
      <w:start w:val="1"/>
      <w:numFmt w:val="bullet"/>
      <w:lvlText w:val="o"/>
      <w:lvlJc w:val="left"/>
      <w:pPr>
        <w:ind w:left="3885" w:hanging="360"/>
      </w:pPr>
      <w:rPr>
        <w:rFonts w:ascii="Courier New" w:hAnsi="Courier New" w:hint="default"/>
      </w:rPr>
    </w:lvl>
    <w:lvl w:ilvl="5" w:tplc="04050005">
      <w:start w:val="1"/>
      <w:numFmt w:val="bullet"/>
      <w:lvlText w:val=""/>
      <w:lvlJc w:val="left"/>
      <w:pPr>
        <w:ind w:left="4605" w:hanging="360"/>
      </w:pPr>
      <w:rPr>
        <w:rFonts w:ascii="Wingdings" w:hAnsi="Wingdings" w:hint="default"/>
      </w:rPr>
    </w:lvl>
    <w:lvl w:ilvl="6" w:tplc="04050001">
      <w:start w:val="1"/>
      <w:numFmt w:val="bullet"/>
      <w:lvlText w:val=""/>
      <w:lvlJc w:val="left"/>
      <w:pPr>
        <w:ind w:left="5325" w:hanging="360"/>
      </w:pPr>
      <w:rPr>
        <w:rFonts w:ascii="Symbol" w:hAnsi="Symbol" w:hint="default"/>
      </w:rPr>
    </w:lvl>
    <w:lvl w:ilvl="7" w:tplc="04050003">
      <w:start w:val="1"/>
      <w:numFmt w:val="bullet"/>
      <w:lvlText w:val="o"/>
      <w:lvlJc w:val="left"/>
      <w:pPr>
        <w:ind w:left="6045" w:hanging="360"/>
      </w:pPr>
      <w:rPr>
        <w:rFonts w:ascii="Courier New" w:hAnsi="Courier New" w:hint="default"/>
      </w:rPr>
    </w:lvl>
    <w:lvl w:ilvl="8" w:tplc="04050005">
      <w:start w:val="1"/>
      <w:numFmt w:val="bullet"/>
      <w:lvlText w:val=""/>
      <w:lvlJc w:val="left"/>
      <w:pPr>
        <w:ind w:left="6765" w:hanging="360"/>
      </w:pPr>
      <w:rPr>
        <w:rFonts w:ascii="Wingdings" w:hAnsi="Wingdings" w:hint="default"/>
      </w:rPr>
    </w:lvl>
  </w:abstractNum>
  <w:abstractNum w:abstractNumId="18">
    <w:nsid w:val="4C39797B"/>
    <w:multiLevelType w:val="multilevel"/>
    <w:tmpl w:val="7F4C2F54"/>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50841953"/>
    <w:multiLevelType w:val="hybridMultilevel"/>
    <w:tmpl w:val="6BCE196A"/>
    <w:lvl w:ilvl="0" w:tplc="0405000F">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bCs w:val="0"/>
        <w:i w:val="0"/>
        <w:iCs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bCs w:val="0"/>
        <w:i w:val="0"/>
        <w:iCs w:val="0"/>
        <w:sz w:val="22"/>
        <w:szCs w:val="22"/>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bCs w:val="0"/>
        <w:i w:val="0"/>
        <w:iCs w:val="0"/>
        <w:sz w:val="24"/>
        <w:szCs w:val="24"/>
      </w:rPr>
    </w:lvl>
  </w:abstractNum>
  <w:abstractNum w:abstractNumId="24">
    <w:nsid w:val="5B994237"/>
    <w:multiLevelType w:val="multilevel"/>
    <w:tmpl w:val="09986C6C"/>
    <w:lvl w:ilvl="0">
      <w:start w:val="6"/>
      <w:numFmt w:val="decimal"/>
      <w:lvlText w:val="%1"/>
      <w:lvlJc w:val="left"/>
      <w:pPr>
        <w:tabs>
          <w:tab w:val="num" w:pos="375"/>
        </w:tabs>
        <w:ind w:left="375" w:hanging="375"/>
      </w:pPr>
      <w:rPr>
        <w:rFonts w:cs="Times New Roman" w:hint="default"/>
      </w:rPr>
    </w:lvl>
    <w:lvl w:ilvl="1">
      <w:start w:val="2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6">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iCs w:val="0"/>
        <w:color w:val="auto"/>
      </w:rPr>
    </w:lvl>
    <w:lvl w:ilvl="1" w:tplc="08E0D6C6">
      <w:start w:val="1"/>
      <w:numFmt w:val="lowerLetter"/>
      <w:lvlText w:val="%2)"/>
      <w:lvlJc w:val="left"/>
      <w:pPr>
        <w:tabs>
          <w:tab w:val="num" w:pos="1134"/>
        </w:tabs>
        <w:ind w:left="1134" w:hanging="567"/>
      </w:pPr>
      <w:rPr>
        <w:rFonts w:cs="Times New Roman" w:hint="default"/>
        <w:b w:val="0"/>
        <w:bCs w:val="0"/>
        <w:i w:val="0"/>
        <w:iCs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hint="default"/>
      </w:rPr>
    </w:lvl>
    <w:lvl w:ilvl="8" w:tplc="04050005">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21"/>
  </w:num>
  <w:num w:numId="3">
    <w:abstractNumId w:val="19"/>
  </w:num>
  <w:num w:numId="4">
    <w:abstractNumId w:val="3"/>
  </w:num>
  <w:num w:numId="5">
    <w:abstractNumId w:val="16"/>
  </w:num>
  <w:num w:numId="6">
    <w:abstractNumId w:val="6"/>
  </w:num>
  <w:num w:numId="7">
    <w:abstractNumId w:val="25"/>
  </w:num>
  <w:num w:numId="8">
    <w:abstractNumId w:val="30"/>
  </w:num>
  <w:num w:numId="9">
    <w:abstractNumId w:val="22"/>
  </w:num>
  <w:num w:numId="10">
    <w:abstractNumId w:val="23"/>
  </w:num>
  <w:num w:numId="11">
    <w:abstractNumId w:val="10"/>
  </w:num>
  <w:num w:numId="12">
    <w:abstractNumId w:val="28"/>
  </w:num>
  <w:num w:numId="13">
    <w:abstractNumId w:val="8"/>
  </w:num>
  <w:num w:numId="14">
    <w:abstractNumId w:val="29"/>
  </w:num>
  <w:num w:numId="15">
    <w:abstractNumId w:val="15"/>
  </w:num>
  <w:num w:numId="16">
    <w:abstractNumId w:val="13"/>
  </w:num>
  <w:num w:numId="17">
    <w:abstractNumId w:val="24"/>
  </w:num>
  <w:num w:numId="18">
    <w:abstractNumId w:val="1"/>
  </w:num>
  <w:num w:numId="19">
    <w:abstractNumId w:val="9"/>
  </w:num>
  <w:num w:numId="20">
    <w:abstractNumId w:val="18"/>
  </w:num>
  <w:num w:numId="21">
    <w:abstractNumId w:val="2"/>
  </w:num>
  <w:num w:numId="22">
    <w:abstractNumId w:val="5"/>
  </w:num>
  <w:num w:numId="23">
    <w:abstractNumId w:val="4"/>
  </w:num>
  <w:num w:numId="24">
    <w:abstractNumId w:val="11"/>
  </w:num>
  <w:num w:numId="25">
    <w:abstractNumId w:val="20"/>
  </w:num>
  <w:num w:numId="26">
    <w:abstractNumId w:val="27"/>
  </w:num>
  <w:num w:numId="27">
    <w:abstractNumId w:val="12"/>
  </w:num>
  <w:num w:numId="28">
    <w:abstractNumId w:val="17"/>
  </w:num>
  <w:num w:numId="29">
    <w:abstractNumId w:val="7"/>
  </w:num>
  <w:num w:numId="30">
    <w:abstractNumId w:val="0"/>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Hana Skotnicová">
    <w15:presenceInfo w15:providerId="Windows Live" w15:userId="8551033fa720c0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593B"/>
    <w:rsid w:val="00010190"/>
    <w:rsid w:val="00010C60"/>
    <w:rsid w:val="0003736D"/>
    <w:rsid w:val="00043006"/>
    <w:rsid w:val="0004541F"/>
    <w:rsid w:val="00045CBE"/>
    <w:rsid w:val="00047368"/>
    <w:rsid w:val="000538F3"/>
    <w:rsid w:val="00054098"/>
    <w:rsid w:val="00065E80"/>
    <w:rsid w:val="0007032B"/>
    <w:rsid w:val="00071B3B"/>
    <w:rsid w:val="00082215"/>
    <w:rsid w:val="00082344"/>
    <w:rsid w:val="00082865"/>
    <w:rsid w:val="00090EDE"/>
    <w:rsid w:val="000928BE"/>
    <w:rsid w:val="000A3E0D"/>
    <w:rsid w:val="000A68B4"/>
    <w:rsid w:val="000B734E"/>
    <w:rsid w:val="000C6BC6"/>
    <w:rsid w:val="000D11ED"/>
    <w:rsid w:val="000D369F"/>
    <w:rsid w:val="000D4250"/>
    <w:rsid w:val="000E1A0C"/>
    <w:rsid w:val="000E2B10"/>
    <w:rsid w:val="000F3183"/>
    <w:rsid w:val="000F56E7"/>
    <w:rsid w:val="00102922"/>
    <w:rsid w:val="00102D47"/>
    <w:rsid w:val="00103D31"/>
    <w:rsid w:val="001130D7"/>
    <w:rsid w:val="001154AE"/>
    <w:rsid w:val="00115FDE"/>
    <w:rsid w:val="001166A4"/>
    <w:rsid w:val="0012362E"/>
    <w:rsid w:val="00124416"/>
    <w:rsid w:val="00124AF8"/>
    <w:rsid w:val="00125A7F"/>
    <w:rsid w:val="00126C07"/>
    <w:rsid w:val="00130880"/>
    <w:rsid w:val="001318E5"/>
    <w:rsid w:val="00135423"/>
    <w:rsid w:val="00137A9F"/>
    <w:rsid w:val="00137C7B"/>
    <w:rsid w:val="0014191B"/>
    <w:rsid w:val="00141D24"/>
    <w:rsid w:val="00154270"/>
    <w:rsid w:val="001602B7"/>
    <w:rsid w:val="00171641"/>
    <w:rsid w:val="00177C18"/>
    <w:rsid w:val="00180FA4"/>
    <w:rsid w:val="00181EAE"/>
    <w:rsid w:val="00186F9E"/>
    <w:rsid w:val="0019093B"/>
    <w:rsid w:val="00190DD1"/>
    <w:rsid w:val="001918EB"/>
    <w:rsid w:val="001926EF"/>
    <w:rsid w:val="0019462D"/>
    <w:rsid w:val="001B275B"/>
    <w:rsid w:val="001B2A8F"/>
    <w:rsid w:val="001B37A7"/>
    <w:rsid w:val="001C5C96"/>
    <w:rsid w:val="001C63B7"/>
    <w:rsid w:val="001D4007"/>
    <w:rsid w:val="001D6535"/>
    <w:rsid w:val="001E1093"/>
    <w:rsid w:val="001E1512"/>
    <w:rsid w:val="001E2BDD"/>
    <w:rsid w:val="001E3796"/>
    <w:rsid w:val="001E4784"/>
    <w:rsid w:val="001E4C3D"/>
    <w:rsid w:val="001E7751"/>
    <w:rsid w:val="001F4ED0"/>
    <w:rsid w:val="00200F25"/>
    <w:rsid w:val="00201773"/>
    <w:rsid w:val="00203AE4"/>
    <w:rsid w:val="00217E3F"/>
    <w:rsid w:val="00223C2A"/>
    <w:rsid w:val="002242B5"/>
    <w:rsid w:val="002331B4"/>
    <w:rsid w:val="00233270"/>
    <w:rsid w:val="00235D77"/>
    <w:rsid w:val="00240EA7"/>
    <w:rsid w:val="00244010"/>
    <w:rsid w:val="00245EA7"/>
    <w:rsid w:val="0025094A"/>
    <w:rsid w:val="0025437F"/>
    <w:rsid w:val="00257FA2"/>
    <w:rsid w:val="00264FF6"/>
    <w:rsid w:val="0028222F"/>
    <w:rsid w:val="00285667"/>
    <w:rsid w:val="00290973"/>
    <w:rsid w:val="00296C0A"/>
    <w:rsid w:val="0029739F"/>
    <w:rsid w:val="002974B7"/>
    <w:rsid w:val="002A5F68"/>
    <w:rsid w:val="002B0E07"/>
    <w:rsid w:val="002B5B4C"/>
    <w:rsid w:val="002B5C5B"/>
    <w:rsid w:val="002C427A"/>
    <w:rsid w:val="002C5E2C"/>
    <w:rsid w:val="002D5C79"/>
    <w:rsid w:val="002E157B"/>
    <w:rsid w:val="002E69DE"/>
    <w:rsid w:val="002E69F9"/>
    <w:rsid w:val="002E7AF7"/>
    <w:rsid w:val="00307784"/>
    <w:rsid w:val="00314676"/>
    <w:rsid w:val="003202B3"/>
    <w:rsid w:val="0032235B"/>
    <w:rsid w:val="003224B1"/>
    <w:rsid w:val="00322710"/>
    <w:rsid w:val="00325DB5"/>
    <w:rsid w:val="003262BD"/>
    <w:rsid w:val="00331C10"/>
    <w:rsid w:val="0033590A"/>
    <w:rsid w:val="00341CA7"/>
    <w:rsid w:val="00342BC9"/>
    <w:rsid w:val="00357997"/>
    <w:rsid w:val="003624B5"/>
    <w:rsid w:val="00365F25"/>
    <w:rsid w:val="00367DA5"/>
    <w:rsid w:val="00370FE6"/>
    <w:rsid w:val="003736E7"/>
    <w:rsid w:val="00373C15"/>
    <w:rsid w:val="003743E5"/>
    <w:rsid w:val="003773BC"/>
    <w:rsid w:val="003903DC"/>
    <w:rsid w:val="00394942"/>
    <w:rsid w:val="0039610C"/>
    <w:rsid w:val="003A4FAD"/>
    <w:rsid w:val="003B3504"/>
    <w:rsid w:val="003B707B"/>
    <w:rsid w:val="003C2F49"/>
    <w:rsid w:val="003D0908"/>
    <w:rsid w:val="003D24DD"/>
    <w:rsid w:val="003D2BF9"/>
    <w:rsid w:val="003D322D"/>
    <w:rsid w:val="003D5A41"/>
    <w:rsid w:val="003E22F5"/>
    <w:rsid w:val="003E5C47"/>
    <w:rsid w:val="003E740E"/>
    <w:rsid w:val="003F1973"/>
    <w:rsid w:val="003F48AB"/>
    <w:rsid w:val="003F6CF1"/>
    <w:rsid w:val="00403256"/>
    <w:rsid w:val="00405EEF"/>
    <w:rsid w:val="00412751"/>
    <w:rsid w:val="00417381"/>
    <w:rsid w:val="004269FD"/>
    <w:rsid w:val="00430E95"/>
    <w:rsid w:val="00433930"/>
    <w:rsid w:val="00435E65"/>
    <w:rsid w:val="00437616"/>
    <w:rsid w:val="0044079E"/>
    <w:rsid w:val="0044087B"/>
    <w:rsid w:val="00447A2C"/>
    <w:rsid w:val="0045059A"/>
    <w:rsid w:val="004511A2"/>
    <w:rsid w:val="004522ED"/>
    <w:rsid w:val="00453DFF"/>
    <w:rsid w:val="00454118"/>
    <w:rsid w:val="00462606"/>
    <w:rsid w:val="00465288"/>
    <w:rsid w:val="00466ED2"/>
    <w:rsid w:val="00474532"/>
    <w:rsid w:val="00490B8D"/>
    <w:rsid w:val="00492B72"/>
    <w:rsid w:val="004A1BA1"/>
    <w:rsid w:val="004A3318"/>
    <w:rsid w:val="004B0474"/>
    <w:rsid w:val="004C0CD4"/>
    <w:rsid w:val="004D118C"/>
    <w:rsid w:val="004D3A22"/>
    <w:rsid w:val="004E113E"/>
    <w:rsid w:val="00514530"/>
    <w:rsid w:val="00514575"/>
    <w:rsid w:val="00516C6D"/>
    <w:rsid w:val="00517EEF"/>
    <w:rsid w:val="00520D59"/>
    <w:rsid w:val="0053075F"/>
    <w:rsid w:val="0053372F"/>
    <w:rsid w:val="0053436E"/>
    <w:rsid w:val="0054037B"/>
    <w:rsid w:val="00542BBC"/>
    <w:rsid w:val="005442F6"/>
    <w:rsid w:val="00571453"/>
    <w:rsid w:val="0057296E"/>
    <w:rsid w:val="00575952"/>
    <w:rsid w:val="005801F7"/>
    <w:rsid w:val="00584D32"/>
    <w:rsid w:val="00585A37"/>
    <w:rsid w:val="005863A6"/>
    <w:rsid w:val="005910DA"/>
    <w:rsid w:val="005949A1"/>
    <w:rsid w:val="005A63D6"/>
    <w:rsid w:val="005A6D47"/>
    <w:rsid w:val="005A74D5"/>
    <w:rsid w:val="005B0D14"/>
    <w:rsid w:val="005B1131"/>
    <w:rsid w:val="005B369B"/>
    <w:rsid w:val="005C3513"/>
    <w:rsid w:val="005C7661"/>
    <w:rsid w:val="005C771A"/>
    <w:rsid w:val="005D35EE"/>
    <w:rsid w:val="005E276B"/>
    <w:rsid w:val="005E4788"/>
    <w:rsid w:val="005E4F1F"/>
    <w:rsid w:val="005E6B5A"/>
    <w:rsid w:val="005F26A5"/>
    <w:rsid w:val="006017A4"/>
    <w:rsid w:val="0060415A"/>
    <w:rsid w:val="0060506E"/>
    <w:rsid w:val="006064C5"/>
    <w:rsid w:val="006150D2"/>
    <w:rsid w:val="006154B0"/>
    <w:rsid w:val="00620060"/>
    <w:rsid w:val="00626D70"/>
    <w:rsid w:val="006420F2"/>
    <w:rsid w:val="0064542D"/>
    <w:rsid w:val="006459D2"/>
    <w:rsid w:val="00650740"/>
    <w:rsid w:val="00655D12"/>
    <w:rsid w:val="00661DC0"/>
    <w:rsid w:val="0066497E"/>
    <w:rsid w:val="00674E25"/>
    <w:rsid w:val="00677620"/>
    <w:rsid w:val="00680696"/>
    <w:rsid w:val="006812B6"/>
    <w:rsid w:val="00684935"/>
    <w:rsid w:val="00686803"/>
    <w:rsid w:val="00696B58"/>
    <w:rsid w:val="006C2050"/>
    <w:rsid w:val="006E02B2"/>
    <w:rsid w:val="006E33FC"/>
    <w:rsid w:val="006E71AE"/>
    <w:rsid w:val="006F3C1C"/>
    <w:rsid w:val="00700833"/>
    <w:rsid w:val="00701FA0"/>
    <w:rsid w:val="00703A82"/>
    <w:rsid w:val="0071408D"/>
    <w:rsid w:val="007207F3"/>
    <w:rsid w:val="007209CE"/>
    <w:rsid w:val="00726DA8"/>
    <w:rsid w:val="00733AD1"/>
    <w:rsid w:val="00744D38"/>
    <w:rsid w:val="00745596"/>
    <w:rsid w:val="00764DD9"/>
    <w:rsid w:val="00770094"/>
    <w:rsid w:val="007738FF"/>
    <w:rsid w:val="00780CA2"/>
    <w:rsid w:val="00781B1A"/>
    <w:rsid w:val="007825C8"/>
    <w:rsid w:val="00786037"/>
    <w:rsid w:val="007A1319"/>
    <w:rsid w:val="007A666E"/>
    <w:rsid w:val="007A7DA0"/>
    <w:rsid w:val="007B4BB8"/>
    <w:rsid w:val="007B6312"/>
    <w:rsid w:val="007C53D8"/>
    <w:rsid w:val="007D13E6"/>
    <w:rsid w:val="007D47B3"/>
    <w:rsid w:val="007E6D25"/>
    <w:rsid w:val="007E782C"/>
    <w:rsid w:val="00802FC0"/>
    <w:rsid w:val="00804C34"/>
    <w:rsid w:val="00812A59"/>
    <w:rsid w:val="008149DB"/>
    <w:rsid w:val="008215F8"/>
    <w:rsid w:val="00821792"/>
    <w:rsid w:val="0083591F"/>
    <w:rsid w:val="008364F5"/>
    <w:rsid w:val="0084018A"/>
    <w:rsid w:val="00840BC6"/>
    <w:rsid w:val="00851755"/>
    <w:rsid w:val="00854345"/>
    <w:rsid w:val="00857FAE"/>
    <w:rsid w:val="008601AE"/>
    <w:rsid w:val="0086133A"/>
    <w:rsid w:val="00861E73"/>
    <w:rsid w:val="00862526"/>
    <w:rsid w:val="00872C4B"/>
    <w:rsid w:val="00873378"/>
    <w:rsid w:val="00873779"/>
    <w:rsid w:val="00884D07"/>
    <w:rsid w:val="0088591D"/>
    <w:rsid w:val="008A0166"/>
    <w:rsid w:val="008A1D33"/>
    <w:rsid w:val="008A3F74"/>
    <w:rsid w:val="008A691D"/>
    <w:rsid w:val="008A70C8"/>
    <w:rsid w:val="008B60C6"/>
    <w:rsid w:val="008B7570"/>
    <w:rsid w:val="008C09AF"/>
    <w:rsid w:val="008C0BF6"/>
    <w:rsid w:val="008C289A"/>
    <w:rsid w:val="008C3139"/>
    <w:rsid w:val="008C4419"/>
    <w:rsid w:val="008D2D7E"/>
    <w:rsid w:val="008D6377"/>
    <w:rsid w:val="008E2DF5"/>
    <w:rsid w:val="008E58A9"/>
    <w:rsid w:val="008E7E8A"/>
    <w:rsid w:val="008F22B9"/>
    <w:rsid w:val="008F2DDE"/>
    <w:rsid w:val="00910878"/>
    <w:rsid w:val="00911049"/>
    <w:rsid w:val="00914395"/>
    <w:rsid w:val="00915CE4"/>
    <w:rsid w:val="00930C1D"/>
    <w:rsid w:val="00932C41"/>
    <w:rsid w:val="009448FB"/>
    <w:rsid w:val="009465A5"/>
    <w:rsid w:val="00947108"/>
    <w:rsid w:val="009501AA"/>
    <w:rsid w:val="00956B53"/>
    <w:rsid w:val="00957877"/>
    <w:rsid w:val="00961F11"/>
    <w:rsid w:val="00965246"/>
    <w:rsid w:val="00967D2D"/>
    <w:rsid w:val="00970523"/>
    <w:rsid w:val="009733E0"/>
    <w:rsid w:val="00974FC6"/>
    <w:rsid w:val="00982AEE"/>
    <w:rsid w:val="00982CCD"/>
    <w:rsid w:val="009863E7"/>
    <w:rsid w:val="00996A38"/>
    <w:rsid w:val="009A3E9A"/>
    <w:rsid w:val="009A7DFB"/>
    <w:rsid w:val="009B7139"/>
    <w:rsid w:val="009C0AA5"/>
    <w:rsid w:val="009C1585"/>
    <w:rsid w:val="009C209C"/>
    <w:rsid w:val="009D3CB2"/>
    <w:rsid w:val="009D514B"/>
    <w:rsid w:val="009D6DDB"/>
    <w:rsid w:val="009E37CA"/>
    <w:rsid w:val="009F00AD"/>
    <w:rsid w:val="009F0969"/>
    <w:rsid w:val="009F4E77"/>
    <w:rsid w:val="009F55DC"/>
    <w:rsid w:val="00A01CAE"/>
    <w:rsid w:val="00A01D09"/>
    <w:rsid w:val="00A078EF"/>
    <w:rsid w:val="00A07F1F"/>
    <w:rsid w:val="00A1187D"/>
    <w:rsid w:val="00A332B0"/>
    <w:rsid w:val="00A419B1"/>
    <w:rsid w:val="00A420B5"/>
    <w:rsid w:val="00A43154"/>
    <w:rsid w:val="00A44381"/>
    <w:rsid w:val="00A464BB"/>
    <w:rsid w:val="00A4719A"/>
    <w:rsid w:val="00A509AB"/>
    <w:rsid w:val="00A533BC"/>
    <w:rsid w:val="00A55D82"/>
    <w:rsid w:val="00A65BF0"/>
    <w:rsid w:val="00A718F4"/>
    <w:rsid w:val="00A80A2B"/>
    <w:rsid w:val="00A87119"/>
    <w:rsid w:val="00A87E39"/>
    <w:rsid w:val="00A90404"/>
    <w:rsid w:val="00A92C11"/>
    <w:rsid w:val="00A97D2D"/>
    <w:rsid w:val="00AA7802"/>
    <w:rsid w:val="00AB0217"/>
    <w:rsid w:val="00AB02BF"/>
    <w:rsid w:val="00AB0E81"/>
    <w:rsid w:val="00AB2848"/>
    <w:rsid w:val="00AB7C22"/>
    <w:rsid w:val="00AC0A98"/>
    <w:rsid w:val="00AD71EC"/>
    <w:rsid w:val="00AE0E46"/>
    <w:rsid w:val="00AE18AA"/>
    <w:rsid w:val="00AF19BF"/>
    <w:rsid w:val="00AF4A39"/>
    <w:rsid w:val="00AF5F81"/>
    <w:rsid w:val="00AF773B"/>
    <w:rsid w:val="00B03856"/>
    <w:rsid w:val="00B04DBF"/>
    <w:rsid w:val="00B11AE2"/>
    <w:rsid w:val="00B126A5"/>
    <w:rsid w:val="00B12970"/>
    <w:rsid w:val="00B153D0"/>
    <w:rsid w:val="00B205DE"/>
    <w:rsid w:val="00B30912"/>
    <w:rsid w:val="00B32A37"/>
    <w:rsid w:val="00B4491D"/>
    <w:rsid w:val="00B4585D"/>
    <w:rsid w:val="00B458A6"/>
    <w:rsid w:val="00B570D5"/>
    <w:rsid w:val="00B642D4"/>
    <w:rsid w:val="00B75F8A"/>
    <w:rsid w:val="00B76CB7"/>
    <w:rsid w:val="00B8128A"/>
    <w:rsid w:val="00B82A06"/>
    <w:rsid w:val="00B91007"/>
    <w:rsid w:val="00B94FB3"/>
    <w:rsid w:val="00BA0999"/>
    <w:rsid w:val="00BA1211"/>
    <w:rsid w:val="00BB4B6F"/>
    <w:rsid w:val="00BD513E"/>
    <w:rsid w:val="00BD6667"/>
    <w:rsid w:val="00BE209D"/>
    <w:rsid w:val="00BE7C48"/>
    <w:rsid w:val="00BF5CA7"/>
    <w:rsid w:val="00C00705"/>
    <w:rsid w:val="00C046A4"/>
    <w:rsid w:val="00C110D4"/>
    <w:rsid w:val="00C1211E"/>
    <w:rsid w:val="00C1342E"/>
    <w:rsid w:val="00C21693"/>
    <w:rsid w:val="00C22D21"/>
    <w:rsid w:val="00C22E65"/>
    <w:rsid w:val="00C2401A"/>
    <w:rsid w:val="00C26C76"/>
    <w:rsid w:val="00C27C2B"/>
    <w:rsid w:val="00C338D6"/>
    <w:rsid w:val="00C41654"/>
    <w:rsid w:val="00C50E98"/>
    <w:rsid w:val="00C558E7"/>
    <w:rsid w:val="00C61D80"/>
    <w:rsid w:val="00C6398D"/>
    <w:rsid w:val="00C64772"/>
    <w:rsid w:val="00C70742"/>
    <w:rsid w:val="00C75797"/>
    <w:rsid w:val="00C76C29"/>
    <w:rsid w:val="00C827C9"/>
    <w:rsid w:val="00C8292F"/>
    <w:rsid w:val="00C8521B"/>
    <w:rsid w:val="00C86F1D"/>
    <w:rsid w:val="00C87695"/>
    <w:rsid w:val="00CA3617"/>
    <w:rsid w:val="00CA6289"/>
    <w:rsid w:val="00CA65C9"/>
    <w:rsid w:val="00CA797A"/>
    <w:rsid w:val="00CB3A8B"/>
    <w:rsid w:val="00CB513F"/>
    <w:rsid w:val="00CC0C26"/>
    <w:rsid w:val="00CC13D6"/>
    <w:rsid w:val="00CC3592"/>
    <w:rsid w:val="00CD1EE7"/>
    <w:rsid w:val="00CD268A"/>
    <w:rsid w:val="00CD61F0"/>
    <w:rsid w:val="00CD7158"/>
    <w:rsid w:val="00CE6235"/>
    <w:rsid w:val="00CF26AA"/>
    <w:rsid w:val="00D07DC0"/>
    <w:rsid w:val="00D10C6D"/>
    <w:rsid w:val="00D11660"/>
    <w:rsid w:val="00D162B5"/>
    <w:rsid w:val="00D22D71"/>
    <w:rsid w:val="00D25E93"/>
    <w:rsid w:val="00D26EDF"/>
    <w:rsid w:val="00D33B73"/>
    <w:rsid w:val="00D35B7C"/>
    <w:rsid w:val="00D37DD8"/>
    <w:rsid w:val="00D44FA7"/>
    <w:rsid w:val="00D464C8"/>
    <w:rsid w:val="00D46DF0"/>
    <w:rsid w:val="00D50676"/>
    <w:rsid w:val="00D52815"/>
    <w:rsid w:val="00D53AD7"/>
    <w:rsid w:val="00D56FC8"/>
    <w:rsid w:val="00D62C0D"/>
    <w:rsid w:val="00D62CD8"/>
    <w:rsid w:val="00D65C63"/>
    <w:rsid w:val="00D72C93"/>
    <w:rsid w:val="00D73156"/>
    <w:rsid w:val="00D73E00"/>
    <w:rsid w:val="00D758CC"/>
    <w:rsid w:val="00D86D0A"/>
    <w:rsid w:val="00D94868"/>
    <w:rsid w:val="00DB7CD3"/>
    <w:rsid w:val="00DC19D7"/>
    <w:rsid w:val="00DC58E7"/>
    <w:rsid w:val="00DC5AFF"/>
    <w:rsid w:val="00DD0B42"/>
    <w:rsid w:val="00DD102B"/>
    <w:rsid w:val="00DD264E"/>
    <w:rsid w:val="00DD5F6B"/>
    <w:rsid w:val="00DE393D"/>
    <w:rsid w:val="00DE5AB5"/>
    <w:rsid w:val="00DE5C30"/>
    <w:rsid w:val="00DF1569"/>
    <w:rsid w:val="00DF2990"/>
    <w:rsid w:val="00DF7352"/>
    <w:rsid w:val="00E01507"/>
    <w:rsid w:val="00E05BA6"/>
    <w:rsid w:val="00E15842"/>
    <w:rsid w:val="00E177B8"/>
    <w:rsid w:val="00E26501"/>
    <w:rsid w:val="00E267C7"/>
    <w:rsid w:val="00E30CFC"/>
    <w:rsid w:val="00E36A3D"/>
    <w:rsid w:val="00E42FA0"/>
    <w:rsid w:val="00E44D4B"/>
    <w:rsid w:val="00E47C5F"/>
    <w:rsid w:val="00E509C5"/>
    <w:rsid w:val="00E50D7F"/>
    <w:rsid w:val="00E5169F"/>
    <w:rsid w:val="00E54557"/>
    <w:rsid w:val="00E557CC"/>
    <w:rsid w:val="00E67B94"/>
    <w:rsid w:val="00E74A29"/>
    <w:rsid w:val="00E80AB4"/>
    <w:rsid w:val="00E80BE9"/>
    <w:rsid w:val="00E817F1"/>
    <w:rsid w:val="00E8375C"/>
    <w:rsid w:val="00E85F60"/>
    <w:rsid w:val="00E87B64"/>
    <w:rsid w:val="00E94EC9"/>
    <w:rsid w:val="00E96083"/>
    <w:rsid w:val="00EA067C"/>
    <w:rsid w:val="00EA6B5F"/>
    <w:rsid w:val="00EA6CA4"/>
    <w:rsid w:val="00EB5D24"/>
    <w:rsid w:val="00EB6658"/>
    <w:rsid w:val="00EB689A"/>
    <w:rsid w:val="00EC0D2A"/>
    <w:rsid w:val="00EC1AA0"/>
    <w:rsid w:val="00ED24C3"/>
    <w:rsid w:val="00ED3F03"/>
    <w:rsid w:val="00ED692E"/>
    <w:rsid w:val="00EE10E8"/>
    <w:rsid w:val="00EE1576"/>
    <w:rsid w:val="00EE2BFE"/>
    <w:rsid w:val="00EE50C9"/>
    <w:rsid w:val="00EE6BB3"/>
    <w:rsid w:val="00EF0E8B"/>
    <w:rsid w:val="00EF1132"/>
    <w:rsid w:val="00EF3ED8"/>
    <w:rsid w:val="00F03E36"/>
    <w:rsid w:val="00F110C7"/>
    <w:rsid w:val="00F11BB0"/>
    <w:rsid w:val="00F11F6D"/>
    <w:rsid w:val="00F14393"/>
    <w:rsid w:val="00F208AD"/>
    <w:rsid w:val="00F21902"/>
    <w:rsid w:val="00F24E56"/>
    <w:rsid w:val="00F257DD"/>
    <w:rsid w:val="00F27E6A"/>
    <w:rsid w:val="00F302E8"/>
    <w:rsid w:val="00F31897"/>
    <w:rsid w:val="00F321F4"/>
    <w:rsid w:val="00F33A28"/>
    <w:rsid w:val="00F34BCA"/>
    <w:rsid w:val="00F365A5"/>
    <w:rsid w:val="00F36B51"/>
    <w:rsid w:val="00F378F9"/>
    <w:rsid w:val="00F46D82"/>
    <w:rsid w:val="00F553B3"/>
    <w:rsid w:val="00F55B5C"/>
    <w:rsid w:val="00F574E8"/>
    <w:rsid w:val="00F619FD"/>
    <w:rsid w:val="00F67C10"/>
    <w:rsid w:val="00F742BB"/>
    <w:rsid w:val="00F75207"/>
    <w:rsid w:val="00F81B0A"/>
    <w:rsid w:val="00F83D4A"/>
    <w:rsid w:val="00F87054"/>
    <w:rsid w:val="00F917EB"/>
    <w:rsid w:val="00F92CE7"/>
    <w:rsid w:val="00F95B4A"/>
    <w:rsid w:val="00FA1FE9"/>
    <w:rsid w:val="00FA509A"/>
    <w:rsid w:val="00FA50A7"/>
    <w:rsid w:val="00FA6412"/>
    <w:rsid w:val="00FC0767"/>
    <w:rsid w:val="00FC0B4D"/>
    <w:rsid w:val="00FC1A91"/>
    <w:rsid w:val="00FC2F8B"/>
    <w:rsid w:val="00FD0249"/>
    <w:rsid w:val="00FD1323"/>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7A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szCs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semiHidden/>
    <w:rsid w:val="008364F5"/>
    <w:rPr>
      <w:rFonts w:cs="Times New Roman"/>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basedOn w:val="Standardnpsmoodstavce"/>
    <w:link w:val="Textkomente"/>
    <w:uiPriority w:val="99"/>
    <w:semiHidden/>
    <w:locked/>
    <w:rsid w:val="00CD268A"/>
    <w:rPr>
      <w:rFonts w:cs="Times New Roman"/>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basedOn w:val="TextkomenteChar"/>
    <w:link w:val="Pedmtkomente"/>
    <w:uiPriority w:val="99"/>
    <w:semiHidden/>
    <w:locked/>
    <w:rsid w:val="00CD268A"/>
    <w:rPr>
      <w:rFonts w:cs="Times New Roman"/>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0"/>
    </w:rPr>
  </w:style>
  <w:style w:type="character" w:customStyle="1" w:styleId="FontStyle42">
    <w:name w:val="Font Style42"/>
    <w:basedOn w:val="Standardnpsmoodstavce"/>
    <w:rsid w:val="003D24DD"/>
    <w:rPr>
      <w:rFonts w:ascii="Arial" w:eastAsia="Arial" w:hAnsi="Arial" w:cs="Arial"/>
      <w:color w:val="auto"/>
      <w:sz w:val="18"/>
      <w:szCs w:val="18"/>
      <w:lang w:val="cs-CZ"/>
    </w:rPr>
  </w:style>
  <w:style w:type="character" w:customStyle="1" w:styleId="FontStyle47">
    <w:name w:val="Font Style47"/>
    <w:basedOn w:val="Standardnpsmoodstavce"/>
    <w:rsid w:val="003D24DD"/>
    <w:rPr>
      <w:rFonts w:ascii="Arial" w:eastAsia="Arial" w:hAnsi="Arial" w:cs="Arial"/>
      <w:b/>
      <w:bCs/>
      <w:color w:val="auto"/>
      <w:sz w:val="18"/>
      <w:szCs w:val="18"/>
      <w:lang w:val="cs-CZ"/>
    </w:rPr>
  </w:style>
  <w:style w:type="paragraph" w:customStyle="1" w:styleId="Style6">
    <w:name w:val="Style6"/>
    <w:basedOn w:val="Normln"/>
    <w:next w:val="Normln"/>
    <w:rsid w:val="003D24DD"/>
    <w:pPr>
      <w:widowControl w:val="0"/>
      <w:suppressAutoHyphens/>
      <w:ind w:left="0" w:firstLine="0"/>
    </w:pPr>
    <w:rPr>
      <w:rFonts w:eastAsia="Lucida Sans Unicode"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szCs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semiHidden/>
    <w:rsid w:val="008364F5"/>
    <w:rPr>
      <w:rFonts w:cs="Times New Roman"/>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basedOn w:val="Standardnpsmoodstavce"/>
    <w:link w:val="Textkomente"/>
    <w:uiPriority w:val="99"/>
    <w:semiHidden/>
    <w:locked/>
    <w:rsid w:val="00CD268A"/>
    <w:rPr>
      <w:rFonts w:cs="Times New Roman"/>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basedOn w:val="TextkomenteChar"/>
    <w:link w:val="Pedmtkomente"/>
    <w:uiPriority w:val="99"/>
    <w:semiHidden/>
    <w:locked/>
    <w:rsid w:val="00CD268A"/>
    <w:rPr>
      <w:rFonts w:cs="Times New Roman"/>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0"/>
    </w:rPr>
  </w:style>
  <w:style w:type="character" w:customStyle="1" w:styleId="FontStyle42">
    <w:name w:val="Font Style42"/>
    <w:basedOn w:val="Standardnpsmoodstavce"/>
    <w:rsid w:val="003D24DD"/>
    <w:rPr>
      <w:rFonts w:ascii="Arial" w:eastAsia="Arial" w:hAnsi="Arial" w:cs="Arial"/>
      <w:color w:val="auto"/>
      <w:sz w:val="18"/>
      <w:szCs w:val="18"/>
      <w:lang w:val="cs-CZ"/>
    </w:rPr>
  </w:style>
  <w:style w:type="character" w:customStyle="1" w:styleId="FontStyle47">
    <w:name w:val="Font Style47"/>
    <w:basedOn w:val="Standardnpsmoodstavce"/>
    <w:rsid w:val="003D24DD"/>
    <w:rPr>
      <w:rFonts w:ascii="Arial" w:eastAsia="Arial" w:hAnsi="Arial" w:cs="Arial"/>
      <w:b/>
      <w:bCs/>
      <w:color w:val="auto"/>
      <w:sz w:val="18"/>
      <w:szCs w:val="18"/>
      <w:lang w:val="cs-CZ"/>
    </w:rPr>
  </w:style>
  <w:style w:type="paragraph" w:customStyle="1" w:styleId="Style6">
    <w:name w:val="Style6"/>
    <w:basedOn w:val="Normln"/>
    <w:next w:val="Normln"/>
    <w:rsid w:val="003D24DD"/>
    <w:pPr>
      <w:widowControl w:val="0"/>
      <w:suppressAutoHyphens/>
      <w:ind w:left="0" w:firstLine="0"/>
    </w:pPr>
    <w:rPr>
      <w:rFonts w:eastAsia="Lucida Sans Unicode"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4171">
      <w:marLeft w:val="0"/>
      <w:marRight w:val="0"/>
      <w:marTop w:val="0"/>
      <w:marBottom w:val="0"/>
      <w:divBdr>
        <w:top w:val="none" w:sz="0" w:space="0" w:color="auto"/>
        <w:left w:val="none" w:sz="0" w:space="0" w:color="auto"/>
        <w:bottom w:val="none" w:sz="0" w:space="0" w:color="auto"/>
        <w:right w:val="none" w:sz="0" w:space="0" w:color="auto"/>
      </w:divBdr>
      <w:divsChild>
        <w:div w:id="673144169">
          <w:marLeft w:val="0"/>
          <w:marRight w:val="0"/>
          <w:marTop w:val="0"/>
          <w:marBottom w:val="0"/>
          <w:divBdr>
            <w:top w:val="none" w:sz="0" w:space="0" w:color="auto"/>
            <w:left w:val="none" w:sz="0" w:space="0" w:color="auto"/>
            <w:bottom w:val="none" w:sz="0" w:space="0" w:color="auto"/>
            <w:right w:val="none" w:sz="0" w:space="0" w:color="auto"/>
          </w:divBdr>
          <w:divsChild>
            <w:div w:id="673144170">
              <w:marLeft w:val="0"/>
              <w:marRight w:val="0"/>
              <w:marTop w:val="0"/>
              <w:marBottom w:val="0"/>
              <w:divBdr>
                <w:top w:val="none" w:sz="0" w:space="0" w:color="auto"/>
                <w:left w:val="none" w:sz="0" w:space="0" w:color="auto"/>
                <w:bottom w:val="none" w:sz="0" w:space="0" w:color="auto"/>
                <w:right w:val="none" w:sz="0" w:space="0" w:color="auto"/>
              </w:divBdr>
              <w:divsChild>
                <w:div w:id="6731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5AF4-8EAA-4085-AA7F-23FE60AB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7194</Words>
  <Characters>42445</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49540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Smiešková Lenka</cp:lastModifiedBy>
  <cp:revision>14</cp:revision>
  <cp:lastPrinted>2014-03-24T15:34:00Z</cp:lastPrinted>
  <dcterms:created xsi:type="dcterms:W3CDTF">2014-03-13T13:51:00Z</dcterms:created>
  <dcterms:modified xsi:type="dcterms:W3CDTF">2014-03-24T15:35:00Z</dcterms:modified>
</cp:coreProperties>
</file>