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p>
    <w:p w:rsidR="001C66AD" w:rsidRPr="00D26A57" w:rsidRDefault="00511EFB" w:rsidP="001C66AD">
      <w:pPr>
        <w:keepNext/>
        <w:ind w:left="0" w:firstLine="0"/>
        <w:jc w:val="center"/>
        <w:outlineLvl w:val="0"/>
        <w:rPr>
          <w:rFonts w:ascii="Calibri" w:hAnsi="Calibri" w:cs="Arial"/>
          <w:b/>
          <w:bCs/>
          <w:color w:val="0066FF"/>
          <w:kern w:val="32"/>
          <w:sz w:val="28"/>
          <w:szCs w:val="28"/>
        </w:rPr>
      </w:pPr>
      <w:r w:rsidRPr="00D26A57">
        <w:rPr>
          <w:rFonts w:ascii="Calibri" w:hAnsi="Calibri" w:cs="Arial"/>
          <w:b/>
          <w:bCs/>
          <w:color w:val="0066FF"/>
          <w:kern w:val="32"/>
          <w:sz w:val="28"/>
          <w:szCs w:val="28"/>
        </w:rPr>
        <w:t>Příkazní smlouva</w:t>
      </w:r>
      <w:r w:rsidR="00AA45EC" w:rsidRPr="00D26A57">
        <w:rPr>
          <w:rFonts w:ascii="Calibri" w:hAnsi="Calibri" w:cs="Arial"/>
          <w:b/>
          <w:bCs/>
          <w:color w:val="0066FF"/>
          <w:kern w:val="32"/>
          <w:sz w:val="28"/>
          <w:szCs w:val="28"/>
        </w:rPr>
        <w:t xml:space="preserve"> a smlouva o dílo</w:t>
      </w:r>
      <w:r w:rsidR="00077810" w:rsidRPr="00D26A57">
        <w:rPr>
          <w:rFonts w:ascii="Calibri" w:hAnsi="Calibri" w:cs="Arial"/>
          <w:b/>
          <w:bCs/>
          <w:color w:val="0066FF"/>
          <w:kern w:val="32"/>
          <w:sz w:val="28"/>
          <w:szCs w:val="28"/>
        </w:rPr>
        <w:t xml:space="preserve"> </w:t>
      </w:r>
      <w:r w:rsidR="004768F4" w:rsidRPr="00D26A57">
        <w:rPr>
          <w:rFonts w:ascii="Calibri" w:hAnsi="Calibri" w:cs="Arial"/>
          <w:b/>
          <w:bCs/>
          <w:color w:val="0066FF"/>
          <w:kern w:val="32"/>
          <w:sz w:val="28"/>
          <w:szCs w:val="28"/>
        </w:rPr>
        <w:t>č.</w:t>
      </w:r>
      <w:r w:rsidR="00FA759C" w:rsidRPr="00D26A57">
        <w:rPr>
          <w:rFonts w:ascii="Calibri" w:hAnsi="Calibri" w:cs="Arial"/>
          <w:b/>
          <w:bCs/>
          <w:color w:val="0066FF"/>
          <w:kern w:val="32"/>
          <w:sz w:val="28"/>
          <w:szCs w:val="28"/>
        </w:rPr>
        <w:t> </w:t>
      </w:r>
      <w:r w:rsidR="004768F4" w:rsidRPr="00D26A57">
        <w:rPr>
          <w:rFonts w:ascii="Calibri" w:hAnsi="Calibri" w:cs="Arial"/>
          <w:b/>
          <w:bCs/>
          <w:color w:val="0066FF"/>
          <w:kern w:val="32"/>
          <w:sz w:val="28"/>
          <w:szCs w:val="28"/>
        </w:rPr>
        <w:t xml:space="preserve"> </w:t>
      </w:r>
      <w:r w:rsidR="00896CC1" w:rsidRPr="00D26A57">
        <w:rPr>
          <w:rFonts w:ascii="Calibri" w:hAnsi="Calibri" w:cs="Arial"/>
          <w:b/>
          <w:bCs/>
          <w:color w:val="0066FF"/>
          <w:kern w:val="32"/>
          <w:sz w:val="28"/>
          <w:szCs w:val="28"/>
        </w:rPr>
        <w:t>_____</w:t>
      </w:r>
      <w:r w:rsidR="004768F4" w:rsidRPr="00D26A57">
        <w:rPr>
          <w:rFonts w:ascii="Calibri" w:hAnsi="Calibri" w:cs="Arial"/>
          <w:b/>
          <w:bCs/>
          <w:color w:val="0066FF"/>
          <w:kern w:val="32"/>
          <w:sz w:val="28"/>
          <w:szCs w:val="28"/>
        </w:rPr>
        <w:t>/201</w:t>
      </w:r>
      <w:r w:rsidR="00B0178F" w:rsidRPr="00D26A57">
        <w:rPr>
          <w:rFonts w:ascii="Calibri" w:hAnsi="Calibri" w:cs="Arial"/>
          <w:b/>
          <w:bCs/>
          <w:color w:val="0066FF"/>
          <w:kern w:val="32"/>
          <w:sz w:val="28"/>
          <w:szCs w:val="28"/>
        </w:rPr>
        <w:t>9</w:t>
      </w:r>
      <w:r w:rsidR="004768F4" w:rsidRPr="00D26A57">
        <w:rPr>
          <w:rFonts w:ascii="Calibri" w:hAnsi="Calibri" w:cs="Arial"/>
          <w:b/>
          <w:bCs/>
          <w:color w:val="0066FF"/>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uzavřená dle ust.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15558C">
      <w:pPr>
        <w:spacing w:line="360" w:lineRule="auto"/>
        <w:ind w:left="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r w:rsidR="001C66AD" w:rsidRPr="00447A4D">
        <w:rPr>
          <w:rFonts w:ascii="Calibri" w:hAnsi="Calibri"/>
          <w:szCs w:val="22"/>
        </w:rPr>
        <w:t>ú.:</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71724B">
        <w:rPr>
          <w:rFonts w:ascii="Calibri" w:hAnsi="Calibri"/>
          <w:szCs w:val="22"/>
        </w:rPr>
        <w:t>Ing. David Witosz</w:t>
      </w:r>
      <w:r w:rsidR="003B1CA0">
        <w:rPr>
          <w:rFonts w:ascii="Calibri" w:hAnsi="Calibri"/>
          <w:szCs w:val="22"/>
        </w:rPr>
        <w:t>,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xml:space="preserve">, vedoucí oddělení </w:t>
      </w:r>
      <w:r w:rsidRPr="00A51BFD">
        <w:rPr>
          <w:rFonts w:ascii="Calibri" w:hAnsi="Calibri"/>
          <w:szCs w:val="22"/>
        </w:rPr>
        <w:t>inves</w:t>
      </w:r>
      <w:r w:rsidR="009B5740" w:rsidRPr="00A51BFD">
        <w:rPr>
          <w:rFonts w:ascii="Calibri" w:hAnsi="Calibri"/>
          <w:szCs w:val="22"/>
        </w:rPr>
        <w:t>tic</w:t>
      </w:r>
      <w:r w:rsidR="0015558C" w:rsidRPr="00A51BFD">
        <w:rPr>
          <w:rFonts w:ascii="Calibri" w:hAnsi="Calibri"/>
          <w:szCs w:val="22"/>
        </w:rPr>
        <w:t>, odboru investic a místního hospodářství</w:t>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396A01">
        <w:rPr>
          <w:rFonts w:ascii="Calibri" w:hAnsi="Calibri"/>
          <w:szCs w:val="22"/>
        </w:rPr>
        <w:t>Stanislav Blahut</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Pr="0015558C" w:rsidRDefault="001C66AD" w:rsidP="001C66AD">
      <w:pPr>
        <w:ind w:left="0" w:firstLine="0"/>
        <w:jc w:val="left"/>
        <w:rPr>
          <w:rFonts w:ascii="Calibri" w:hAnsi="Calibri"/>
          <w:b/>
          <w:sz w:val="32"/>
          <w:szCs w:val="3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BA4482" w:rsidRPr="0015558C" w:rsidRDefault="00BA4482" w:rsidP="001C66AD">
      <w:pPr>
        <w:ind w:left="0" w:firstLine="0"/>
        <w:jc w:val="left"/>
        <w:rPr>
          <w:rFonts w:ascii="Calibri" w:hAnsi="Calibri"/>
          <w:bCs/>
          <w:sz w:val="32"/>
          <w:szCs w:val="3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w:t>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Č. ú.:</w:t>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Default="0061416F" w:rsidP="00BA4482">
      <w:pPr>
        <w:rPr>
          <w:rFonts w:ascii="Calibri" w:hAnsi="Calibri"/>
          <w:bCs/>
          <w:iCs/>
          <w:szCs w:val="22"/>
        </w:rPr>
      </w:pPr>
    </w:p>
    <w:p w:rsidR="005A3CD5" w:rsidRPr="005A3CD5" w:rsidRDefault="005A3CD5" w:rsidP="00BA4482">
      <w:pPr>
        <w:rPr>
          <w:rFonts w:ascii="Calibri" w:hAnsi="Calibri"/>
          <w:b/>
          <w:bCs/>
          <w:i/>
          <w:iCs/>
          <w:szCs w:val="22"/>
        </w:rPr>
      </w:pPr>
      <w:r w:rsidRPr="005A3CD5">
        <w:rPr>
          <w:rFonts w:ascii="Calibri" w:hAnsi="Calibri"/>
          <w:b/>
          <w:bCs/>
          <w:i/>
          <w:iCs/>
          <w:szCs w:val="22"/>
          <w:highlight w:val="yellow"/>
        </w:rPr>
        <w:t>(doplní příkazník)</w:t>
      </w:r>
    </w:p>
    <w:p w:rsidR="005A3CD5" w:rsidRPr="00447A4D" w:rsidRDefault="005A3CD5"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5558C" w:rsidRDefault="00BA4482" w:rsidP="00035CD4">
      <w:pPr>
        <w:ind w:left="0" w:firstLine="0"/>
        <w:jc w:val="center"/>
        <w:rPr>
          <w:rFonts w:ascii="Calibri" w:hAnsi="Calibri"/>
          <w:b/>
          <w:bCs/>
          <w:i/>
          <w:iCs/>
          <w:szCs w:val="22"/>
        </w:rPr>
      </w:pPr>
      <w:r w:rsidRPr="002758CA">
        <w:rPr>
          <w:rFonts w:ascii="Calibri" w:hAnsi="Calibri"/>
          <w:b/>
          <w:bCs/>
          <w:i/>
          <w:iCs/>
          <w:szCs w:val="22"/>
        </w:rPr>
        <w:br w:type="page"/>
      </w:r>
    </w:p>
    <w:p w:rsidR="001C66AD" w:rsidRPr="00447A4D" w:rsidRDefault="001C66AD" w:rsidP="00035CD4">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B66B99" w:rsidRDefault="00D115DC" w:rsidP="001C66AD">
      <w:pPr>
        <w:ind w:left="567" w:hanging="567"/>
        <w:rPr>
          <w:rFonts w:ascii="Calibri" w:eastAsia="Calibri" w:hAnsi="Calibri"/>
          <w:sz w:val="20"/>
          <w:lang w:eastAsia="en-US"/>
        </w:rPr>
      </w:pPr>
    </w:p>
    <w:p w:rsidR="001C66AD" w:rsidRDefault="00626F73" w:rsidP="00687FD0">
      <w:pPr>
        <w:ind w:left="0" w:firstLine="0"/>
        <w:rPr>
          <w:rFonts w:ascii="Calibri" w:eastAsia="Calibri" w:hAnsi="Calibri"/>
          <w:szCs w:val="22"/>
          <w:lang w:eastAsia="en-US"/>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w:t>
      </w:r>
      <w:r w:rsidR="002373C6">
        <w:rPr>
          <w:rFonts w:ascii="Calibri" w:eastAsia="Calibri" w:hAnsi="Calibri"/>
          <w:szCs w:val="22"/>
          <w:lang w:eastAsia="en-US"/>
        </w:rPr>
        <w:t>stavebníka</w:t>
      </w:r>
      <w:r w:rsidRPr="00626F73">
        <w:rPr>
          <w:rFonts w:ascii="Calibri" w:eastAsia="Calibri" w:hAnsi="Calibri"/>
          <w:szCs w:val="22"/>
          <w:lang w:eastAsia="en-US"/>
        </w:rPr>
        <w:t xml:space="preserve">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687FD0" w:rsidRPr="00687FD0">
        <w:rPr>
          <w:rFonts w:asciiTheme="minorHAnsi" w:hAnsiTheme="minorHAnsi"/>
          <w:b/>
          <w:szCs w:val="22"/>
        </w:rPr>
        <w:t>Infrastruktury – ZŠO Gajdošova, ZŠO Gen. Píky,</w:t>
      </w:r>
      <w:r w:rsidR="00687FD0">
        <w:rPr>
          <w:rFonts w:asciiTheme="minorHAnsi" w:hAnsiTheme="minorHAnsi"/>
          <w:b/>
          <w:szCs w:val="22"/>
        </w:rPr>
        <w:t xml:space="preserve"> </w:t>
      </w:r>
      <w:r w:rsidR="00687FD0" w:rsidRPr="00687FD0">
        <w:rPr>
          <w:rFonts w:asciiTheme="minorHAnsi" w:hAnsiTheme="minorHAnsi"/>
          <w:b/>
          <w:szCs w:val="22"/>
        </w:rPr>
        <w:t xml:space="preserve">ZŠO Nádražní – </w:t>
      </w:r>
      <w:r w:rsidR="00687FD0">
        <w:rPr>
          <w:rFonts w:asciiTheme="minorHAnsi" w:hAnsiTheme="minorHAnsi"/>
          <w:b/>
          <w:szCs w:val="22"/>
        </w:rPr>
        <w:t>stavební úpravy</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450DA6" w:rsidRPr="00B66B99" w:rsidRDefault="00450DA6" w:rsidP="00687FD0">
      <w:pPr>
        <w:ind w:left="0" w:firstLine="0"/>
        <w:rPr>
          <w:rFonts w:ascii="Calibri" w:eastAsia="Calibri" w:hAnsi="Calibri"/>
          <w:sz w:val="20"/>
          <w:lang w:eastAsia="en-US"/>
        </w:rPr>
      </w:pPr>
    </w:p>
    <w:p w:rsidR="00450DA6" w:rsidRPr="00450DA6" w:rsidRDefault="00450DA6" w:rsidP="00450DA6">
      <w:pPr>
        <w:ind w:left="0" w:firstLine="0"/>
        <w:rPr>
          <w:rFonts w:ascii="Calibri" w:hAnsi="Calibri" w:cs="Arial"/>
          <w:szCs w:val="22"/>
        </w:rPr>
      </w:pPr>
      <w:r>
        <w:rPr>
          <w:rFonts w:ascii="Calibri" w:hAnsi="Calibri" w:cs="Arial"/>
          <w:szCs w:val="22"/>
        </w:rPr>
        <w:t xml:space="preserve">Projekt je realizován z Integrovaného regionální operačního programu </w:t>
      </w:r>
      <w:r w:rsidRPr="00450DA6">
        <w:rPr>
          <w:rFonts w:ascii="Calibri" w:hAnsi="Calibri" w:cs="Arial"/>
          <w:szCs w:val="22"/>
        </w:rPr>
        <w:t>v rámci těchto projektů:</w:t>
      </w:r>
    </w:p>
    <w:p w:rsidR="00450DA6" w:rsidRPr="00450DA6" w:rsidRDefault="00450DA6" w:rsidP="006B6CB8">
      <w:pPr>
        <w:pStyle w:val="Odstavecseseznamem"/>
        <w:numPr>
          <w:ilvl w:val="0"/>
          <w:numId w:val="32"/>
        </w:numPr>
        <w:tabs>
          <w:tab w:val="left" w:pos="426"/>
        </w:tabs>
        <w:ind w:left="426"/>
        <w:jc w:val="both"/>
        <w:rPr>
          <w:rFonts w:ascii="Calibri" w:hAnsi="Calibri" w:cs="Arial"/>
          <w:sz w:val="22"/>
          <w:szCs w:val="22"/>
        </w:rPr>
      </w:pPr>
      <w:r w:rsidRPr="00450DA6">
        <w:rPr>
          <w:rFonts w:ascii="Calibri" w:hAnsi="Calibri" w:cs="Arial"/>
          <w:sz w:val="22"/>
          <w:szCs w:val="22"/>
        </w:rPr>
        <w:t>Projekt „Moderní Gajdoška“ je zadavatelem realizován za podpory v rámci 47. výzvy z Integrovaného regionálního operačního programu, registrační číslo projektu: CZ.06.2.67/0.0/0.0/16_063/0004046.</w:t>
      </w:r>
    </w:p>
    <w:p w:rsidR="00450DA6" w:rsidRPr="00450DA6" w:rsidRDefault="00450DA6" w:rsidP="006B6CB8">
      <w:pPr>
        <w:pStyle w:val="Odstavecseseznamem"/>
        <w:numPr>
          <w:ilvl w:val="0"/>
          <w:numId w:val="32"/>
        </w:numPr>
        <w:tabs>
          <w:tab w:val="left" w:pos="426"/>
        </w:tabs>
        <w:ind w:left="426"/>
        <w:jc w:val="both"/>
        <w:rPr>
          <w:rFonts w:ascii="Calibri" w:hAnsi="Calibri" w:cs="Arial"/>
          <w:sz w:val="22"/>
          <w:szCs w:val="22"/>
        </w:rPr>
      </w:pPr>
      <w:r w:rsidRPr="00450DA6">
        <w:rPr>
          <w:rFonts w:ascii="Calibri" w:hAnsi="Calibri" w:cs="Arial"/>
          <w:sz w:val="22"/>
          <w:szCs w:val="22"/>
        </w:rPr>
        <w:t>Projekt „ZŠ Gen. Píky 13A“ je zadavatelem realizován za podpory v rámci 47. výzvy z Integrovaného regionálního operačního programu, registrační číslo projektu: CZ.06.2.67/0.0/0.0/16_063/0004048.</w:t>
      </w:r>
    </w:p>
    <w:p w:rsidR="00450DA6" w:rsidRPr="00450DA6" w:rsidRDefault="00450DA6" w:rsidP="006B6CB8">
      <w:pPr>
        <w:pStyle w:val="Odstavecseseznamem"/>
        <w:numPr>
          <w:ilvl w:val="0"/>
          <w:numId w:val="32"/>
        </w:numPr>
        <w:tabs>
          <w:tab w:val="left" w:pos="426"/>
        </w:tabs>
        <w:ind w:left="426"/>
        <w:jc w:val="both"/>
        <w:rPr>
          <w:rFonts w:ascii="Calibri" w:hAnsi="Calibri" w:cs="Arial"/>
          <w:sz w:val="22"/>
          <w:szCs w:val="22"/>
        </w:rPr>
      </w:pPr>
      <w:r w:rsidRPr="00450DA6">
        <w:rPr>
          <w:rFonts w:ascii="Calibri" w:hAnsi="Calibri" w:cs="Arial"/>
          <w:sz w:val="22"/>
          <w:szCs w:val="22"/>
        </w:rPr>
        <w:t>Projekt „ZŠ Nádražní“ je zadavatelem realizován za podpory v rámci 47. výzvy z Integrovaného regionálního operačního programu, registrační číslo projektu: CZ.06.2.67/0.0/0.0/16_063/0004050.</w:t>
      </w:r>
    </w:p>
    <w:p w:rsidR="00FA759C" w:rsidRPr="00447A4D" w:rsidRDefault="00FA759C" w:rsidP="00B66B99">
      <w:pPr>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B66B99" w:rsidRDefault="001C66AD" w:rsidP="001C66AD">
      <w:pPr>
        <w:ind w:left="0" w:firstLine="0"/>
        <w:rPr>
          <w:rFonts w:ascii="Calibri" w:eastAsia="Calibri" w:hAnsi="Calibri"/>
          <w:b/>
          <w:sz w:val="20"/>
          <w:lang w:eastAsia="en-US"/>
        </w:rPr>
      </w:pPr>
    </w:p>
    <w:p w:rsidR="001C66AD" w:rsidRPr="00FA759C" w:rsidRDefault="001C66AD" w:rsidP="003A06CA">
      <w:pPr>
        <w:numPr>
          <w:ilvl w:val="1"/>
          <w:numId w:val="3"/>
        </w:numPr>
        <w:shd w:val="clear" w:color="auto" w:fill="FFFFFF"/>
        <w:tabs>
          <w:tab w:val="left" w:pos="567"/>
        </w:tabs>
        <w:ind w:left="567" w:hanging="567"/>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 xml:space="preserve">ýkon technického dozoru </w:t>
      </w:r>
      <w:r w:rsidR="002373C6">
        <w:rPr>
          <w:rFonts w:ascii="Calibri" w:hAnsi="Calibri" w:cs="Calibri"/>
          <w:color w:val="000000"/>
          <w:szCs w:val="22"/>
        </w:rPr>
        <w:t>stavebníka</w:t>
      </w:r>
      <w:r w:rsidR="001C66AD" w:rsidRPr="00FA759C">
        <w:rPr>
          <w:rFonts w:ascii="Calibri" w:hAnsi="Calibri" w:cs="Calibri"/>
          <w:color w:val="000000"/>
          <w:szCs w:val="22"/>
        </w:rPr>
        <w:t xml:space="preserve"> (</w:t>
      </w:r>
      <w:r w:rsidR="00FA759C">
        <w:rPr>
          <w:rFonts w:ascii="Calibri" w:hAnsi="Calibri" w:cs="Calibri"/>
          <w:color w:val="000000"/>
          <w:szCs w:val="22"/>
        </w:rPr>
        <w:t>dále jen „</w:t>
      </w:r>
      <w:r w:rsidR="001C66AD" w:rsidRPr="00FA759C">
        <w:rPr>
          <w:rFonts w:ascii="Calibri" w:hAnsi="Calibri" w:cs="Calibri"/>
          <w:color w:val="000000"/>
          <w:szCs w:val="22"/>
        </w:rPr>
        <w:t>TD</w:t>
      </w:r>
      <w:r w:rsidR="002373C6">
        <w:rPr>
          <w:rFonts w:ascii="Calibri" w:hAnsi="Calibri" w:cs="Calibri"/>
          <w:color w:val="000000"/>
          <w:szCs w:val="22"/>
        </w:rPr>
        <w:t>S</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62479F" w:rsidRDefault="007E3AE5" w:rsidP="0062479F">
      <w:pPr>
        <w:numPr>
          <w:ilvl w:val="0"/>
          <w:numId w:val="18"/>
        </w:numPr>
        <w:shd w:val="clear" w:color="auto" w:fill="FFFFFF"/>
        <w:rPr>
          <w:rFonts w:ascii="Calibri" w:hAnsi="Calibri" w:cs="Calibri"/>
          <w:color w:val="000000"/>
          <w:szCs w:val="22"/>
        </w:rPr>
      </w:pPr>
      <w:r w:rsidRPr="0062479F">
        <w:rPr>
          <w:rFonts w:ascii="Calibri" w:hAnsi="Calibri" w:cs="Calibri"/>
          <w:color w:val="000000"/>
          <w:szCs w:val="22"/>
        </w:rPr>
        <w:t>provádět v</w:t>
      </w:r>
      <w:r w:rsidR="001C66AD" w:rsidRPr="0062479F">
        <w:rPr>
          <w:rFonts w:ascii="Calibri" w:hAnsi="Calibri" w:cs="Calibri"/>
          <w:color w:val="000000"/>
          <w:szCs w:val="22"/>
        </w:rPr>
        <w:t xml:space="preserve">ýkon koordinátora BOZP </w:t>
      </w:r>
      <w:r w:rsidR="001C66AD" w:rsidRPr="0062479F">
        <w:rPr>
          <w:rFonts w:ascii="Calibri" w:hAnsi="Calibri" w:cs="Arial"/>
          <w:szCs w:val="22"/>
        </w:rPr>
        <w:t>dle zákona č. 309/2006 Sb.</w:t>
      </w:r>
      <w:r w:rsidR="00FA5B43" w:rsidRPr="0062479F">
        <w:rPr>
          <w:rFonts w:ascii="Calibri" w:hAnsi="Calibri" w:cs="Arial"/>
          <w:szCs w:val="22"/>
        </w:rPr>
        <w:t>,</w:t>
      </w:r>
      <w:r w:rsidR="00EC41B6" w:rsidRPr="0062479F">
        <w:rPr>
          <w:rFonts w:ascii="Calibri" w:hAnsi="Calibri" w:cs="Arial"/>
          <w:szCs w:val="22"/>
        </w:rPr>
        <w:t xml:space="preserve"> </w:t>
      </w:r>
      <w:r w:rsidR="0062479F" w:rsidRPr="0062479F">
        <w:rPr>
          <w:rFonts w:ascii="Calibri" w:hAnsi="Calibri" w:cs="Arial"/>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62479F">
        <w:rPr>
          <w:rFonts w:ascii="Calibri" w:hAnsi="Calibri" w:cs="Arial"/>
          <w:szCs w:val="22"/>
        </w:rPr>
        <w:t>, ve znění pozdějších předpisů (dále jen</w:t>
      </w:r>
      <w:r w:rsidR="00C625CA">
        <w:rPr>
          <w:rFonts w:ascii="Calibri" w:hAnsi="Calibri" w:cs="Arial"/>
          <w:szCs w:val="22"/>
        </w:rPr>
        <w:t xml:space="preserve"> „zákon č. 309/2006 Sb.“)</w:t>
      </w:r>
      <w:r w:rsidR="008834BA">
        <w:rPr>
          <w:rFonts w:ascii="Calibri" w:hAnsi="Calibri" w:cs="Arial"/>
          <w:szCs w:val="22"/>
        </w:rPr>
        <w:t>,</w:t>
      </w:r>
    </w:p>
    <w:p w:rsidR="007E3AE5" w:rsidRPr="007E3AE5" w:rsidRDefault="00D03CFE" w:rsidP="00FA759C">
      <w:pPr>
        <w:numPr>
          <w:ilvl w:val="0"/>
          <w:numId w:val="18"/>
        </w:numPr>
        <w:shd w:val="clear" w:color="auto" w:fill="FFFFFF"/>
        <w:rPr>
          <w:rFonts w:ascii="Calibri" w:hAnsi="Calibri" w:cs="Calibri"/>
          <w:color w:val="000000"/>
          <w:szCs w:val="22"/>
        </w:rPr>
      </w:pPr>
      <w:r>
        <w:rPr>
          <w:rFonts w:ascii="Calibri" w:hAnsi="Calibri" w:cs="Calibri"/>
          <w:color w:val="000000"/>
          <w:szCs w:val="22"/>
        </w:rPr>
        <w:t xml:space="preserve">pro každou základní školu samostatně </w:t>
      </w:r>
      <w:r w:rsidR="007E3AE5" w:rsidRPr="00FA759C">
        <w:rPr>
          <w:rFonts w:ascii="Calibri" w:hAnsi="Calibri" w:cs="Calibri"/>
          <w:color w:val="000000"/>
          <w:szCs w:val="22"/>
        </w:rPr>
        <w:t>vypracovat plán bezpečnosti a ochrany zdraví při práci na staveništi (</w:t>
      </w:r>
      <w:r w:rsidR="007E3AE5" w:rsidRPr="007E3AE5">
        <w:rPr>
          <w:rFonts w:ascii="Calibri" w:hAnsi="Calibri" w:cs="Calibri"/>
          <w:color w:val="000000"/>
          <w:szCs w:val="22"/>
        </w:rPr>
        <w:t xml:space="preserve">dále jen </w:t>
      </w:r>
      <w:r w:rsidR="00FA759C">
        <w:rPr>
          <w:rFonts w:ascii="Calibri" w:hAnsi="Calibri" w:cs="Calibri"/>
          <w:color w:val="000000"/>
          <w:szCs w:val="22"/>
        </w:rPr>
        <w:t>„</w:t>
      </w:r>
      <w:r w:rsidR="007E3AE5" w:rsidRPr="007E3AE5">
        <w:rPr>
          <w:rFonts w:ascii="Calibri" w:hAnsi="Calibri" w:cs="Calibri"/>
          <w:color w:val="000000"/>
          <w:szCs w:val="22"/>
        </w:rPr>
        <w:t>plán BOZP</w:t>
      </w:r>
      <w:r w:rsidR="00FA759C">
        <w:rPr>
          <w:rFonts w:ascii="Calibri" w:hAnsi="Calibri" w:cs="Calibri"/>
          <w:color w:val="000000"/>
          <w:szCs w:val="22"/>
        </w:rPr>
        <w:t>“</w:t>
      </w:r>
      <w:r w:rsidR="007E3AE5"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714375" w:rsidRPr="00714375" w:rsidRDefault="00714375" w:rsidP="00714375">
      <w:pPr>
        <w:pStyle w:val="Import2"/>
        <w:tabs>
          <w:tab w:val="left" w:pos="2835"/>
        </w:tabs>
        <w:spacing w:before="120"/>
        <w:outlineLvl w:val="0"/>
        <w:rPr>
          <w:rFonts w:ascii="Calibri" w:hAnsi="Calibri" w:cs="Calibri"/>
          <w:color w:val="000000"/>
          <w:sz w:val="22"/>
          <w:szCs w:val="22"/>
        </w:rPr>
      </w:pPr>
      <w:r w:rsidRPr="00714375">
        <w:rPr>
          <w:rFonts w:ascii="Calibri" w:hAnsi="Calibri" w:cs="Calibri"/>
          <w:color w:val="000000"/>
          <w:sz w:val="22"/>
          <w:szCs w:val="22"/>
        </w:rPr>
        <w:t>3.2</w:t>
      </w:r>
      <w:r w:rsidRPr="00714375">
        <w:rPr>
          <w:rFonts w:ascii="Calibri" w:hAnsi="Calibri" w:cs="Calibri"/>
          <w:color w:val="000000"/>
          <w:sz w:val="22"/>
          <w:szCs w:val="22"/>
        </w:rPr>
        <w:tab/>
        <w:t xml:space="preserve">Příkazník zahájí plnění této smlouvy na základě výzvy k plnění zaslané příkazcem na e-mailovou adresu </w:t>
      </w:r>
      <w:r w:rsidRPr="00714375">
        <w:rPr>
          <w:rFonts w:ascii="Calibri" w:hAnsi="Calibri" w:cs="Calibri"/>
          <w:color w:val="000000"/>
          <w:sz w:val="22"/>
          <w:szCs w:val="22"/>
          <w:highlight w:val="yellow"/>
        </w:rPr>
        <w:t>………………………………….</w:t>
      </w:r>
      <w:r w:rsidRPr="00714375">
        <w:rPr>
          <w:rFonts w:ascii="Calibri" w:hAnsi="Calibri" w:cs="Calibri"/>
          <w:color w:val="000000"/>
          <w:sz w:val="22"/>
          <w:szCs w:val="22"/>
        </w:rPr>
        <w:t>.</w:t>
      </w:r>
    </w:p>
    <w:p w:rsidR="00714375" w:rsidRPr="00714375" w:rsidRDefault="00714375" w:rsidP="00714375">
      <w:pPr>
        <w:pStyle w:val="Import2"/>
        <w:tabs>
          <w:tab w:val="left" w:pos="2835"/>
        </w:tabs>
        <w:spacing w:before="120"/>
        <w:outlineLvl w:val="0"/>
        <w:rPr>
          <w:rFonts w:ascii="Calibri" w:hAnsi="Calibri" w:cs="Calibri"/>
          <w:color w:val="000000"/>
          <w:sz w:val="22"/>
          <w:szCs w:val="22"/>
        </w:rPr>
      </w:pPr>
      <w:r w:rsidRPr="00714375">
        <w:rPr>
          <w:rFonts w:ascii="Calibri" w:hAnsi="Calibri" w:cs="Calibri"/>
          <w:color w:val="000000"/>
          <w:sz w:val="22"/>
          <w:szCs w:val="22"/>
        </w:rPr>
        <w:tab/>
      </w:r>
      <w:r w:rsidRPr="00714375">
        <w:rPr>
          <w:rFonts w:ascii="Calibri" w:hAnsi="Calibri" w:cs="Calibri"/>
          <w:color w:val="000000"/>
          <w:sz w:val="22"/>
          <w:szCs w:val="22"/>
        </w:rPr>
        <w:tab/>
      </w:r>
      <w:r w:rsidRPr="00714375">
        <w:rPr>
          <w:rFonts w:ascii="Calibri" w:hAnsi="Calibri" w:cs="Calibri"/>
          <w:b/>
          <w:i/>
          <w:color w:val="000000"/>
          <w:sz w:val="22"/>
          <w:szCs w:val="22"/>
          <w:highlight w:val="yellow"/>
        </w:rPr>
        <w:t>(doplní příkazník)</w:t>
      </w:r>
    </w:p>
    <w:p w:rsidR="00EF61CC" w:rsidRDefault="0016433C" w:rsidP="003F347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2835"/>
        </w:tabs>
        <w:spacing w:before="120" w:line="240" w:lineRule="auto"/>
        <w:ind w:left="567" w:hanging="567"/>
        <w:outlineLvl w:val="0"/>
        <w:rPr>
          <w:rFonts w:asciiTheme="minorHAnsi" w:hAnsiTheme="minorHAnsi" w:cs="Calibri"/>
          <w:sz w:val="22"/>
          <w:szCs w:val="22"/>
        </w:rPr>
      </w:pPr>
      <w:r w:rsidRPr="00450DA6">
        <w:rPr>
          <w:rFonts w:ascii="Calibri" w:hAnsi="Calibri" w:cs="Calibri"/>
          <w:color w:val="000000"/>
          <w:sz w:val="22"/>
          <w:szCs w:val="22"/>
        </w:rPr>
        <w:t>3.</w:t>
      </w:r>
      <w:r w:rsidR="00714375" w:rsidRPr="00450DA6">
        <w:rPr>
          <w:rFonts w:ascii="Calibri" w:hAnsi="Calibri" w:cs="Calibri"/>
          <w:color w:val="000000"/>
          <w:sz w:val="22"/>
          <w:szCs w:val="22"/>
        </w:rPr>
        <w:t>3</w:t>
      </w:r>
      <w:r w:rsidRPr="00450DA6">
        <w:rPr>
          <w:rFonts w:ascii="Calibri" w:hAnsi="Calibri" w:cs="Calibri"/>
          <w:color w:val="000000"/>
          <w:sz w:val="22"/>
          <w:szCs w:val="22"/>
        </w:rPr>
        <w:tab/>
      </w:r>
      <w:r w:rsidRPr="00450DA6">
        <w:rPr>
          <w:rFonts w:asciiTheme="minorHAnsi" w:hAnsiTheme="minorHAnsi" w:cs="Calibri"/>
          <w:sz w:val="22"/>
          <w:szCs w:val="22"/>
        </w:rPr>
        <w:t xml:space="preserve">Stavba bude </w:t>
      </w:r>
      <w:r w:rsidR="00B10EA3" w:rsidRPr="00450DA6">
        <w:rPr>
          <w:rFonts w:asciiTheme="minorHAnsi" w:hAnsiTheme="minorHAnsi" w:cs="Calibri"/>
          <w:sz w:val="22"/>
          <w:szCs w:val="22"/>
        </w:rPr>
        <w:t>provedena dle projektov</w:t>
      </w:r>
      <w:r w:rsidR="007C23C0" w:rsidRPr="00450DA6">
        <w:rPr>
          <w:rFonts w:asciiTheme="minorHAnsi" w:hAnsiTheme="minorHAnsi" w:cs="Calibri"/>
          <w:sz w:val="22"/>
          <w:szCs w:val="22"/>
        </w:rPr>
        <w:t>ých</w:t>
      </w:r>
      <w:r w:rsidR="00B10EA3" w:rsidRPr="00450DA6">
        <w:rPr>
          <w:rFonts w:asciiTheme="minorHAnsi" w:hAnsiTheme="minorHAnsi" w:cs="Calibri"/>
          <w:sz w:val="22"/>
          <w:szCs w:val="22"/>
        </w:rPr>
        <w:t xml:space="preserve"> dokumentac</w:t>
      </w:r>
      <w:r w:rsidR="007C23C0" w:rsidRPr="00450DA6">
        <w:rPr>
          <w:rFonts w:asciiTheme="minorHAnsi" w:hAnsiTheme="minorHAnsi" w:cs="Calibri"/>
          <w:sz w:val="22"/>
          <w:szCs w:val="22"/>
        </w:rPr>
        <w:t>í:</w:t>
      </w:r>
      <w:r w:rsidR="003F3472" w:rsidRPr="00267588">
        <w:rPr>
          <w:rFonts w:asciiTheme="minorHAnsi" w:hAnsiTheme="minorHAnsi" w:cs="Calibri"/>
          <w:sz w:val="22"/>
          <w:szCs w:val="22"/>
        </w:rPr>
        <w:t xml:space="preserve"> </w:t>
      </w:r>
    </w:p>
    <w:p w:rsidR="005B6CBC" w:rsidRDefault="005B6CBC" w:rsidP="005B6CBC">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bookmarkStart w:id="0" w:name="_Hlk12519812"/>
      <w:r>
        <w:rPr>
          <w:rFonts w:asciiTheme="minorHAnsi" w:hAnsiTheme="minorHAnsi"/>
          <w:bCs/>
          <w:sz w:val="22"/>
          <w:szCs w:val="22"/>
        </w:rPr>
        <w:t xml:space="preserve">s názvem </w:t>
      </w:r>
      <w:r w:rsidRPr="005B6CBC">
        <w:rPr>
          <w:rFonts w:asciiTheme="minorHAnsi" w:hAnsiTheme="minorHAnsi"/>
          <w:bCs/>
          <w:sz w:val="22"/>
          <w:szCs w:val="22"/>
        </w:rPr>
        <w:t>„Infrastruktura základních škol - Část 7: ZŠO, Nádražní 117 – ZŠ Nádražní“</w:t>
      </w:r>
      <w:r>
        <w:rPr>
          <w:rFonts w:asciiTheme="minorHAnsi" w:hAnsiTheme="minorHAnsi"/>
          <w:bCs/>
          <w:sz w:val="22"/>
          <w:szCs w:val="22"/>
        </w:rPr>
        <w:t>,</w:t>
      </w:r>
      <w:r w:rsidRPr="005B6CBC">
        <w:rPr>
          <w:rFonts w:asciiTheme="minorHAnsi" w:hAnsiTheme="minorHAnsi"/>
          <w:bCs/>
          <w:sz w:val="22"/>
          <w:szCs w:val="22"/>
        </w:rPr>
        <w:t xml:space="preserve"> </w:t>
      </w:r>
      <w:bookmarkEnd w:id="0"/>
      <w:r w:rsidRPr="005B6CBC">
        <w:rPr>
          <w:rFonts w:asciiTheme="minorHAnsi" w:hAnsiTheme="minorHAnsi"/>
          <w:sz w:val="22"/>
          <w:szCs w:val="22"/>
        </w:rPr>
        <w:t>vypracova</w:t>
      </w:r>
      <w:r>
        <w:rPr>
          <w:rFonts w:asciiTheme="minorHAnsi" w:hAnsiTheme="minorHAnsi"/>
          <w:sz w:val="22"/>
          <w:szCs w:val="22"/>
        </w:rPr>
        <w:t>nou</w:t>
      </w:r>
      <w:r w:rsidRPr="005B6CBC">
        <w:rPr>
          <w:rFonts w:asciiTheme="minorHAnsi" w:hAnsiTheme="minorHAnsi"/>
          <w:sz w:val="22"/>
          <w:szCs w:val="22"/>
        </w:rPr>
        <w:t xml:space="preserve"> v prosinci 2016 projekční kancelář</w:t>
      </w:r>
      <w:r>
        <w:rPr>
          <w:rFonts w:asciiTheme="minorHAnsi" w:hAnsiTheme="minorHAnsi"/>
          <w:sz w:val="22"/>
          <w:szCs w:val="22"/>
        </w:rPr>
        <w:t>í</w:t>
      </w:r>
      <w:r w:rsidRPr="005B6CBC">
        <w:rPr>
          <w:rFonts w:asciiTheme="minorHAnsi" w:hAnsiTheme="minorHAnsi"/>
          <w:sz w:val="22"/>
          <w:szCs w:val="22"/>
        </w:rPr>
        <w:t xml:space="preserve"> MARPO s.r.o.,</w:t>
      </w:r>
      <w:r>
        <w:rPr>
          <w:rFonts w:asciiTheme="minorHAnsi" w:hAnsiTheme="minorHAnsi"/>
          <w:sz w:val="22"/>
          <w:szCs w:val="22"/>
        </w:rPr>
        <w:t xml:space="preserve"> </w:t>
      </w:r>
      <w:r w:rsidRPr="005B6CBC">
        <w:rPr>
          <w:rFonts w:asciiTheme="minorHAnsi" w:hAnsiTheme="minorHAnsi"/>
          <w:sz w:val="22"/>
          <w:szCs w:val="22"/>
        </w:rPr>
        <w:t>IČO 410</w:t>
      </w:r>
      <w:r>
        <w:rPr>
          <w:rFonts w:asciiTheme="minorHAnsi" w:hAnsiTheme="minorHAnsi"/>
          <w:sz w:val="22"/>
          <w:szCs w:val="22"/>
        </w:rPr>
        <w:t xml:space="preserve"> </w:t>
      </w:r>
      <w:r w:rsidRPr="005B6CBC">
        <w:rPr>
          <w:rFonts w:asciiTheme="minorHAnsi" w:hAnsiTheme="minorHAnsi"/>
          <w:sz w:val="22"/>
          <w:szCs w:val="22"/>
        </w:rPr>
        <w:t>33</w:t>
      </w:r>
      <w:r>
        <w:rPr>
          <w:rFonts w:asciiTheme="minorHAnsi" w:hAnsiTheme="minorHAnsi"/>
          <w:sz w:val="22"/>
          <w:szCs w:val="22"/>
        </w:rPr>
        <w:t xml:space="preserve"> </w:t>
      </w:r>
      <w:r w:rsidRPr="005B6CBC">
        <w:rPr>
          <w:rFonts w:asciiTheme="minorHAnsi" w:hAnsiTheme="minorHAnsi"/>
          <w:sz w:val="22"/>
          <w:szCs w:val="22"/>
        </w:rPr>
        <w:t>078</w:t>
      </w:r>
      <w:r>
        <w:rPr>
          <w:rFonts w:asciiTheme="minorHAnsi" w:hAnsiTheme="minorHAnsi"/>
          <w:sz w:val="22"/>
          <w:szCs w:val="22"/>
        </w:rPr>
        <w:t>,</w:t>
      </w:r>
      <w:r w:rsidRPr="005B6CBC">
        <w:rPr>
          <w:rFonts w:asciiTheme="minorHAnsi" w:hAnsiTheme="minorHAnsi"/>
          <w:sz w:val="22"/>
          <w:szCs w:val="22"/>
        </w:rPr>
        <w:t xml:space="preserve"> 28. října 66/201, 709 00 Ostrava – Mariánské Hory. Zodpovědný projektant je pan Tomáš Pavlík.</w:t>
      </w:r>
    </w:p>
    <w:p w:rsidR="005B6CBC" w:rsidRDefault="005B6CBC" w:rsidP="005B6CBC">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bookmarkStart w:id="1" w:name="_Hlk12519836"/>
      <w:r>
        <w:rPr>
          <w:rFonts w:asciiTheme="minorHAnsi" w:hAnsiTheme="minorHAnsi"/>
          <w:sz w:val="22"/>
          <w:szCs w:val="22"/>
        </w:rPr>
        <w:t xml:space="preserve">s názvem </w:t>
      </w:r>
      <w:r w:rsidRPr="005B6CBC">
        <w:rPr>
          <w:rFonts w:asciiTheme="minorHAnsi" w:hAnsiTheme="minorHAnsi"/>
          <w:sz w:val="22"/>
          <w:szCs w:val="22"/>
        </w:rPr>
        <w:t>„</w:t>
      </w:r>
      <w:r w:rsidRPr="005B6CBC">
        <w:rPr>
          <w:rFonts w:asciiTheme="minorHAnsi" w:hAnsiTheme="minorHAnsi"/>
          <w:bCs/>
          <w:sz w:val="22"/>
          <w:szCs w:val="22"/>
        </w:rPr>
        <w:t>Infrastruktura základních škol – část 2: ZŠO, Gen. Píky 13a – ZŠ Gen Píky 13A“</w:t>
      </w:r>
      <w:r>
        <w:rPr>
          <w:rFonts w:asciiTheme="minorHAnsi" w:hAnsiTheme="minorHAnsi"/>
          <w:bCs/>
          <w:sz w:val="22"/>
          <w:szCs w:val="22"/>
        </w:rPr>
        <w:t>,</w:t>
      </w:r>
      <w:r w:rsidRPr="005B6CBC">
        <w:rPr>
          <w:rFonts w:asciiTheme="minorHAnsi" w:hAnsiTheme="minorHAnsi"/>
          <w:bCs/>
          <w:sz w:val="22"/>
          <w:szCs w:val="22"/>
        </w:rPr>
        <w:t xml:space="preserve"> </w:t>
      </w:r>
      <w:bookmarkEnd w:id="1"/>
      <w:r w:rsidRPr="005B6CBC">
        <w:rPr>
          <w:rFonts w:asciiTheme="minorHAnsi" w:hAnsiTheme="minorHAnsi"/>
          <w:sz w:val="22"/>
          <w:szCs w:val="22"/>
        </w:rPr>
        <w:t>vypracova</w:t>
      </w:r>
      <w:r>
        <w:rPr>
          <w:rFonts w:asciiTheme="minorHAnsi" w:hAnsiTheme="minorHAnsi"/>
          <w:sz w:val="22"/>
          <w:szCs w:val="22"/>
        </w:rPr>
        <w:t>nou</w:t>
      </w:r>
      <w:r w:rsidRPr="005B6CBC">
        <w:rPr>
          <w:rFonts w:asciiTheme="minorHAnsi" w:hAnsiTheme="minorHAnsi"/>
          <w:sz w:val="22"/>
          <w:szCs w:val="22"/>
        </w:rPr>
        <w:t xml:space="preserve"> v lednu 2017 projekční kancelář</w:t>
      </w:r>
      <w:r>
        <w:rPr>
          <w:rFonts w:asciiTheme="minorHAnsi" w:hAnsiTheme="minorHAnsi"/>
          <w:sz w:val="22"/>
          <w:szCs w:val="22"/>
        </w:rPr>
        <w:t>í</w:t>
      </w:r>
      <w:r w:rsidRPr="005B6CBC">
        <w:rPr>
          <w:rFonts w:asciiTheme="minorHAnsi" w:hAnsiTheme="minorHAnsi"/>
          <w:sz w:val="22"/>
          <w:szCs w:val="22"/>
        </w:rPr>
        <w:t xml:space="preserve"> MARPO s.r.o.,</w:t>
      </w:r>
      <w:r>
        <w:rPr>
          <w:rFonts w:asciiTheme="minorHAnsi" w:hAnsiTheme="minorHAnsi"/>
          <w:sz w:val="22"/>
          <w:szCs w:val="22"/>
        </w:rPr>
        <w:t xml:space="preserve"> </w:t>
      </w:r>
      <w:r w:rsidRPr="005B6CBC">
        <w:rPr>
          <w:rFonts w:asciiTheme="minorHAnsi" w:hAnsiTheme="minorHAnsi"/>
          <w:sz w:val="22"/>
          <w:szCs w:val="22"/>
        </w:rPr>
        <w:t>IČO 410</w:t>
      </w:r>
      <w:r>
        <w:rPr>
          <w:rFonts w:asciiTheme="minorHAnsi" w:hAnsiTheme="minorHAnsi"/>
          <w:sz w:val="22"/>
          <w:szCs w:val="22"/>
        </w:rPr>
        <w:t xml:space="preserve"> </w:t>
      </w:r>
      <w:r w:rsidRPr="005B6CBC">
        <w:rPr>
          <w:rFonts w:asciiTheme="minorHAnsi" w:hAnsiTheme="minorHAnsi"/>
          <w:sz w:val="22"/>
          <w:szCs w:val="22"/>
        </w:rPr>
        <w:t>33</w:t>
      </w:r>
      <w:r>
        <w:rPr>
          <w:rFonts w:asciiTheme="minorHAnsi" w:hAnsiTheme="minorHAnsi"/>
          <w:sz w:val="22"/>
          <w:szCs w:val="22"/>
        </w:rPr>
        <w:t xml:space="preserve"> </w:t>
      </w:r>
      <w:r w:rsidRPr="005B6CBC">
        <w:rPr>
          <w:rFonts w:asciiTheme="minorHAnsi" w:hAnsiTheme="minorHAnsi"/>
          <w:sz w:val="22"/>
          <w:szCs w:val="22"/>
        </w:rPr>
        <w:t>078</w:t>
      </w:r>
      <w:r>
        <w:rPr>
          <w:rFonts w:asciiTheme="minorHAnsi" w:hAnsiTheme="minorHAnsi"/>
          <w:sz w:val="22"/>
          <w:szCs w:val="22"/>
        </w:rPr>
        <w:t>,</w:t>
      </w:r>
      <w:r w:rsidRPr="005B6CBC">
        <w:rPr>
          <w:rFonts w:asciiTheme="minorHAnsi" w:hAnsiTheme="minorHAnsi"/>
          <w:sz w:val="22"/>
          <w:szCs w:val="22"/>
        </w:rPr>
        <w:t xml:space="preserve"> 28. října 66/201, 709 00 Ostrava – Mariánské Hory. Zodpovědný projektant je pan Tomáš Pavlík.</w:t>
      </w:r>
    </w:p>
    <w:p w:rsidR="005B6CBC" w:rsidRDefault="005B6CBC" w:rsidP="005B6CBC">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Pr>
          <w:rFonts w:asciiTheme="minorHAnsi" w:hAnsiTheme="minorHAnsi"/>
          <w:sz w:val="22"/>
          <w:szCs w:val="22"/>
        </w:rPr>
        <w:t xml:space="preserve">s názvem </w:t>
      </w:r>
      <w:bookmarkStart w:id="2" w:name="_Hlk12519849"/>
      <w:r w:rsidRPr="005B6CBC">
        <w:rPr>
          <w:rFonts w:asciiTheme="minorHAnsi" w:hAnsiTheme="minorHAnsi"/>
          <w:bCs/>
          <w:sz w:val="22"/>
          <w:szCs w:val="22"/>
        </w:rPr>
        <w:t>„Infrastruktura základních škol – část 1 ZŠO, Gajdošova 9 – Moderní Gajdoška“</w:t>
      </w:r>
      <w:bookmarkEnd w:id="2"/>
      <w:r>
        <w:rPr>
          <w:rFonts w:asciiTheme="minorHAnsi" w:hAnsiTheme="minorHAnsi"/>
          <w:bCs/>
          <w:sz w:val="22"/>
          <w:szCs w:val="22"/>
        </w:rPr>
        <w:t>,</w:t>
      </w:r>
      <w:r w:rsidRPr="005B6CBC">
        <w:rPr>
          <w:rFonts w:asciiTheme="minorHAnsi" w:hAnsiTheme="minorHAnsi"/>
          <w:bCs/>
          <w:sz w:val="22"/>
          <w:szCs w:val="22"/>
        </w:rPr>
        <w:t xml:space="preserve"> </w:t>
      </w:r>
      <w:r w:rsidRPr="005B6CBC">
        <w:rPr>
          <w:rFonts w:asciiTheme="minorHAnsi" w:hAnsiTheme="minorHAnsi"/>
          <w:sz w:val="22"/>
          <w:szCs w:val="22"/>
        </w:rPr>
        <w:t>vypracova</w:t>
      </w:r>
      <w:r>
        <w:rPr>
          <w:rFonts w:asciiTheme="minorHAnsi" w:hAnsiTheme="minorHAnsi"/>
          <w:sz w:val="22"/>
          <w:szCs w:val="22"/>
        </w:rPr>
        <w:t>nou</w:t>
      </w:r>
      <w:r w:rsidRPr="005B6CBC">
        <w:rPr>
          <w:rFonts w:asciiTheme="minorHAnsi" w:hAnsiTheme="minorHAnsi"/>
          <w:sz w:val="22"/>
          <w:szCs w:val="22"/>
        </w:rPr>
        <w:t xml:space="preserve"> v prosinci 2016 projekční kancelář MARPO s.r.o.,</w:t>
      </w:r>
      <w:r>
        <w:rPr>
          <w:rFonts w:asciiTheme="minorHAnsi" w:hAnsiTheme="minorHAnsi"/>
          <w:sz w:val="22"/>
          <w:szCs w:val="22"/>
        </w:rPr>
        <w:t xml:space="preserve"> </w:t>
      </w:r>
      <w:r w:rsidRPr="005B6CBC">
        <w:rPr>
          <w:rFonts w:asciiTheme="minorHAnsi" w:hAnsiTheme="minorHAnsi"/>
          <w:sz w:val="22"/>
          <w:szCs w:val="22"/>
        </w:rPr>
        <w:t>IČO 410</w:t>
      </w:r>
      <w:r>
        <w:rPr>
          <w:rFonts w:asciiTheme="minorHAnsi" w:hAnsiTheme="minorHAnsi"/>
          <w:sz w:val="22"/>
          <w:szCs w:val="22"/>
        </w:rPr>
        <w:t xml:space="preserve"> </w:t>
      </w:r>
      <w:r w:rsidRPr="005B6CBC">
        <w:rPr>
          <w:rFonts w:asciiTheme="minorHAnsi" w:hAnsiTheme="minorHAnsi"/>
          <w:sz w:val="22"/>
          <w:szCs w:val="22"/>
        </w:rPr>
        <w:t>33</w:t>
      </w:r>
      <w:r>
        <w:rPr>
          <w:rFonts w:asciiTheme="minorHAnsi" w:hAnsiTheme="minorHAnsi"/>
          <w:sz w:val="22"/>
          <w:szCs w:val="22"/>
        </w:rPr>
        <w:t xml:space="preserve"> </w:t>
      </w:r>
      <w:r w:rsidRPr="005B6CBC">
        <w:rPr>
          <w:rFonts w:asciiTheme="minorHAnsi" w:hAnsiTheme="minorHAnsi"/>
          <w:sz w:val="22"/>
          <w:szCs w:val="22"/>
        </w:rPr>
        <w:t>078</w:t>
      </w:r>
      <w:r>
        <w:rPr>
          <w:rFonts w:asciiTheme="minorHAnsi" w:hAnsiTheme="minorHAnsi"/>
          <w:sz w:val="22"/>
          <w:szCs w:val="22"/>
        </w:rPr>
        <w:t>,</w:t>
      </w:r>
      <w:r w:rsidRPr="005B6CBC">
        <w:rPr>
          <w:rFonts w:asciiTheme="minorHAnsi" w:hAnsiTheme="minorHAnsi"/>
          <w:sz w:val="22"/>
          <w:szCs w:val="22"/>
        </w:rPr>
        <w:t xml:space="preserve"> 28. října 66/201, 709 00 Ostrava – Mariánské Hory. Zodpovědný projektant je pan Tomáš Pavlík.</w:t>
      </w:r>
    </w:p>
    <w:p w:rsidR="00EF61CC" w:rsidRPr="005B6CBC" w:rsidRDefault="005B6CBC" w:rsidP="005B6CBC">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Pr>
          <w:rFonts w:asciiTheme="minorHAnsi" w:hAnsiTheme="minorHAnsi"/>
          <w:sz w:val="22"/>
          <w:szCs w:val="22"/>
        </w:rPr>
        <w:t xml:space="preserve">s názvem </w:t>
      </w:r>
      <w:bookmarkStart w:id="3" w:name="_Hlk12519859"/>
      <w:r w:rsidRPr="005B6CBC">
        <w:rPr>
          <w:rFonts w:asciiTheme="minorHAnsi" w:hAnsiTheme="minorHAnsi"/>
          <w:sz w:val="22"/>
          <w:szCs w:val="22"/>
        </w:rPr>
        <w:t>„INFRASTRUKTURA ZŠ – ZŠO, GAJDOŠOVA, ZŠO, NÁDRAŽNÍ, ZŠO, GEN. PÍKY“</w:t>
      </w:r>
      <w:bookmarkEnd w:id="3"/>
      <w:r>
        <w:rPr>
          <w:rFonts w:asciiTheme="minorHAnsi" w:hAnsiTheme="minorHAnsi"/>
          <w:sz w:val="22"/>
          <w:szCs w:val="22"/>
        </w:rPr>
        <w:t>,</w:t>
      </w:r>
      <w:r w:rsidRPr="005B6CBC">
        <w:rPr>
          <w:rFonts w:asciiTheme="minorHAnsi" w:hAnsiTheme="minorHAnsi"/>
          <w:sz w:val="22"/>
          <w:szCs w:val="22"/>
        </w:rPr>
        <w:t xml:space="preserve"> vypracova</w:t>
      </w:r>
      <w:r>
        <w:rPr>
          <w:rFonts w:asciiTheme="minorHAnsi" w:hAnsiTheme="minorHAnsi"/>
          <w:sz w:val="22"/>
          <w:szCs w:val="22"/>
        </w:rPr>
        <w:t>nou</w:t>
      </w:r>
      <w:r w:rsidRPr="005B6CBC">
        <w:rPr>
          <w:rFonts w:asciiTheme="minorHAnsi" w:hAnsiTheme="minorHAnsi"/>
          <w:sz w:val="22"/>
          <w:szCs w:val="22"/>
        </w:rPr>
        <w:t xml:space="preserve"> v květnu 2019 Ing. Vladimír</w:t>
      </w:r>
      <w:r>
        <w:rPr>
          <w:rFonts w:asciiTheme="minorHAnsi" w:hAnsiTheme="minorHAnsi"/>
          <w:sz w:val="22"/>
          <w:szCs w:val="22"/>
        </w:rPr>
        <w:t>em</w:t>
      </w:r>
      <w:r w:rsidRPr="005B6CBC">
        <w:rPr>
          <w:rFonts w:asciiTheme="minorHAnsi" w:hAnsiTheme="minorHAnsi"/>
          <w:sz w:val="22"/>
          <w:szCs w:val="22"/>
        </w:rPr>
        <w:t xml:space="preserve"> Slonk</w:t>
      </w:r>
      <w:r>
        <w:rPr>
          <w:rFonts w:asciiTheme="minorHAnsi" w:hAnsiTheme="minorHAnsi"/>
          <w:sz w:val="22"/>
          <w:szCs w:val="22"/>
        </w:rPr>
        <w:t>ou.</w:t>
      </w:r>
      <w:r w:rsidR="000E5E6D" w:rsidRPr="005B6CBC">
        <w:rPr>
          <w:rFonts w:ascii="Calibri" w:hAnsi="Calibri" w:cs="Arial"/>
          <w:sz w:val="22"/>
          <w:szCs w:val="22"/>
        </w:rPr>
        <w:t xml:space="preserve"> </w:t>
      </w:r>
    </w:p>
    <w:p w:rsidR="00336B5E" w:rsidRPr="00EF61CC" w:rsidRDefault="00EF61CC" w:rsidP="003F347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2835"/>
        </w:tabs>
        <w:spacing w:before="120" w:line="240" w:lineRule="auto"/>
        <w:ind w:left="567" w:hanging="567"/>
        <w:outlineLvl w:val="0"/>
        <w:rPr>
          <w:rFonts w:ascii="Calibri" w:hAnsi="Calibri" w:cs="Arial"/>
          <w:sz w:val="22"/>
          <w:szCs w:val="22"/>
        </w:rPr>
      </w:pPr>
      <w:r w:rsidRPr="00EF61CC">
        <w:rPr>
          <w:rFonts w:ascii="Calibri" w:hAnsi="Calibri" w:cs="Arial"/>
          <w:sz w:val="22"/>
          <w:szCs w:val="22"/>
        </w:rPr>
        <w:tab/>
      </w:r>
      <w:r w:rsidR="00336B5E" w:rsidRPr="00EF61CC">
        <w:rPr>
          <w:rFonts w:ascii="Calibri" w:hAnsi="Calibri" w:cs="Arial"/>
          <w:sz w:val="22"/>
          <w:szCs w:val="22"/>
        </w:rPr>
        <w:t>(dál</w:t>
      </w:r>
      <w:r w:rsidR="003A7DDA" w:rsidRPr="00EF61CC">
        <w:rPr>
          <w:rFonts w:ascii="Calibri" w:hAnsi="Calibri" w:cs="Arial"/>
          <w:sz w:val="22"/>
          <w:szCs w:val="22"/>
        </w:rPr>
        <w:t>e jen „projektová dokumentace“)</w:t>
      </w:r>
    </w:p>
    <w:p w:rsidR="003A7DDA" w:rsidRPr="00EF61CC" w:rsidRDefault="00B93F1B" w:rsidP="00AB0978">
      <w:pPr>
        <w:widowControl w:val="0"/>
        <w:overflowPunct w:val="0"/>
        <w:autoSpaceDE w:val="0"/>
        <w:autoSpaceDN w:val="0"/>
        <w:adjustRightInd w:val="0"/>
        <w:spacing w:before="120"/>
        <w:ind w:left="567" w:firstLine="0"/>
        <w:rPr>
          <w:rFonts w:ascii="Calibri" w:hAnsi="Calibri" w:cs="Arial"/>
          <w:szCs w:val="22"/>
        </w:rPr>
      </w:pPr>
      <w:r w:rsidRPr="00EF61CC">
        <w:rPr>
          <w:rFonts w:ascii="Calibri" w:hAnsi="Calibri" w:cs="Arial"/>
          <w:szCs w:val="22"/>
        </w:rPr>
        <w:t>a v</w:t>
      </w:r>
      <w:r w:rsidR="003A7DDA" w:rsidRPr="00EF61CC">
        <w:rPr>
          <w:rFonts w:ascii="Calibri" w:hAnsi="Calibri" w:cs="Arial"/>
          <w:szCs w:val="22"/>
        </w:rPr>
        <w:t> </w:t>
      </w:r>
      <w:r w:rsidRPr="00EF61CC">
        <w:rPr>
          <w:rFonts w:ascii="Calibri" w:hAnsi="Calibri" w:cs="Arial"/>
          <w:szCs w:val="22"/>
        </w:rPr>
        <w:t>souladu</w:t>
      </w:r>
      <w:r w:rsidR="003A7DDA" w:rsidRPr="00EF61CC">
        <w:rPr>
          <w:rFonts w:ascii="Calibri" w:hAnsi="Calibri" w:cs="Arial"/>
          <w:szCs w:val="22"/>
        </w:rPr>
        <w:t xml:space="preserve"> s</w:t>
      </w:r>
      <w:r w:rsidR="005B6CBC">
        <w:rPr>
          <w:rFonts w:ascii="Calibri" w:hAnsi="Calibri" w:cs="Arial"/>
          <w:szCs w:val="22"/>
        </w:rPr>
        <w:t>e stavebně – správními rozhodnutími</w:t>
      </w:r>
      <w:r w:rsidR="003A7DDA" w:rsidRPr="00EF61CC">
        <w:rPr>
          <w:rFonts w:ascii="Calibri" w:hAnsi="Calibri" w:cs="Arial"/>
          <w:szCs w:val="22"/>
        </w:rPr>
        <w:t>:</w:t>
      </w:r>
    </w:p>
    <w:p w:rsidR="003A7DDA" w:rsidRDefault="003A7DDA" w:rsidP="00450DA6">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sidRPr="00EF61CC">
        <w:rPr>
          <w:rFonts w:asciiTheme="minorHAnsi" w:hAnsiTheme="minorHAnsi"/>
          <w:sz w:val="22"/>
          <w:szCs w:val="22"/>
        </w:rPr>
        <w:t>rozhodnutím – stavební povolení č. j. MOaP/</w:t>
      </w:r>
      <w:r w:rsidR="005B6CBC">
        <w:rPr>
          <w:rFonts w:asciiTheme="minorHAnsi" w:hAnsiTheme="minorHAnsi"/>
          <w:sz w:val="22"/>
          <w:szCs w:val="22"/>
        </w:rPr>
        <w:t>17324</w:t>
      </w:r>
      <w:r w:rsidRPr="00EF61CC">
        <w:rPr>
          <w:rFonts w:asciiTheme="minorHAnsi" w:hAnsiTheme="minorHAnsi"/>
          <w:sz w:val="22"/>
          <w:szCs w:val="22"/>
        </w:rPr>
        <w:t>/1</w:t>
      </w:r>
      <w:r w:rsidR="005B6CBC">
        <w:rPr>
          <w:rFonts w:asciiTheme="minorHAnsi" w:hAnsiTheme="minorHAnsi"/>
          <w:sz w:val="22"/>
          <w:szCs w:val="22"/>
        </w:rPr>
        <w:t>7</w:t>
      </w:r>
      <w:r w:rsidRPr="00EF61CC">
        <w:rPr>
          <w:rFonts w:asciiTheme="minorHAnsi" w:hAnsiTheme="minorHAnsi"/>
          <w:sz w:val="22"/>
          <w:szCs w:val="22"/>
        </w:rPr>
        <w:t>/OSŘP1/</w:t>
      </w:r>
      <w:r w:rsidR="005B6CBC">
        <w:rPr>
          <w:rFonts w:asciiTheme="minorHAnsi" w:hAnsiTheme="minorHAnsi"/>
          <w:sz w:val="22"/>
          <w:szCs w:val="22"/>
        </w:rPr>
        <w:t>Lac</w:t>
      </w:r>
      <w:r w:rsidRPr="00EF61CC">
        <w:rPr>
          <w:rFonts w:asciiTheme="minorHAnsi" w:hAnsiTheme="minorHAnsi"/>
          <w:sz w:val="22"/>
          <w:szCs w:val="22"/>
        </w:rPr>
        <w:t xml:space="preserve"> ze dne </w:t>
      </w:r>
      <w:r w:rsidR="005B6CBC">
        <w:rPr>
          <w:rFonts w:asciiTheme="minorHAnsi" w:hAnsiTheme="minorHAnsi"/>
          <w:sz w:val="22"/>
          <w:szCs w:val="22"/>
        </w:rPr>
        <w:t>14</w:t>
      </w:r>
      <w:r w:rsidRPr="00EF61CC">
        <w:rPr>
          <w:rFonts w:asciiTheme="minorHAnsi" w:hAnsiTheme="minorHAnsi"/>
          <w:sz w:val="22"/>
          <w:szCs w:val="22"/>
        </w:rPr>
        <w:t xml:space="preserve">. </w:t>
      </w:r>
      <w:r w:rsidR="005B6CBC">
        <w:rPr>
          <w:rFonts w:asciiTheme="minorHAnsi" w:hAnsiTheme="minorHAnsi"/>
          <w:sz w:val="22"/>
          <w:szCs w:val="22"/>
        </w:rPr>
        <w:t>3</w:t>
      </w:r>
      <w:r w:rsidRPr="00EF61CC">
        <w:rPr>
          <w:rFonts w:asciiTheme="minorHAnsi" w:hAnsiTheme="minorHAnsi"/>
          <w:sz w:val="22"/>
          <w:szCs w:val="22"/>
        </w:rPr>
        <w:t>. 201</w:t>
      </w:r>
      <w:r w:rsidR="005B6CBC">
        <w:rPr>
          <w:rFonts w:asciiTheme="minorHAnsi" w:hAnsiTheme="minorHAnsi"/>
          <w:sz w:val="22"/>
          <w:szCs w:val="22"/>
        </w:rPr>
        <w:t xml:space="preserve">7 </w:t>
      </w:r>
      <w:r w:rsidR="00450DA6" w:rsidRPr="00450DA6">
        <w:rPr>
          <w:rFonts w:asciiTheme="minorHAnsi" w:hAnsiTheme="minorHAnsi"/>
          <w:sz w:val="22"/>
          <w:szCs w:val="22"/>
        </w:rPr>
        <w:t>na stavbu „Stavební úpravy základní školy Nádražní 117, č.p. 1217 na pozemku parc. č. 1521 v katastrálním území Moravská Ostrava“. Toto rozhodnutí nabylo právní moci 1. 4. 2017</w:t>
      </w:r>
      <w:r w:rsidR="00450DA6">
        <w:rPr>
          <w:rFonts w:asciiTheme="minorHAnsi" w:hAnsiTheme="minorHAnsi"/>
          <w:sz w:val="22"/>
          <w:szCs w:val="22"/>
        </w:rPr>
        <w:t>.</w:t>
      </w:r>
      <w:r w:rsidR="005B6CBC">
        <w:rPr>
          <w:rFonts w:asciiTheme="minorHAnsi" w:hAnsiTheme="minorHAnsi"/>
          <w:sz w:val="22"/>
          <w:szCs w:val="22"/>
        </w:rPr>
        <w:t xml:space="preserve"> </w:t>
      </w:r>
    </w:p>
    <w:p w:rsidR="00450DA6" w:rsidRPr="00450DA6" w:rsidRDefault="00450DA6" w:rsidP="00450DA6">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sidRPr="00450DA6">
        <w:rPr>
          <w:rFonts w:asciiTheme="minorHAnsi" w:hAnsiTheme="minorHAnsi"/>
          <w:sz w:val="22"/>
          <w:szCs w:val="22"/>
        </w:rPr>
        <w:lastRenderedPageBreak/>
        <w:t>rozhodnutí</w:t>
      </w:r>
      <w:r>
        <w:rPr>
          <w:rFonts w:asciiTheme="minorHAnsi" w:hAnsiTheme="minorHAnsi"/>
          <w:sz w:val="22"/>
          <w:szCs w:val="22"/>
        </w:rPr>
        <w:t>m</w:t>
      </w:r>
      <w:r w:rsidRPr="00450DA6">
        <w:rPr>
          <w:rFonts w:asciiTheme="minorHAnsi" w:hAnsiTheme="minorHAnsi"/>
          <w:sz w:val="22"/>
          <w:szCs w:val="22"/>
        </w:rPr>
        <w:t xml:space="preserve"> – změna stavby před jejím dokončením č.j. MOaP/58708/17/OSŘP1/Lac na stavbu „Stavební úpravy základní školy Nádražní 117, č.p. 1217 na pozemku parc. č. 1521 v katastrálním území Moravská Ostrava“. Toto rozhodnutí nabylo právní moci 26. 9. 2017</w:t>
      </w:r>
      <w:r w:rsidR="0014679C">
        <w:rPr>
          <w:rFonts w:asciiTheme="minorHAnsi" w:hAnsiTheme="minorHAnsi"/>
          <w:sz w:val="22"/>
          <w:szCs w:val="22"/>
        </w:rPr>
        <w:t>.</w:t>
      </w:r>
    </w:p>
    <w:p w:rsidR="00450DA6" w:rsidRPr="00450DA6" w:rsidRDefault="00450DA6" w:rsidP="00450DA6">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sidRPr="00450DA6">
        <w:rPr>
          <w:rFonts w:asciiTheme="minorHAnsi" w:hAnsiTheme="minorHAnsi"/>
          <w:sz w:val="22"/>
          <w:szCs w:val="22"/>
        </w:rPr>
        <w:t>rozhodnutí</w:t>
      </w:r>
      <w:r>
        <w:rPr>
          <w:rFonts w:asciiTheme="minorHAnsi" w:hAnsiTheme="minorHAnsi"/>
          <w:sz w:val="22"/>
          <w:szCs w:val="22"/>
        </w:rPr>
        <w:t>m</w:t>
      </w:r>
      <w:r w:rsidRPr="00450DA6">
        <w:rPr>
          <w:rFonts w:asciiTheme="minorHAnsi" w:hAnsiTheme="minorHAnsi"/>
          <w:sz w:val="22"/>
          <w:szCs w:val="22"/>
        </w:rPr>
        <w:t xml:space="preserve"> – stavební povolení č.j. MOaP/16869/17/OSŘP1/Hr, ze dne 13.</w:t>
      </w:r>
      <w:r w:rsidR="0014679C">
        <w:rPr>
          <w:rFonts w:asciiTheme="minorHAnsi" w:hAnsiTheme="minorHAnsi"/>
          <w:sz w:val="22"/>
          <w:szCs w:val="22"/>
        </w:rPr>
        <w:t xml:space="preserve"> </w:t>
      </w:r>
      <w:r w:rsidRPr="00450DA6">
        <w:rPr>
          <w:rFonts w:asciiTheme="minorHAnsi" w:hAnsiTheme="minorHAnsi"/>
          <w:sz w:val="22"/>
          <w:szCs w:val="22"/>
        </w:rPr>
        <w:t>3.</w:t>
      </w:r>
      <w:r w:rsidR="0014679C">
        <w:rPr>
          <w:rFonts w:asciiTheme="minorHAnsi" w:hAnsiTheme="minorHAnsi"/>
          <w:sz w:val="22"/>
          <w:szCs w:val="22"/>
        </w:rPr>
        <w:t xml:space="preserve"> </w:t>
      </w:r>
      <w:r w:rsidRPr="00450DA6">
        <w:rPr>
          <w:rFonts w:asciiTheme="minorHAnsi" w:hAnsiTheme="minorHAnsi"/>
          <w:sz w:val="22"/>
          <w:szCs w:val="22"/>
        </w:rPr>
        <w:t>2017 na stavbu „Stavební úpravy ZŠ Gen. Píky, č. p. 2975, Gen. Píky 13a, na pozemku parc. č. 2202/47 v</w:t>
      </w:r>
      <w:r w:rsidR="0014679C">
        <w:rPr>
          <w:rFonts w:asciiTheme="minorHAnsi" w:hAnsiTheme="minorHAnsi"/>
          <w:sz w:val="22"/>
          <w:szCs w:val="22"/>
        </w:rPr>
        <w:t> </w:t>
      </w:r>
      <w:r w:rsidRPr="00450DA6">
        <w:rPr>
          <w:rFonts w:asciiTheme="minorHAnsi" w:hAnsiTheme="minorHAnsi"/>
          <w:sz w:val="22"/>
          <w:szCs w:val="22"/>
        </w:rPr>
        <w:t>katastrálním území Moravská Ostrava“. Toto rozhodnutí nabylo právní moci 30. 3. 2017</w:t>
      </w:r>
      <w:r w:rsidR="0014679C">
        <w:rPr>
          <w:rFonts w:asciiTheme="minorHAnsi" w:hAnsiTheme="minorHAnsi"/>
          <w:sz w:val="22"/>
          <w:szCs w:val="22"/>
        </w:rPr>
        <w:t>.</w:t>
      </w:r>
    </w:p>
    <w:p w:rsidR="00450DA6" w:rsidRPr="00450DA6" w:rsidRDefault="00450DA6" w:rsidP="00450DA6">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sidRPr="00450DA6">
        <w:rPr>
          <w:rFonts w:asciiTheme="minorHAnsi" w:hAnsiTheme="minorHAnsi"/>
          <w:sz w:val="22"/>
          <w:szCs w:val="22"/>
        </w:rPr>
        <w:t>rozhodnutí</w:t>
      </w:r>
      <w:r>
        <w:rPr>
          <w:rFonts w:asciiTheme="minorHAnsi" w:hAnsiTheme="minorHAnsi"/>
          <w:sz w:val="22"/>
          <w:szCs w:val="22"/>
        </w:rPr>
        <w:t>m</w:t>
      </w:r>
      <w:r w:rsidRPr="00450DA6">
        <w:rPr>
          <w:rFonts w:asciiTheme="minorHAnsi" w:hAnsiTheme="minorHAnsi"/>
          <w:sz w:val="22"/>
          <w:szCs w:val="22"/>
        </w:rPr>
        <w:t xml:space="preserve"> – změna stavby před jejím dokončením č.j. MOaP/57819/17/OSŘP1/Hr ze dne 5.</w:t>
      </w:r>
      <w:r w:rsidR="0014679C">
        <w:rPr>
          <w:rFonts w:asciiTheme="minorHAnsi" w:hAnsiTheme="minorHAnsi"/>
          <w:sz w:val="22"/>
          <w:szCs w:val="22"/>
        </w:rPr>
        <w:t> </w:t>
      </w:r>
      <w:r w:rsidRPr="00450DA6">
        <w:rPr>
          <w:rFonts w:asciiTheme="minorHAnsi" w:hAnsiTheme="minorHAnsi"/>
          <w:sz w:val="22"/>
          <w:szCs w:val="22"/>
        </w:rPr>
        <w:t>9.</w:t>
      </w:r>
      <w:r w:rsidR="0014679C">
        <w:rPr>
          <w:rFonts w:asciiTheme="minorHAnsi" w:hAnsiTheme="minorHAnsi"/>
          <w:sz w:val="22"/>
          <w:szCs w:val="22"/>
        </w:rPr>
        <w:t> </w:t>
      </w:r>
      <w:r w:rsidRPr="00450DA6">
        <w:rPr>
          <w:rFonts w:asciiTheme="minorHAnsi" w:hAnsiTheme="minorHAnsi"/>
          <w:sz w:val="22"/>
          <w:szCs w:val="22"/>
        </w:rPr>
        <w:t>2017 na stavbu „Stavební úpravy ZŠ Gen. Píky, č.p. 2975, Gen. Píky 13a, na pozemku</w:t>
      </w:r>
      <w:r w:rsidR="0014679C">
        <w:rPr>
          <w:rFonts w:asciiTheme="minorHAnsi" w:hAnsiTheme="minorHAnsi"/>
          <w:sz w:val="22"/>
          <w:szCs w:val="22"/>
        </w:rPr>
        <w:br/>
      </w:r>
      <w:r w:rsidRPr="00450DA6">
        <w:rPr>
          <w:rFonts w:asciiTheme="minorHAnsi" w:hAnsiTheme="minorHAnsi"/>
          <w:sz w:val="22"/>
          <w:szCs w:val="22"/>
        </w:rPr>
        <w:t>parc. č. 2202/47 v katastrálním území Moravská Ostrava“. Toto rozhodnutí nabylo právní moci 22. 9. 2017</w:t>
      </w:r>
      <w:r w:rsidR="0014679C">
        <w:rPr>
          <w:rFonts w:asciiTheme="minorHAnsi" w:hAnsiTheme="minorHAnsi"/>
          <w:sz w:val="22"/>
          <w:szCs w:val="22"/>
        </w:rPr>
        <w:t>.</w:t>
      </w:r>
    </w:p>
    <w:p w:rsidR="00450DA6" w:rsidRPr="00450DA6" w:rsidRDefault="00450DA6" w:rsidP="00450DA6">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sidRPr="00450DA6">
        <w:rPr>
          <w:rFonts w:asciiTheme="minorHAnsi" w:hAnsiTheme="minorHAnsi"/>
          <w:sz w:val="22"/>
          <w:szCs w:val="22"/>
        </w:rPr>
        <w:t>rozhodnutí</w:t>
      </w:r>
      <w:r>
        <w:rPr>
          <w:rFonts w:asciiTheme="minorHAnsi" w:hAnsiTheme="minorHAnsi"/>
          <w:sz w:val="22"/>
          <w:szCs w:val="22"/>
        </w:rPr>
        <w:t>m</w:t>
      </w:r>
      <w:r w:rsidRPr="00450DA6">
        <w:rPr>
          <w:rFonts w:asciiTheme="minorHAnsi" w:hAnsiTheme="minorHAnsi"/>
          <w:sz w:val="22"/>
          <w:szCs w:val="22"/>
        </w:rPr>
        <w:t xml:space="preserve"> – stavební povolení č.j. MOaP/15669/17/OSŘP1/Pav  ze dne 15.</w:t>
      </w:r>
      <w:r w:rsidR="0014679C">
        <w:rPr>
          <w:rFonts w:asciiTheme="minorHAnsi" w:hAnsiTheme="minorHAnsi"/>
          <w:sz w:val="22"/>
          <w:szCs w:val="22"/>
        </w:rPr>
        <w:t xml:space="preserve"> </w:t>
      </w:r>
      <w:r w:rsidRPr="00450DA6">
        <w:rPr>
          <w:rFonts w:asciiTheme="minorHAnsi" w:hAnsiTheme="minorHAnsi"/>
          <w:sz w:val="22"/>
          <w:szCs w:val="22"/>
        </w:rPr>
        <w:t>3.</w:t>
      </w:r>
      <w:r w:rsidR="0014679C">
        <w:rPr>
          <w:rFonts w:asciiTheme="minorHAnsi" w:hAnsiTheme="minorHAnsi"/>
          <w:sz w:val="22"/>
          <w:szCs w:val="22"/>
        </w:rPr>
        <w:t xml:space="preserve"> </w:t>
      </w:r>
      <w:r w:rsidRPr="00450DA6">
        <w:rPr>
          <w:rFonts w:asciiTheme="minorHAnsi" w:hAnsiTheme="minorHAnsi"/>
          <w:sz w:val="22"/>
          <w:szCs w:val="22"/>
        </w:rPr>
        <w:t>2018 na stavbu „Stavební úpravy Základní školy Gajdošova 9 č.p. 388, Gajdošova 9, na pozemku parc. č. 2927 v</w:t>
      </w:r>
      <w:r w:rsidR="0014679C">
        <w:rPr>
          <w:rFonts w:asciiTheme="minorHAnsi" w:hAnsiTheme="minorHAnsi"/>
          <w:sz w:val="22"/>
          <w:szCs w:val="22"/>
        </w:rPr>
        <w:t> </w:t>
      </w:r>
      <w:r w:rsidRPr="00450DA6">
        <w:rPr>
          <w:rFonts w:asciiTheme="minorHAnsi" w:hAnsiTheme="minorHAnsi"/>
          <w:sz w:val="22"/>
          <w:szCs w:val="22"/>
        </w:rPr>
        <w:t>katastrálním území Moravská Ostrava“. Toto rozhodnutí nabylo právní moci 6. 4. 2017</w:t>
      </w:r>
      <w:r w:rsidR="0014679C">
        <w:rPr>
          <w:rFonts w:asciiTheme="minorHAnsi" w:hAnsiTheme="minorHAnsi"/>
          <w:sz w:val="22"/>
          <w:szCs w:val="22"/>
        </w:rPr>
        <w:t>.</w:t>
      </w:r>
    </w:p>
    <w:p w:rsidR="00EF61CC" w:rsidRPr="00EF61CC" w:rsidRDefault="00450DA6" w:rsidP="00450DA6">
      <w:pPr>
        <w:pStyle w:val="Odstavecseseznamem"/>
        <w:widowControl w:val="0"/>
        <w:numPr>
          <w:ilvl w:val="0"/>
          <w:numId w:val="30"/>
        </w:numPr>
        <w:tabs>
          <w:tab w:val="left" w:pos="993"/>
        </w:tabs>
        <w:overflowPunct w:val="0"/>
        <w:autoSpaceDE w:val="0"/>
        <w:autoSpaceDN w:val="0"/>
        <w:adjustRightInd w:val="0"/>
        <w:spacing w:before="120"/>
        <w:ind w:left="993"/>
        <w:jc w:val="both"/>
        <w:rPr>
          <w:rFonts w:asciiTheme="minorHAnsi" w:hAnsiTheme="minorHAnsi"/>
          <w:sz w:val="22"/>
          <w:szCs w:val="22"/>
        </w:rPr>
      </w:pPr>
      <w:r w:rsidRPr="00450DA6">
        <w:rPr>
          <w:rFonts w:asciiTheme="minorHAnsi" w:hAnsiTheme="minorHAnsi"/>
          <w:sz w:val="22"/>
          <w:szCs w:val="22"/>
        </w:rPr>
        <w:t>rozhodnutí</w:t>
      </w:r>
      <w:r>
        <w:rPr>
          <w:rFonts w:asciiTheme="minorHAnsi" w:hAnsiTheme="minorHAnsi"/>
          <w:sz w:val="22"/>
          <w:szCs w:val="22"/>
        </w:rPr>
        <w:t>m</w:t>
      </w:r>
      <w:r w:rsidRPr="00450DA6">
        <w:rPr>
          <w:rFonts w:asciiTheme="minorHAnsi" w:hAnsiTheme="minorHAnsi"/>
          <w:sz w:val="22"/>
          <w:szCs w:val="22"/>
        </w:rPr>
        <w:t xml:space="preserve"> – změna stavby před jejím dokončením č.j. MOaP/58045/17/OSŘP1/Pav ze dne 7.</w:t>
      </w:r>
      <w:r w:rsidR="0014679C">
        <w:rPr>
          <w:rFonts w:asciiTheme="minorHAnsi" w:hAnsiTheme="minorHAnsi"/>
          <w:sz w:val="22"/>
          <w:szCs w:val="22"/>
        </w:rPr>
        <w:t> </w:t>
      </w:r>
      <w:r w:rsidRPr="00450DA6">
        <w:rPr>
          <w:rFonts w:asciiTheme="minorHAnsi" w:hAnsiTheme="minorHAnsi"/>
          <w:sz w:val="22"/>
          <w:szCs w:val="22"/>
        </w:rPr>
        <w:t>9.</w:t>
      </w:r>
      <w:r w:rsidR="0014679C">
        <w:rPr>
          <w:rFonts w:asciiTheme="minorHAnsi" w:hAnsiTheme="minorHAnsi"/>
          <w:sz w:val="22"/>
          <w:szCs w:val="22"/>
        </w:rPr>
        <w:t> </w:t>
      </w:r>
      <w:r w:rsidRPr="00450DA6">
        <w:rPr>
          <w:rFonts w:asciiTheme="minorHAnsi" w:hAnsiTheme="minorHAnsi"/>
          <w:sz w:val="22"/>
          <w:szCs w:val="22"/>
        </w:rPr>
        <w:t>2017 na stavbu „Stavební úpravy základní školy Gajdošova 9 č.p. 388, Gajdošova 9, na pozemku parc. č. 2927 v katastrálním území Moravská Ostrava“. Toto rozhodnutí nabylo právní moci 23. 9. 2017.</w:t>
      </w:r>
    </w:p>
    <w:p w:rsidR="00AB0978" w:rsidRPr="00EF61CC" w:rsidRDefault="00EC41B6" w:rsidP="0014679C">
      <w:pPr>
        <w:pStyle w:val="Odstavecseseznamem"/>
        <w:widowControl w:val="0"/>
        <w:numPr>
          <w:ilvl w:val="0"/>
          <w:numId w:val="30"/>
        </w:numPr>
        <w:tabs>
          <w:tab w:val="left" w:pos="993"/>
        </w:tabs>
        <w:overflowPunct w:val="0"/>
        <w:autoSpaceDE w:val="0"/>
        <w:autoSpaceDN w:val="0"/>
        <w:adjustRightInd w:val="0"/>
        <w:ind w:left="992"/>
        <w:jc w:val="both"/>
        <w:rPr>
          <w:rFonts w:asciiTheme="minorHAnsi" w:hAnsiTheme="minorHAnsi"/>
          <w:sz w:val="22"/>
          <w:szCs w:val="22"/>
        </w:rPr>
      </w:pPr>
      <w:r w:rsidRPr="00EF61CC">
        <w:rPr>
          <w:rFonts w:asciiTheme="minorHAnsi" w:hAnsiTheme="minorHAnsi"/>
          <w:sz w:val="22"/>
          <w:szCs w:val="22"/>
        </w:rPr>
        <w:t>vyjádření</w:t>
      </w:r>
      <w:r w:rsidR="00B93F1B" w:rsidRPr="00EF61CC">
        <w:rPr>
          <w:rFonts w:asciiTheme="minorHAnsi" w:hAnsiTheme="minorHAnsi"/>
          <w:sz w:val="22"/>
          <w:szCs w:val="22"/>
        </w:rPr>
        <w:t>mi</w:t>
      </w:r>
      <w:r w:rsidRPr="00EF61CC">
        <w:rPr>
          <w:rFonts w:asciiTheme="minorHAnsi" w:hAnsiTheme="minorHAnsi"/>
          <w:sz w:val="22"/>
          <w:szCs w:val="22"/>
        </w:rPr>
        <w:t>, závazn</w:t>
      </w:r>
      <w:r w:rsidR="00B93F1B" w:rsidRPr="00EF61CC">
        <w:rPr>
          <w:rFonts w:asciiTheme="minorHAnsi" w:hAnsiTheme="minorHAnsi"/>
          <w:sz w:val="22"/>
          <w:szCs w:val="22"/>
        </w:rPr>
        <w:t>ými</w:t>
      </w:r>
      <w:r w:rsidRPr="00EF61CC">
        <w:rPr>
          <w:rFonts w:asciiTheme="minorHAnsi" w:hAnsiTheme="minorHAnsi"/>
          <w:sz w:val="22"/>
          <w:szCs w:val="22"/>
        </w:rPr>
        <w:t xml:space="preserve"> stanovisk</w:t>
      </w:r>
      <w:r w:rsidR="00B93F1B" w:rsidRPr="00EF61CC">
        <w:rPr>
          <w:rFonts w:asciiTheme="minorHAnsi" w:hAnsiTheme="minorHAnsi"/>
          <w:sz w:val="22"/>
          <w:szCs w:val="22"/>
        </w:rPr>
        <w:t>y</w:t>
      </w:r>
      <w:r w:rsidRPr="00EF61CC">
        <w:rPr>
          <w:rFonts w:asciiTheme="minorHAnsi" w:hAnsiTheme="minorHAnsi"/>
          <w:sz w:val="22"/>
          <w:szCs w:val="22"/>
        </w:rPr>
        <w:t xml:space="preserve"> a</w:t>
      </w:r>
      <w:r w:rsidR="00035CD4" w:rsidRPr="00EF61CC">
        <w:rPr>
          <w:rFonts w:asciiTheme="minorHAnsi" w:hAnsiTheme="minorHAnsi"/>
          <w:sz w:val="22"/>
          <w:szCs w:val="22"/>
        </w:rPr>
        <w:t> </w:t>
      </w:r>
      <w:r w:rsidRPr="00EF61CC">
        <w:rPr>
          <w:rFonts w:asciiTheme="minorHAnsi" w:hAnsiTheme="minorHAnsi"/>
          <w:sz w:val="22"/>
          <w:szCs w:val="22"/>
        </w:rPr>
        <w:t>rozhodnutí</w:t>
      </w:r>
      <w:r w:rsidR="00B93F1B" w:rsidRPr="00EF61CC">
        <w:rPr>
          <w:rFonts w:asciiTheme="minorHAnsi" w:hAnsiTheme="minorHAnsi"/>
          <w:sz w:val="22"/>
          <w:szCs w:val="22"/>
        </w:rPr>
        <w:t>mi</w:t>
      </w:r>
      <w:r w:rsidRPr="00EF61CC">
        <w:rPr>
          <w:rFonts w:asciiTheme="minorHAnsi" w:hAnsiTheme="minorHAnsi"/>
          <w:sz w:val="22"/>
          <w:szCs w:val="22"/>
        </w:rPr>
        <w:t xml:space="preserve"> dotčených orgánů</w:t>
      </w:r>
      <w:r w:rsidR="00B93F1B" w:rsidRPr="00EF61CC">
        <w:rPr>
          <w:rFonts w:asciiTheme="minorHAnsi" w:hAnsiTheme="minorHAnsi"/>
          <w:sz w:val="22"/>
          <w:szCs w:val="22"/>
        </w:rPr>
        <w:t xml:space="preserve"> a</w:t>
      </w:r>
      <w:r w:rsidRPr="00EF61CC">
        <w:rPr>
          <w:rFonts w:asciiTheme="minorHAnsi" w:hAnsiTheme="minorHAnsi"/>
          <w:sz w:val="22"/>
          <w:szCs w:val="22"/>
        </w:rPr>
        <w:t xml:space="preserve"> stanovisk</w:t>
      </w:r>
      <w:r w:rsidR="00B93F1B" w:rsidRPr="00EF61CC">
        <w:rPr>
          <w:rFonts w:asciiTheme="minorHAnsi" w:hAnsiTheme="minorHAnsi"/>
          <w:sz w:val="22"/>
          <w:szCs w:val="22"/>
        </w:rPr>
        <w:t>y</w:t>
      </w:r>
      <w:r w:rsidRPr="00EF61CC">
        <w:rPr>
          <w:rFonts w:asciiTheme="minorHAnsi" w:hAnsiTheme="minorHAnsi"/>
          <w:sz w:val="22"/>
          <w:szCs w:val="22"/>
        </w:rPr>
        <w:t xml:space="preserve"> vlastníků veřejné dopravní a technické infrastruktury, která jsou nedílnou s</w:t>
      </w:r>
      <w:r w:rsidR="003A7DDA" w:rsidRPr="00EF61CC">
        <w:rPr>
          <w:rFonts w:asciiTheme="minorHAnsi" w:hAnsiTheme="minorHAnsi"/>
          <w:sz w:val="22"/>
          <w:szCs w:val="22"/>
        </w:rPr>
        <w:t>oučástí projektové dokumentace.</w:t>
      </w:r>
    </w:p>
    <w:p w:rsidR="003019BF" w:rsidRPr="008E0CDE" w:rsidRDefault="008E0CDE" w:rsidP="008E0CDE">
      <w:pPr>
        <w:shd w:val="clear" w:color="auto" w:fill="FFFFFF"/>
        <w:tabs>
          <w:tab w:val="left" w:pos="567"/>
        </w:tabs>
        <w:spacing w:before="120" w:after="120"/>
        <w:ind w:left="567" w:hanging="567"/>
        <w:rPr>
          <w:rFonts w:ascii="Calibri" w:hAnsi="Calibri" w:cs="Calibri"/>
          <w:color w:val="000000"/>
          <w:szCs w:val="22"/>
        </w:rPr>
      </w:pPr>
      <w:r>
        <w:rPr>
          <w:rFonts w:ascii="Calibri" w:hAnsi="Calibri" w:cs="Calibri"/>
          <w:color w:val="000000"/>
          <w:szCs w:val="22"/>
        </w:rPr>
        <w:t>3.</w:t>
      </w:r>
      <w:r w:rsidR="00714375">
        <w:rPr>
          <w:rFonts w:ascii="Calibri" w:hAnsi="Calibri" w:cs="Calibri"/>
          <w:color w:val="000000"/>
          <w:szCs w:val="22"/>
        </w:rPr>
        <w:t>4</w:t>
      </w:r>
      <w:r>
        <w:rPr>
          <w:rFonts w:ascii="Calibri" w:hAnsi="Calibri" w:cs="Calibri"/>
          <w:color w:val="000000"/>
          <w:szCs w:val="22"/>
        </w:rPr>
        <w:tab/>
      </w:r>
      <w:r w:rsidR="001C66AD" w:rsidRPr="00447A4D">
        <w:rPr>
          <w:rFonts w:ascii="Calibri" w:hAnsi="Calibri" w:cs="Calibri"/>
          <w:color w:val="000000"/>
          <w:szCs w:val="22"/>
        </w:rPr>
        <w:t xml:space="preserve">Výkon předmětu smlouvy spočívá zejména v zajištění </w:t>
      </w:r>
      <w:r w:rsidR="001C66AD" w:rsidRPr="008E0CDE">
        <w:rPr>
          <w:rFonts w:ascii="Calibri" w:hAnsi="Calibri" w:cs="Calibri"/>
          <w:color w:val="000000"/>
          <w:szCs w:val="22"/>
        </w:rPr>
        <w:t>včasné</w:t>
      </w:r>
      <w:r w:rsidR="00385048" w:rsidRPr="008E0CDE">
        <w:rPr>
          <w:rFonts w:ascii="Calibri" w:hAnsi="Calibri" w:cs="Calibri"/>
          <w:color w:val="000000"/>
          <w:szCs w:val="22"/>
        </w:rPr>
        <w:t>ho a kvalitního provedení Stavby</w:t>
      </w:r>
      <w:r w:rsidR="001C66AD" w:rsidRPr="008E0CDE">
        <w:rPr>
          <w:rFonts w:ascii="Calibri" w:hAnsi="Calibri" w:cs="Calibri"/>
          <w:color w:val="000000"/>
          <w:szCs w:val="22"/>
        </w:rPr>
        <w:t xml:space="preserve"> bez vad a ned</w:t>
      </w:r>
      <w:r w:rsidR="00385048" w:rsidRPr="008E0CDE">
        <w:rPr>
          <w:rFonts w:ascii="Calibri" w:hAnsi="Calibri" w:cs="Calibri"/>
          <w:color w:val="000000"/>
          <w:szCs w:val="22"/>
        </w:rPr>
        <w:t>odělků tak, aby byla realizována a provedena</w:t>
      </w:r>
      <w:r w:rsidR="001C66AD" w:rsidRPr="008E0CDE">
        <w:rPr>
          <w:rFonts w:ascii="Calibri" w:hAnsi="Calibri" w:cs="Calibri"/>
          <w:color w:val="000000"/>
          <w:szCs w:val="22"/>
        </w:rPr>
        <w:t xml:space="preserve"> v souladu s </w:t>
      </w:r>
      <w:r w:rsidR="00385048" w:rsidRPr="008E0CDE">
        <w:rPr>
          <w:rFonts w:ascii="Calibri" w:hAnsi="Calibri" w:cs="Calibri"/>
          <w:color w:val="000000"/>
          <w:szCs w:val="22"/>
        </w:rPr>
        <w:t>dokument</w:t>
      </w:r>
      <w:r w:rsidR="003019BF" w:rsidRPr="008E0CDE">
        <w:rPr>
          <w:rFonts w:ascii="Calibri" w:hAnsi="Calibri" w:cs="Calibri"/>
          <w:color w:val="000000"/>
          <w:szCs w:val="22"/>
        </w:rPr>
        <w:t>y</w:t>
      </w:r>
      <w:r w:rsidR="00385048" w:rsidRPr="008E0CDE">
        <w:rPr>
          <w:rFonts w:ascii="Calibri" w:hAnsi="Calibri" w:cs="Calibri"/>
          <w:color w:val="000000"/>
          <w:szCs w:val="22"/>
        </w:rPr>
        <w:t xml:space="preserve"> uveden</w:t>
      </w:r>
      <w:r w:rsidR="003019BF" w:rsidRPr="008E0CDE">
        <w:rPr>
          <w:rFonts w:ascii="Calibri" w:hAnsi="Calibri" w:cs="Calibri"/>
          <w:color w:val="000000"/>
          <w:szCs w:val="22"/>
        </w:rPr>
        <w:t>ými</w:t>
      </w:r>
      <w:r w:rsidR="00385048" w:rsidRPr="008E0CDE">
        <w:rPr>
          <w:rFonts w:ascii="Calibri" w:hAnsi="Calibri" w:cs="Calibri"/>
          <w:color w:val="000000"/>
          <w:szCs w:val="22"/>
        </w:rPr>
        <w:t xml:space="preserve"> v odstavci 3.</w:t>
      </w:r>
      <w:r w:rsidR="008834BA">
        <w:rPr>
          <w:rFonts w:ascii="Calibri" w:hAnsi="Calibri" w:cs="Calibri"/>
          <w:color w:val="000000"/>
          <w:szCs w:val="22"/>
        </w:rPr>
        <w:t>3</w:t>
      </w:r>
      <w:r w:rsidR="00385048" w:rsidRPr="008E0CDE">
        <w:rPr>
          <w:rFonts w:ascii="Calibri" w:hAnsi="Calibri" w:cs="Calibri"/>
          <w:color w:val="000000"/>
          <w:szCs w:val="22"/>
        </w:rPr>
        <w:t xml:space="preserve"> této smlouvy, smlouvou o dílo uzavřenou mezi p</w:t>
      </w:r>
      <w:r w:rsidR="001C66AD" w:rsidRPr="008E0CDE">
        <w:rPr>
          <w:rFonts w:ascii="Calibri" w:hAnsi="Calibri" w:cs="Calibri"/>
          <w:color w:val="000000"/>
          <w:szCs w:val="22"/>
        </w:rPr>
        <w:t xml:space="preserve">říkazcem </w:t>
      </w:r>
      <w:r w:rsidR="00385048" w:rsidRPr="008E0CDE">
        <w:rPr>
          <w:rFonts w:ascii="Calibri" w:hAnsi="Calibri" w:cs="Calibri"/>
          <w:color w:val="000000"/>
          <w:szCs w:val="22"/>
        </w:rPr>
        <w:t xml:space="preserve">a zhotovitelem </w:t>
      </w:r>
      <w:r w:rsidR="001C66AD" w:rsidRPr="008E0CDE">
        <w:rPr>
          <w:rFonts w:ascii="Calibri" w:hAnsi="Calibri" w:cs="Calibri"/>
          <w:color w:val="000000"/>
          <w:szCs w:val="22"/>
        </w:rPr>
        <w:t>Stavby, s obecn</w:t>
      </w:r>
      <w:r w:rsidR="00221F9C" w:rsidRPr="008E0CDE">
        <w:rPr>
          <w:rFonts w:ascii="Calibri" w:hAnsi="Calibri" w:cs="Calibri"/>
          <w:color w:val="000000"/>
          <w:szCs w:val="22"/>
        </w:rPr>
        <w:t>ě závaznými právními předpisy</w:t>
      </w:r>
      <w:r w:rsidR="00CA6962" w:rsidRPr="008E0CDE">
        <w:rPr>
          <w:rFonts w:ascii="Calibri" w:hAnsi="Calibri" w:cs="Calibri"/>
          <w:color w:val="000000"/>
          <w:szCs w:val="22"/>
        </w:rPr>
        <w:t xml:space="preserve"> a</w:t>
      </w:r>
      <w:r w:rsidR="001C66AD" w:rsidRPr="008E0CDE">
        <w:rPr>
          <w:rFonts w:ascii="Calibri" w:hAnsi="Calibri" w:cs="Calibri"/>
          <w:color w:val="000000"/>
          <w:szCs w:val="22"/>
        </w:rPr>
        <w:t xml:space="preserve"> v souladu s tout</w:t>
      </w:r>
      <w:r w:rsidR="00221F9C" w:rsidRPr="008E0CDE">
        <w:rPr>
          <w:rFonts w:ascii="Calibri" w:hAnsi="Calibri" w:cs="Calibri"/>
          <w:color w:val="000000"/>
          <w:szCs w:val="22"/>
        </w:rPr>
        <w:t xml:space="preserve">o smlouvou, a to ode dne </w:t>
      </w:r>
      <w:r w:rsidR="0062479F" w:rsidRPr="008E0CDE">
        <w:rPr>
          <w:rFonts w:ascii="Calibri" w:hAnsi="Calibri" w:cs="Calibri"/>
          <w:color w:val="000000"/>
          <w:szCs w:val="22"/>
        </w:rPr>
        <w:t>nabytí účinnosti</w:t>
      </w:r>
      <w:r w:rsidR="001C66AD" w:rsidRPr="008E0CDE">
        <w:rPr>
          <w:rFonts w:ascii="Calibri" w:hAnsi="Calibri" w:cs="Calibri"/>
          <w:color w:val="000000"/>
          <w:szCs w:val="22"/>
        </w:rPr>
        <w:t xml:space="preserve"> této smlouvy kontinuálně (denně) po ce</w:t>
      </w:r>
      <w:r w:rsidR="00385048" w:rsidRPr="008E0CDE">
        <w:rPr>
          <w:rFonts w:ascii="Calibri" w:hAnsi="Calibri" w:cs="Calibri"/>
          <w:color w:val="000000"/>
          <w:szCs w:val="22"/>
        </w:rPr>
        <w:t>lou dobu provádění Stavby</w:t>
      </w:r>
      <w:r w:rsidR="001C66AD" w:rsidRPr="008E0CDE">
        <w:rPr>
          <w:rFonts w:ascii="Calibri" w:hAnsi="Calibri" w:cs="Calibri"/>
          <w:color w:val="000000"/>
          <w:szCs w:val="22"/>
        </w:rPr>
        <w:t xml:space="preserve"> až do bezv</w:t>
      </w:r>
      <w:r w:rsidR="00385048" w:rsidRPr="008E0CDE">
        <w:rPr>
          <w:rFonts w:ascii="Calibri" w:hAnsi="Calibri" w:cs="Calibri"/>
          <w:color w:val="000000"/>
          <w:szCs w:val="22"/>
        </w:rPr>
        <w:t>adného převzetí Stavby</w:t>
      </w:r>
      <w:r w:rsidR="00667827">
        <w:rPr>
          <w:rFonts w:ascii="Calibri" w:hAnsi="Calibri" w:cs="Calibri"/>
          <w:color w:val="000000"/>
          <w:szCs w:val="22"/>
        </w:rPr>
        <w:t xml:space="preserve"> </w:t>
      </w:r>
      <w:r w:rsidR="00385048" w:rsidRPr="008E0CDE">
        <w:rPr>
          <w:rFonts w:ascii="Calibri" w:hAnsi="Calibri" w:cs="Calibri"/>
          <w:color w:val="000000"/>
          <w:szCs w:val="22"/>
        </w:rPr>
        <w:t>p</w:t>
      </w:r>
      <w:r w:rsidR="001C66AD" w:rsidRPr="008E0CDE">
        <w:rPr>
          <w:rFonts w:ascii="Calibri" w:hAnsi="Calibri" w:cs="Calibri"/>
          <w:color w:val="000000"/>
          <w:szCs w:val="22"/>
        </w:rPr>
        <w:t>říkaz</w:t>
      </w:r>
      <w:r w:rsidR="00CA6962" w:rsidRPr="008E0CDE">
        <w:rPr>
          <w:rFonts w:ascii="Calibri" w:hAnsi="Calibri" w:cs="Calibri"/>
          <w:color w:val="000000"/>
          <w:szCs w:val="22"/>
        </w:rPr>
        <w:t>cem</w:t>
      </w:r>
      <w:r w:rsidR="001C66AD" w:rsidRPr="008E0CDE">
        <w:rPr>
          <w:rFonts w:ascii="Calibri" w:hAnsi="Calibri" w:cs="Calibri"/>
          <w:color w:val="000000"/>
          <w:szCs w:val="22"/>
        </w:rPr>
        <w:t xml:space="preserve"> od zhotovitele</w:t>
      </w:r>
      <w:r w:rsidR="00221F9C" w:rsidRPr="008E0CDE">
        <w:rPr>
          <w:rFonts w:ascii="Calibri" w:hAnsi="Calibri" w:cs="Calibri"/>
          <w:color w:val="000000"/>
          <w:szCs w:val="22"/>
        </w:rPr>
        <w:t xml:space="preserve"> Stavby</w:t>
      </w:r>
      <w:r w:rsidR="001C66AD" w:rsidRPr="008E0CDE">
        <w:rPr>
          <w:rFonts w:ascii="Calibri" w:hAnsi="Calibri" w:cs="Calibri"/>
          <w:color w:val="000000"/>
          <w:szCs w:val="22"/>
        </w:rPr>
        <w:t xml:space="preserve"> bez vad a nedodělků</w:t>
      </w:r>
      <w:r w:rsidR="007D4E1C" w:rsidRPr="008E0CDE">
        <w:rPr>
          <w:rFonts w:ascii="Calibri" w:hAnsi="Calibri" w:cs="Calibri"/>
          <w:color w:val="000000"/>
          <w:szCs w:val="22"/>
        </w:rPr>
        <w:t xml:space="preserve"> </w:t>
      </w:r>
      <w:r w:rsidR="00C805E2" w:rsidRPr="008E0CDE">
        <w:rPr>
          <w:rFonts w:ascii="Calibri" w:hAnsi="Calibri" w:cs="Calibri"/>
          <w:color w:val="000000"/>
          <w:szCs w:val="22"/>
        </w:rPr>
        <w:t>a v nezbytné míře do okamžiku vydání kolaudačních souhlasů</w:t>
      </w:r>
      <w:r w:rsidR="001C66AD" w:rsidRPr="008E0CDE">
        <w:rPr>
          <w:rFonts w:ascii="Calibri" w:hAnsi="Calibri" w:cs="Calibri"/>
          <w:color w:val="000000"/>
          <w:szCs w:val="22"/>
        </w:rPr>
        <w:t xml:space="preserve">, nestanoví-li tato smlouva jinak. </w:t>
      </w:r>
    </w:p>
    <w:p w:rsidR="00D77031" w:rsidRDefault="00D77031" w:rsidP="003A06CA">
      <w:pPr>
        <w:shd w:val="clear" w:color="auto" w:fill="FFFFFF"/>
        <w:tabs>
          <w:tab w:val="left" w:pos="567"/>
        </w:tabs>
        <w:spacing w:before="120" w:after="120"/>
        <w:ind w:left="567" w:hanging="567"/>
        <w:rPr>
          <w:rFonts w:ascii="Calibri" w:hAnsi="Calibri" w:cs="Calibri"/>
          <w:color w:val="000000"/>
          <w:szCs w:val="22"/>
        </w:rPr>
      </w:pPr>
      <w:r w:rsidRPr="000F0E27">
        <w:rPr>
          <w:rFonts w:ascii="Calibri" w:hAnsi="Calibri" w:cs="Calibri"/>
          <w:color w:val="000000"/>
          <w:szCs w:val="22"/>
        </w:rPr>
        <w:t>3.</w:t>
      </w:r>
      <w:r w:rsidR="00714375">
        <w:rPr>
          <w:rFonts w:ascii="Calibri" w:hAnsi="Calibri" w:cs="Calibri"/>
          <w:color w:val="000000"/>
          <w:szCs w:val="22"/>
        </w:rPr>
        <w:t>5</w:t>
      </w:r>
      <w:r w:rsidRPr="000F0E27">
        <w:rPr>
          <w:rFonts w:ascii="Calibri" w:hAnsi="Calibri" w:cs="Calibri"/>
          <w:color w:val="000000"/>
          <w:szCs w:val="22"/>
        </w:rPr>
        <w:t xml:space="preserve">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3A06CA">
      <w:pPr>
        <w:shd w:val="clear" w:color="auto" w:fill="FFFFFF"/>
        <w:tabs>
          <w:tab w:val="left" w:pos="567"/>
        </w:tabs>
        <w:spacing w:before="120"/>
        <w:ind w:left="567" w:hanging="567"/>
        <w:rPr>
          <w:rFonts w:ascii="Calibri" w:hAnsi="Calibri" w:cs="Calibri"/>
          <w:szCs w:val="22"/>
        </w:rPr>
      </w:pPr>
      <w:r>
        <w:rPr>
          <w:rFonts w:ascii="Calibri" w:hAnsi="Calibri" w:cs="Calibri"/>
          <w:szCs w:val="22"/>
        </w:rPr>
        <w:t>3.</w:t>
      </w:r>
      <w:r w:rsidR="00714375">
        <w:rPr>
          <w:rFonts w:ascii="Calibri" w:hAnsi="Calibri" w:cs="Calibri"/>
          <w:szCs w:val="22"/>
        </w:rPr>
        <w:t>6</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w:t>
      </w:r>
      <w:r w:rsidR="00035CD4">
        <w:rPr>
          <w:rFonts w:ascii="Calibri" w:hAnsi="Calibri" w:cs="Calibri"/>
          <w:szCs w:val="22"/>
        </w:rPr>
        <w:t> </w:t>
      </w:r>
      <w:r w:rsidR="00385048">
        <w:rPr>
          <w:rFonts w:ascii="Calibri" w:hAnsi="Calibri" w:cs="Calibri"/>
          <w:szCs w:val="22"/>
        </w:rPr>
        <w:t>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w:t>
      </w:r>
      <w:r w:rsidR="00B976D9">
        <w:rPr>
          <w:rFonts w:ascii="Calibri" w:hAnsi="Calibri" w:cs="Calibri"/>
          <w:szCs w:val="22"/>
        </w:rPr>
        <w:t> </w:t>
      </w:r>
      <w:r w:rsidR="001C66AD" w:rsidRPr="00447A4D">
        <w:rPr>
          <w:rFonts w:ascii="Calibri" w:hAnsi="Calibri" w:cs="Calibri"/>
          <w:szCs w:val="22"/>
        </w:rPr>
        <w:t>DPS</w:t>
      </w:r>
      <w:r w:rsidR="00B976D9">
        <w:rPr>
          <w:rFonts w:ascii="Calibri" w:hAnsi="Calibri" w:cs="Calibri"/>
          <w:szCs w:val="22"/>
        </w:rPr>
        <w:t>.</w:t>
      </w:r>
      <w:r w:rsidR="001C66AD" w:rsidRPr="00447A4D">
        <w:rPr>
          <w:rFonts w:ascii="Calibri" w:hAnsi="Calibri" w:cs="Calibri"/>
          <w:szCs w:val="22"/>
        </w:rPr>
        <w:t>,</w:t>
      </w:r>
    </w:p>
    <w:p w:rsidR="007D1347" w:rsidRPr="00447A4D" w:rsidRDefault="007D1347" w:rsidP="00247A39">
      <w:pPr>
        <w:numPr>
          <w:ilvl w:val="0"/>
          <w:numId w:val="5"/>
        </w:numPr>
        <w:shd w:val="clear" w:color="auto" w:fill="FFFFFF"/>
        <w:tabs>
          <w:tab w:val="left" w:pos="1134"/>
        </w:tabs>
        <w:spacing w:before="100"/>
        <w:ind w:left="1134"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organizuje předání staveniště zhotoviteli Stavby a podílí se na vypracování zápisu o</w:t>
      </w:r>
      <w:r w:rsidR="00511EFB">
        <w:rPr>
          <w:rFonts w:ascii="Calibri" w:hAnsi="Calibri" w:cs="Calibri"/>
          <w:szCs w:val="22"/>
        </w:rPr>
        <w:t> </w:t>
      </w:r>
      <w:r w:rsidRPr="00447A4D">
        <w:rPr>
          <w:rFonts w:ascii="Calibri" w:hAnsi="Calibri" w:cs="Calibri"/>
          <w:szCs w:val="22"/>
        </w:rPr>
        <w:t>předání a</w:t>
      </w:r>
      <w:r w:rsidR="00035CD4">
        <w:rPr>
          <w:rFonts w:ascii="Calibri" w:hAnsi="Calibri" w:cs="Calibri"/>
          <w:szCs w:val="22"/>
        </w:rPr>
        <w:t> </w:t>
      </w:r>
      <w:r w:rsidRPr="00447A4D">
        <w:rPr>
          <w:rFonts w:ascii="Calibri" w:hAnsi="Calibri" w:cs="Calibri"/>
          <w:szCs w:val="22"/>
        </w:rPr>
        <w:t>převzetí staveniště do stavebního deníku,</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w:t>
      </w:r>
      <w:r w:rsidR="006B6CB8">
        <w:rPr>
          <w:rFonts w:ascii="Calibri" w:hAnsi="Calibri" w:cs="Calibri"/>
          <w:szCs w:val="22"/>
        </w:rPr>
        <w:t xml:space="preserve"> a</w:t>
      </w:r>
      <w:r w:rsidRPr="00447A4D">
        <w:rPr>
          <w:rFonts w:ascii="Calibri" w:hAnsi="Calibri" w:cs="Calibri"/>
          <w:szCs w:val="22"/>
        </w:rPr>
        <w:t xml:space="preserve"> údajů,</w:t>
      </w:r>
    </w:p>
    <w:p w:rsidR="001C66AD" w:rsidRPr="00447A4D" w:rsidRDefault="00385048" w:rsidP="00247A39">
      <w:pPr>
        <w:numPr>
          <w:ilvl w:val="0"/>
          <w:numId w:val="5"/>
        </w:numPr>
        <w:shd w:val="clear" w:color="auto" w:fill="FFFFFF"/>
        <w:tabs>
          <w:tab w:val="left" w:pos="1134"/>
        </w:tabs>
        <w:spacing w:before="100"/>
        <w:ind w:left="1134"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r w:rsidR="00B976D9">
        <w:rPr>
          <w:rFonts w:ascii="Calibri" w:hAnsi="Calibri" w:cs="Calibri"/>
          <w:szCs w:val="22"/>
        </w:rPr>
        <w:t>.</w:t>
      </w:r>
      <w:r>
        <w:rPr>
          <w:rFonts w:ascii="Calibri" w:hAnsi="Calibri" w:cs="Calibri"/>
          <w:szCs w:val="22"/>
        </w:rPr>
        <w:t>,</w:t>
      </w:r>
    </w:p>
    <w:p w:rsidR="001C66AD" w:rsidRPr="00447A4D" w:rsidRDefault="001C66AD" w:rsidP="00247A39">
      <w:pPr>
        <w:widowControl w:val="0"/>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lastRenderedPageBreak/>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000B02B3">
        <w:rPr>
          <w:rFonts w:ascii="Calibri" w:hAnsi="Calibri" w:cs="Calibri"/>
          <w:b/>
          <w:szCs w:val="22"/>
        </w:rPr>
        <w:t>harmonogram postupu realizace s</w:t>
      </w:r>
      <w:r w:rsidRPr="00447A4D">
        <w:rPr>
          <w:rFonts w:ascii="Calibri" w:hAnsi="Calibri" w:cs="Calibri"/>
          <w:b/>
          <w:szCs w:val="22"/>
        </w:rPr>
        <w:t xml:space="preserve">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r w:rsidR="00B976D9">
        <w:rPr>
          <w:rFonts w:ascii="Calibri" w:hAnsi="Calibri" w:cs="Calibri"/>
          <w:szCs w:val="22"/>
        </w:rPr>
        <w:t>.</w:t>
      </w:r>
      <w:r w:rsidRPr="00447A4D">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C625CA">
        <w:rPr>
          <w:rFonts w:ascii="Calibri" w:hAnsi="Calibri" w:cs="Calibri"/>
          <w:szCs w:val="22"/>
        </w:rPr>
        <w:t xml:space="preserve">zákona č. </w:t>
      </w:r>
      <w:r w:rsidR="004D31CD">
        <w:rPr>
          <w:rFonts w:ascii="Calibri" w:hAnsi="Calibri" w:cs="Calibri"/>
          <w:szCs w:val="22"/>
        </w:rPr>
        <w:t>183/2006 Sb., o územním plánování a stavebním řádu (stavební zákon), ve znění pozdějších předpisů (dále jen „</w:t>
      </w:r>
      <w:r w:rsidR="00BB7EFE">
        <w:rPr>
          <w:rFonts w:ascii="Calibri" w:hAnsi="Calibri" w:cs="Calibri"/>
          <w:szCs w:val="22"/>
        </w:rPr>
        <w:t xml:space="preserve">stavební </w:t>
      </w:r>
      <w:r w:rsidRPr="00447A4D">
        <w:rPr>
          <w:rFonts w:ascii="Calibri" w:hAnsi="Calibri" w:cs="Calibri"/>
          <w:szCs w:val="22"/>
        </w:rPr>
        <w:t>zákon</w:t>
      </w:r>
      <w:r w:rsidR="004D31CD">
        <w:rPr>
          <w:rFonts w:ascii="Calibri" w:hAnsi="Calibri" w:cs="Calibri"/>
          <w:szCs w:val="22"/>
        </w:rPr>
        <w:t>“)</w:t>
      </w:r>
      <w:r w:rsidRPr="00447A4D">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sleduje provedení přípravných prací a prací na zařízení staveniště a kontroluje, zda zhotovitel Stavby dodržuje na staveništi předpisy bezpečnostní, požární </w:t>
      </w:r>
      <w:r w:rsidR="00035CD4">
        <w:rPr>
          <w:rFonts w:ascii="Calibri" w:hAnsi="Calibri" w:cs="Calibri"/>
          <w:szCs w:val="22"/>
        </w:rPr>
        <w:t>a ochrany životního prostředí a </w:t>
      </w:r>
      <w:r w:rsidRPr="00447A4D">
        <w:rPr>
          <w:rFonts w:ascii="Calibri" w:hAnsi="Calibri" w:cs="Calibri"/>
          <w:szCs w:val="22"/>
        </w:rPr>
        <w:t>udržuje na něm čistotu a pořádek,</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950859">
        <w:rPr>
          <w:rFonts w:ascii="Calibri" w:hAnsi="Calibri" w:cs="Calibri"/>
          <w:szCs w:val="22"/>
        </w:rPr>
        <w:t>realizaci</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w:t>
      </w:r>
      <w:r w:rsidR="00B976D9">
        <w:rPr>
          <w:rFonts w:ascii="Calibri" w:hAnsi="Calibri" w:cs="Calibri"/>
          <w:szCs w:val="22"/>
        </w:rPr>
        <w:t>3</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w:t>
      </w:r>
      <w:r w:rsidR="00035CD4">
        <w:rPr>
          <w:rFonts w:ascii="Calibri" w:hAnsi="Calibri" w:cs="Calibri"/>
          <w:szCs w:val="22"/>
        </w:rPr>
        <w:t>podmínek dopravní obslužnosti a </w:t>
      </w:r>
      <w:r w:rsidRPr="00447A4D">
        <w:rPr>
          <w:rFonts w:ascii="Calibri" w:hAnsi="Calibri" w:cs="Calibri"/>
          <w:szCs w:val="22"/>
        </w:rPr>
        <w:t>přístupu k sousedním objektům a pozemkům. Zajišťuje v součinnosti se zhotovitelem Stavby zpětné předání cizích pozemků jejich vlastníkům dle uzavřených smluvních vztahů</w:t>
      </w:r>
      <w:r w:rsidR="00F609B3">
        <w:rPr>
          <w:rFonts w:ascii="Calibri" w:hAnsi="Calibri" w:cs="Calibri"/>
          <w:szCs w:val="22"/>
        </w:rPr>
        <w:t>.</w:t>
      </w:r>
      <w:r w:rsidR="005C79B5">
        <w:rPr>
          <w:rFonts w:ascii="Calibri" w:hAnsi="Calibri" w:cs="Calibri"/>
          <w:szCs w:val="22"/>
        </w:rPr>
        <w:t>,</w:t>
      </w:r>
    </w:p>
    <w:p w:rsidR="005C79B5" w:rsidRPr="00447A4D" w:rsidRDefault="005C79B5" w:rsidP="00247A39">
      <w:pPr>
        <w:numPr>
          <w:ilvl w:val="0"/>
          <w:numId w:val="5"/>
        </w:numPr>
        <w:shd w:val="clear" w:color="auto" w:fill="FFFFFF"/>
        <w:tabs>
          <w:tab w:val="left" w:pos="1134"/>
        </w:tabs>
        <w:spacing w:before="100"/>
        <w:ind w:left="1134"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říkazce</w:t>
      </w:r>
      <w:r w:rsidR="00F609B3">
        <w:rPr>
          <w:rFonts w:ascii="Calibri" w:hAnsi="Calibri" w:cs="Calibri"/>
          <w:szCs w:val="22"/>
        </w:rPr>
        <w:t>.</w:t>
      </w:r>
      <w:r w:rsidRPr="00447A4D">
        <w:rPr>
          <w:rFonts w:ascii="Calibri" w:hAnsi="Calibri" w:cs="Calibri"/>
          <w:szCs w:val="22"/>
        </w:rPr>
        <w:t xml:space="preserve"> </w:t>
      </w:r>
      <w:r w:rsidR="00F609B3">
        <w:rPr>
          <w:rFonts w:ascii="Calibri" w:hAnsi="Calibri" w:cs="Calibri"/>
          <w:szCs w:val="22"/>
        </w:rPr>
        <w:t>Z</w:t>
      </w:r>
      <w:r w:rsidRPr="00447A4D">
        <w:rPr>
          <w:rFonts w:ascii="Calibri" w:hAnsi="Calibri" w:cs="Calibri"/>
          <w:szCs w:val="22"/>
        </w:rPr>
        <w:t xml:space="preserve">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r w:rsidR="00F609B3">
        <w:rPr>
          <w:rFonts w:ascii="Calibri" w:hAnsi="Calibri" w:cs="Calibri"/>
          <w:szCs w:val="22"/>
        </w:rPr>
        <w:t>.</w:t>
      </w:r>
      <w:r w:rsidRPr="00447A4D">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dbá o to, aby zhotovitel Stavby prováděl předepsané nebo dohodnuté zkoušky materiálů a</w:t>
      </w:r>
      <w:r w:rsidR="00035CD4">
        <w:rPr>
          <w:rFonts w:ascii="Calibri" w:hAnsi="Calibri" w:cs="Calibri"/>
          <w:szCs w:val="22"/>
        </w:rPr>
        <w:t> </w:t>
      </w:r>
      <w:r w:rsidRPr="00447A4D">
        <w:rPr>
          <w:rFonts w:ascii="Calibri" w:hAnsi="Calibri" w:cs="Calibri"/>
          <w:szCs w:val="22"/>
        </w:rPr>
        <w:t>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247A39">
      <w:pPr>
        <w:numPr>
          <w:ilvl w:val="0"/>
          <w:numId w:val="5"/>
        </w:numPr>
        <w:shd w:val="clear" w:color="auto" w:fill="FFFFFF"/>
        <w:tabs>
          <w:tab w:val="left" w:pos="1134"/>
        </w:tabs>
        <w:spacing w:before="100"/>
        <w:ind w:left="1134"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r w:rsidR="00950859">
        <w:rPr>
          <w:rFonts w:ascii="Calibri" w:hAnsi="Calibri" w:cs="Calibri"/>
          <w:szCs w:val="22"/>
        </w:rPr>
        <w:t xml:space="preserve"> </w:t>
      </w:r>
      <w:r w:rsidR="00950859" w:rsidRPr="001A4861">
        <w:rPr>
          <w:rFonts w:ascii="Calibri" w:hAnsi="Calibri" w:cs="Calibri"/>
          <w:szCs w:val="22"/>
        </w:rPr>
        <w:t>a připravuje reklamační dopisy, je-li to po něm požadováno</w:t>
      </w:r>
      <w:r w:rsidR="001C66AD" w:rsidRPr="00447A4D">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lastRenderedPageBreak/>
        <w:t>kontroluje řádné uskladnění materiálu, strojů a konstrukcí zajišťované zhotovitelem Stavby,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kontroluje, zda materiály, konstrukce a výrobky pro St</w:t>
      </w:r>
      <w:r w:rsidR="00035CD4">
        <w:rPr>
          <w:rFonts w:ascii="Calibri" w:hAnsi="Calibri" w:cs="Calibri"/>
          <w:szCs w:val="22"/>
        </w:rPr>
        <w:t>avbu jsou doloženy osvědčením o </w:t>
      </w:r>
      <w:r w:rsidRPr="00447A4D">
        <w:rPr>
          <w:rFonts w:ascii="Calibri" w:hAnsi="Calibri" w:cs="Calibri"/>
          <w:szCs w:val="22"/>
        </w:rPr>
        <w:t>jakosti a činí o případných nedostatcích zápisy do stavebního deníku,</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říkazci provedení prací, které nejsou obsaženy v DPS a představují vícepráce, popř. méněpráce a t</w:t>
      </w:r>
      <w:r w:rsidR="003B6093">
        <w:rPr>
          <w:rFonts w:ascii="Calibri" w:hAnsi="Calibri" w:cs="Calibri"/>
          <w:szCs w:val="22"/>
        </w:rPr>
        <w:t xml:space="preserve">yto podklady </w:t>
      </w:r>
      <w:r w:rsidR="00950859">
        <w:rPr>
          <w:rFonts w:ascii="Calibri" w:hAnsi="Calibri" w:cs="Calibri"/>
          <w:szCs w:val="22"/>
        </w:rPr>
        <w:t>–</w:t>
      </w:r>
      <w:r w:rsidR="003B6093">
        <w:rPr>
          <w:rFonts w:ascii="Calibri" w:hAnsi="Calibri" w:cs="Calibri"/>
          <w:szCs w:val="22"/>
        </w:rPr>
        <w:t xml:space="preserve"> změny</w:t>
      </w:r>
      <w:r w:rsidR="00950859">
        <w:rPr>
          <w:rFonts w:ascii="Calibri" w:hAnsi="Calibri" w:cs="Calibri"/>
          <w:szCs w:val="22"/>
        </w:rPr>
        <w:t xml:space="preserve"> </w:t>
      </w:r>
      <w:r w:rsidR="003B6093">
        <w:rPr>
          <w:rFonts w:ascii="Calibri" w:hAnsi="Calibri" w:cs="Calibri"/>
          <w:szCs w:val="22"/>
        </w:rPr>
        <w:t>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říkazcem a zhotovitelem Stavby. V předstihu konzultuje se zhotovitelem Stavby postup Stavby tak, aby nedošlo ke zpoždění termínů Stavby z důvodů realizace víceprací či méněprací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r w:rsidR="00F609B3">
        <w:rPr>
          <w:rFonts w:ascii="Calibri" w:hAnsi="Calibri" w:cs="Calibri"/>
          <w:szCs w:val="22"/>
        </w:rPr>
        <w:t>.</w:t>
      </w:r>
      <w:r w:rsidR="003B6093">
        <w:rPr>
          <w:rFonts w:ascii="Calibri" w:hAnsi="Calibri" w:cs="Calibri"/>
          <w:szCs w:val="22"/>
        </w:rPr>
        <w:t>,</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kontroluje, zda zhotovitel Stavby průběžně a systematicky zakresluje do jednoho (pokud příslušná smlouva o dílo nestanovuje jinak) vyhotovení DPS </w:t>
      </w:r>
      <w:r w:rsidR="00035CD4">
        <w:rPr>
          <w:rFonts w:ascii="Calibri" w:hAnsi="Calibri" w:cs="Calibri"/>
          <w:szCs w:val="22"/>
        </w:rPr>
        <w:t>veškeré změny (tj. doplňování a </w:t>
      </w:r>
      <w:r w:rsidRPr="00447A4D">
        <w:rPr>
          <w:rFonts w:ascii="Calibri" w:hAnsi="Calibri" w:cs="Calibri"/>
          <w:szCs w:val="22"/>
        </w:rPr>
        <w:t>opravy) k nimž došlo při provádění Stavby a provádí evidenci dokumentace dokončených částí Stavby,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průběžně eviduje všechny faktury zhotovitele Stavby, kontroluje stav prostavěnosti,</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písemně eviduje a kontroluje počty hodin výkonu autorského dozoru projektanta (v případě, že bude autorský dozor odměňován hodinovou sazbou) a odsouhlasuje oprávněnost jeho požadavků. Kontroluje správnost faktur autorského dozoru</w:t>
      </w:r>
      <w:r w:rsidR="00950859">
        <w:rPr>
          <w:rFonts w:ascii="Calibri" w:hAnsi="Calibri" w:cs="Calibri"/>
          <w:szCs w:val="22"/>
        </w:rPr>
        <w:t>.</w:t>
      </w:r>
      <w:r w:rsidRPr="00447A4D">
        <w:rPr>
          <w:rFonts w:ascii="Calibri" w:hAnsi="Calibri" w:cs="Calibri"/>
          <w:szCs w:val="22"/>
        </w:rPr>
        <w:t xml:space="preserve">, </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 xml:space="preserve">říkazci a autorskému dozoru (povrchové úpravy, barevné řešení </w:t>
      </w:r>
      <w:r w:rsidR="00950859">
        <w:rPr>
          <w:rFonts w:ascii="Calibri" w:hAnsi="Calibri" w:cs="Calibri"/>
          <w:szCs w:val="22"/>
        </w:rPr>
        <w:t>–</w:t>
      </w:r>
      <w:r w:rsidRPr="00447A4D">
        <w:rPr>
          <w:rFonts w:ascii="Calibri" w:hAnsi="Calibri" w:cs="Calibri"/>
          <w:szCs w:val="22"/>
        </w:rPr>
        <w:t xml:space="preserve"> např. dlažby apod.), kontroluje realizac</w:t>
      </w:r>
      <w:r w:rsidR="003B6093">
        <w:rPr>
          <w:rFonts w:ascii="Calibri" w:hAnsi="Calibri" w:cs="Calibri"/>
          <w:szCs w:val="22"/>
        </w:rPr>
        <w:t>i vybraných materiálů na Stavbě,</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w:t>
      </w:r>
      <w:r w:rsidR="000B4BF9">
        <w:rPr>
          <w:rFonts w:ascii="Calibri" w:hAnsi="Calibri" w:cs="Calibri"/>
          <w:szCs w:val="22"/>
        </w:rPr>
        <w:t> </w:t>
      </w:r>
      <w:r w:rsidR="003B6093">
        <w:rPr>
          <w:rFonts w:ascii="Calibri" w:hAnsi="Calibri" w:cs="Calibri"/>
          <w:szCs w:val="22"/>
        </w:rPr>
        <w:t>předávání p</w:t>
      </w:r>
      <w:r w:rsidRPr="00447A4D">
        <w:rPr>
          <w:rFonts w:ascii="Calibri" w:hAnsi="Calibri" w:cs="Calibri"/>
          <w:szCs w:val="22"/>
        </w:rPr>
        <w:t>říkazci koordinuje se zhotovitelem a dalšími účastníky projektu (výstavby),</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lastRenderedPageBreak/>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w:t>
      </w:r>
      <w:r w:rsidR="00035CD4">
        <w:rPr>
          <w:rFonts w:ascii="Calibri" w:hAnsi="Calibri" w:cs="Calibri"/>
          <w:szCs w:val="22"/>
        </w:rPr>
        <w:t> </w:t>
      </w:r>
      <w:r w:rsidRPr="00447A4D">
        <w:rPr>
          <w:rFonts w:ascii="Calibri" w:hAnsi="Calibri" w:cs="Calibri"/>
          <w:szCs w:val="22"/>
        </w:rPr>
        <w:t>požadavky smluvních dokumentů, právních a technických předpisů,</w:t>
      </w:r>
    </w:p>
    <w:p w:rsidR="001C66AD" w:rsidRPr="00447A4D" w:rsidRDefault="001C66AD" w:rsidP="00247A39">
      <w:pPr>
        <w:numPr>
          <w:ilvl w:val="0"/>
          <w:numId w:val="5"/>
        </w:numPr>
        <w:shd w:val="clear" w:color="auto" w:fill="FFFFFF"/>
        <w:tabs>
          <w:tab w:val="left" w:pos="1134"/>
        </w:tabs>
        <w:spacing w:before="100"/>
        <w:ind w:left="1134"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w:t>
      </w:r>
      <w:r w:rsidR="00950859">
        <w:rPr>
          <w:rFonts w:ascii="Calibri" w:eastAsia="Calibri" w:hAnsi="Calibri" w:cs="Calibri"/>
          <w:szCs w:val="22"/>
          <w:lang w:eastAsia="en-US"/>
        </w:rPr>
        <w:t xml:space="preserve"> a přebírá</w:t>
      </w:r>
      <w:r w:rsidRPr="00447A4D">
        <w:rPr>
          <w:rFonts w:ascii="Calibri" w:eastAsia="Calibri" w:hAnsi="Calibri" w:cs="Calibri"/>
          <w:szCs w:val="22"/>
          <w:lang w:eastAsia="en-US"/>
        </w:rPr>
        <w:t xml:space="preserv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w:t>
      </w:r>
      <w:r w:rsidR="00950859">
        <w:rPr>
          <w:rFonts w:ascii="Calibri" w:eastAsia="Calibri" w:hAnsi="Calibri" w:cs="Calibri"/>
          <w:szCs w:val="22"/>
          <w:lang w:eastAsia="en-US"/>
        </w:rPr>
        <w:t xml:space="preserve"> a předloží příkazci doklady</w:t>
      </w:r>
      <w:r w:rsidR="00A2095C">
        <w:rPr>
          <w:rFonts w:ascii="Calibri" w:eastAsia="Calibri" w:hAnsi="Calibri" w:cs="Calibri"/>
          <w:szCs w:val="22"/>
          <w:lang w:eastAsia="en-US"/>
        </w:rPr>
        <w:t xml:space="preserve">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w:t>
      </w:r>
      <w:r w:rsidR="00035CD4">
        <w:rPr>
          <w:rFonts w:ascii="Calibri" w:eastAsia="Calibri" w:hAnsi="Calibri" w:cs="Calibri"/>
          <w:szCs w:val="22"/>
          <w:lang w:eastAsia="en-US"/>
        </w:rPr>
        <w:t> </w:t>
      </w:r>
      <w:r w:rsidRPr="00447A4D">
        <w:rPr>
          <w:rFonts w:ascii="Calibri" w:eastAsia="Calibri" w:hAnsi="Calibri" w:cs="Calibri"/>
          <w:szCs w:val="22"/>
          <w:lang w:eastAsia="en-US"/>
        </w:rPr>
        <w:t>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r w:rsidR="00950859">
        <w:rPr>
          <w:rFonts w:ascii="Calibri" w:eastAsia="Calibri" w:hAnsi="Calibri" w:cs="Calibri"/>
          <w:szCs w:val="22"/>
          <w:lang w:eastAsia="en-US"/>
        </w:rPr>
        <w:t>.</w:t>
      </w:r>
      <w:r w:rsidRPr="00447A4D">
        <w:rPr>
          <w:rFonts w:ascii="Calibri" w:eastAsia="Calibri" w:hAnsi="Calibri" w:cs="Calibri"/>
          <w:szCs w:val="22"/>
          <w:lang w:eastAsia="en-US"/>
        </w:rPr>
        <w:t>,</w:t>
      </w:r>
    </w:p>
    <w:p w:rsidR="001C66AD" w:rsidRPr="00447A4D" w:rsidRDefault="003B6093"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w:t>
      </w:r>
      <w:r w:rsidR="000B4BF9">
        <w:rPr>
          <w:rFonts w:ascii="Calibri" w:eastAsia="Calibri" w:hAnsi="Calibri" w:cs="Calibri"/>
          <w:szCs w:val="22"/>
          <w:lang w:eastAsia="en-US"/>
        </w:rPr>
        <w:t> </w:t>
      </w:r>
      <w:r w:rsidRPr="00447A4D">
        <w:rPr>
          <w:rFonts w:ascii="Calibri" w:eastAsia="Calibri" w:hAnsi="Calibri" w:cs="Calibri"/>
          <w:szCs w:val="22"/>
          <w:lang w:eastAsia="en-US"/>
        </w:rPr>
        <w:t>předkládá podklady) a vyřídí rozhodnutí stavebního úřadu o prozatímním užívání Stavby ke zkušebnímu provozu (je-li tak sjednáno či požadováno),</w:t>
      </w:r>
    </w:p>
    <w:p w:rsidR="001C66AD" w:rsidRPr="00447A4D" w:rsidRDefault="001C66AD" w:rsidP="00247A39">
      <w:pPr>
        <w:widowControl w:val="0"/>
        <w:numPr>
          <w:ilvl w:val="0"/>
          <w:numId w:val="5"/>
        </w:numPr>
        <w:tabs>
          <w:tab w:val="left" w:pos="1134"/>
        </w:tabs>
        <w:adjustRightInd w:val="0"/>
        <w:spacing w:before="10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BB0920" w:rsidP="00247A39">
      <w:pPr>
        <w:shd w:val="clear" w:color="auto" w:fill="FFFFFF"/>
        <w:tabs>
          <w:tab w:val="left" w:pos="1134"/>
        </w:tabs>
        <w:spacing w:before="100"/>
        <w:ind w:left="1134" w:hanging="567"/>
        <w:rPr>
          <w:rFonts w:ascii="Calibri" w:hAnsi="Calibri" w:cs="Calibri"/>
          <w:color w:val="000000"/>
          <w:szCs w:val="22"/>
        </w:rPr>
      </w:pPr>
      <w:r>
        <w:rPr>
          <w:rFonts w:ascii="Calibri" w:hAnsi="Calibri" w:cs="Calibri"/>
          <w:color w:val="000000"/>
          <w:szCs w:val="22"/>
        </w:rPr>
        <w:t>ccc</w:t>
      </w:r>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BB0920" w:rsidP="00247A39">
      <w:pPr>
        <w:shd w:val="clear" w:color="auto" w:fill="FFFFFF"/>
        <w:tabs>
          <w:tab w:val="left" w:pos="1134"/>
        </w:tabs>
        <w:spacing w:before="100"/>
        <w:ind w:left="1134" w:hanging="567"/>
        <w:rPr>
          <w:rFonts w:ascii="Calibri" w:hAnsi="Calibri" w:cs="Calibri"/>
          <w:bCs/>
          <w:color w:val="000000"/>
          <w:szCs w:val="22"/>
        </w:rPr>
      </w:pPr>
      <w:r>
        <w:rPr>
          <w:rFonts w:ascii="Calibri" w:hAnsi="Calibri" w:cs="Calibri"/>
          <w:color w:val="000000"/>
          <w:szCs w:val="22"/>
        </w:rPr>
        <w:t>ddd</w:t>
      </w:r>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w:t>
      </w:r>
      <w:r w:rsidR="002373C6">
        <w:rPr>
          <w:rFonts w:ascii="Calibri" w:hAnsi="Calibri" w:cs="Calibri"/>
          <w:color w:val="000000"/>
          <w:szCs w:val="22"/>
        </w:rPr>
        <w:t>S</w:t>
      </w:r>
      <w:r w:rsidR="001C66AD" w:rsidRPr="00447A4D">
        <w:rPr>
          <w:rFonts w:ascii="Calibri" w:hAnsi="Calibri" w:cs="Calibri"/>
          <w:color w:val="000000"/>
          <w:szCs w:val="22"/>
        </w:rPr>
        <w:t xml:space="preserve"> obvykle pojí nebo jsou pro tuto funkci předepsány obecně závaznými právními předpisy</w:t>
      </w:r>
      <w:r w:rsidR="001C66AD" w:rsidRPr="00447A4D">
        <w:rPr>
          <w:rFonts w:ascii="Calibri" w:hAnsi="Calibri" w:cs="Calibri"/>
          <w:bCs/>
          <w:color w:val="000000"/>
          <w:szCs w:val="22"/>
        </w:rPr>
        <w:t>.</w:t>
      </w:r>
    </w:p>
    <w:p w:rsidR="001C66AD" w:rsidRPr="00447A4D" w:rsidRDefault="00D77031" w:rsidP="007C7A6A">
      <w:pPr>
        <w:shd w:val="clear" w:color="auto" w:fill="FFFFFF"/>
        <w:tabs>
          <w:tab w:val="left" w:pos="567"/>
        </w:tabs>
        <w:spacing w:before="120" w:after="120"/>
        <w:ind w:left="0" w:firstLine="0"/>
        <w:rPr>
          <w:rFonts w:ascii="Calibri" w:hAnsi="Calibri" w:cs="Calibri"/>
          <w:szCs w:val="22"/>
        </w:rPr>
      </w:pPr>
      <w:r>
        <w:rPr>
          <w:rFonts w:ascii="Calibri" w:hAnsi="Calibri" w:cs="Calibri"/>
          <w:szCs w:val="22"/>
        </w:rPr>
        <w:t>3.</w:t>
      </w:r>
      <w:r w:rsidR="00714375">
        <w:rPr>
          <w:rFonts w:ascii="Calibri" w:hAnsi="Calibri" w:cs="Calibri"/>
          <w:szCs w:val="22"/>
        </w:rPr>
        <w:t>7</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do </w:t>
      </w:r>
      <w:r w:rsidR="00615A07" w:rsidRPr="007F5BEA">
        <w:rPr>
          <w:rFonts w:ascii="Calibri" w:eastAsia="Calibri" w:hAnsi="Calibri" w:cs="Calibri"/>
          <w:b/>
          <w:color w:val="000000"/>
          <w:szCs w:val="22"/>
          <w:lang w:eastAsia="en-US"/>
        </w:rPr>
        <w:t>5-ti</w:t>
      </w:r>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lastRenderedPageBreak/>
        <w:t>vyhledávání rizik a návrh opatření na jejich minimalizaci, a to u rizik, která budou z vnějšího okolí působit na Stavbu a rizik Stavby</w:t>
      </w:r>
      <w:r w:rsidR="0052385B">
        <w:rPr>
          <w:rFonts w:ascii="Calibri" w:eastAsia="Calibri" w:hAnsi="Calibri" w:cs="Calibri"/>
          <w:color w:val="000000"/>
          <w:szCs w:val="22"/>
          <w:lang w:eastAsia="en-US"/>
        </w:rPr>
        <w:t>,</w:t>
      </w:r>
      <w:r w:rsidRPr="00447A4D">
        <w:rPr>
          <w:rFonts w:ascii="Calibri" w:eastAsia="Calibri" w:hAnsi="Calibri" w:cs="Calibri"/>
          <w:color w:val="000000"/>
          <w:szCs w:val="22"/>
          <w:lang w:eastAsia="en-US"/>
        </w:rPr>
        <w:t xml:space="preserve"> které budou působit na vnější okolí,</w:t>
      </w:r>
    </w:p>
    <w:p w:rsidR="00E97806" w:rsidRPr="00447A4D" w:rsidRDefault="00E97806"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w:t>
      </w:r>
      <w:r w:rsidR="00035CD4">
        <w:rPr>
          <w:rFonts w:ascii="Calibri" w:eastAsia="Calibri" w:hAnsi="Calibri" w:cs="Calibri"/>
          <w:color w:val="000000"/>
          <w:szCs w:val="22"/>
          <w:lang w:eastAsia="en-US"/>
        </w:rPr>
        <w:t>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nejpozději do 5-ti dnů od nabytí účinnosti této smlouvy</w:t>
      </w:r>
      <w:r>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w:t>
      </w:r>
      <w:r w:rsidR="000B4BF9">
        <w:rPr>
          <w:rFonts w:ascii="Calibri" w:eastAsia="Calibri" w:hAnsi="Calibri" w:cs="Calibri"/>
          <w:color w:val="000000"/>
          <w:szCs w:val="22"/>
          <w:lang w:eastAsia="en-US"/>
        </w:rPr>
        <w:t> </w:t>
      </w:r>
      <w:r w:rsidR="001C66AD" w:rsidRPr="00871F72">
        <w:rPr>
          <w:rFonts w:ascii="Calibri" w:eastAsia="Calibri" w:hAnsi="Calibri" w:cs="Calibri"/>
          <w:color w:val="000000"/>
          <w:szCs w:val="22"/>
          <w:lang w:eastAsia="en-US"/>
        </w:rPr>
        <w:t xml:space="preserve">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mimo kontrolní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vyhotovování písemných zápisů s fotodokumentací o všech zjištěných nedostatcích v BOZP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jakékoli další povinnosti, které se s výkonem funkce koordinátora BOZP obvykle pojí nebo jsou pro tuto funkci předepsány obecně závaznými právními předpisy, zejména zákonem č.</w:t>
      </w:r>
      <w:r w:rsidR="00035CD4">
        <w:rPr>
          <w:rFonts w:ascii="Calibri" w:eastAsia="Calibri" w:hAnsi="Calibri" w:cs="Calibri"/>
          <w:color w:val="000000"/>
          <w:szCs w:val="22"/>
          <w:lang w:eastAsia="en-US"/>
        </w:rPr>
        <w:t> </w:t>
      </w:r>
      <w:r w:rsidRPr="00447A4D">
        <w:rPr>
          <w:rFonts w:ascii="Calibri" w:eastAsia="Calibri" w:hAnsi="Calibri" w:cs="Calibri"/>
          <w:bCs/>
          <w:color w:val="000000"/>
          <w:szCs w:val="22"/>
          <w:lang w:eastAsia="en-US"/>
        </w:rPr>
        <w:t>309/2006 Sb.</w:t>
      </w:r>
    </w:p>
    <w:p w:rsidR="00694FBC" w:rsidRPr="00A03C1E" w:rsidRDefault="001C66AD" w:rsidP="00694FBC">
      <w:pPr>
        <w:numPr>
          <w:ilvl w:val="1"/>
          <w:numId w:val="17"/>
        </w:numPr>
        <w:shd w:val="clear" w:color="auto" w:fill="FFFFFF"/>
        <w:tabs>
          <w:tab w:val="left" w:pos="567"/>
        </w:tabs>
        <w:spacing w:before="120"/>
        <w:ind w:left="567" w:hanging="567"/>
        <w:rPr>
          <w:rFonts w:ascii="Calibri" w:hAnsi="Calibri" w:cs="Calibri"/>
          <w:szCs w:val="22"/>
        </w:rPr>
      </w:pPr>
      <w:r w:rsidRPr="00714375">
        <w:rPr>
          <w:rFonts w:ascii="Calibri" w:hAnsi="Calibri" w:cs="Calibri"/>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w:t>
      </w:r>
      <w:r w:rsidR="00714375">
        <w:rPr>
          <w:rFonts w:ascii="Calibri" w:hAnsi="Calibri" w:cs="Calibri"/>
          <w:szCs w:val="22"/>
        </w:rPr>
        <w:t>3</w:t>
      </w:r>
      <w:r w:rsidRPr="002329CE">
        <w:rPr>
          <w:rFonts w:ascii="Calibri" w:hAnsi="Calibri" w:cs="Calibri"/>
          <w:szCs w:val="22"/>
        </w:rPr>
        <w:t xml:space="preserve"> této smlouvy a</w:t>
      </w:r>
      <w:r w:rsidR="00035CD4">
        <w:rPr>
          <w:rFonts w:ascii="Calibri" w:hAnsi="Calibri" w:cs="Calibri"/>
          <w:szCs w:val="22"/>
        </w:rPr>
        <w:t> </w:t>
      </w:r>
      <w:r w:rsidRPr="00447A4D">
        <w:rPr>
          <w:rFonts w:ascii="Calibri" w:hAnsi="Calibri" w:cs="Calibri"/>
          <w:szCs w:val="22"/>
        </w:rPr>
        <w:t>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A03C1E">
        <w:rPr>
          <w:rFonts w:ascii="Calibri" w:hAnsi="Calibri" w:cs="Calibri"/>
          <w:szCs w:val="22"/>
        </w:rPr>
        <w:t xml:space="preserve">nebo kdykoli poté. </w:t>
      </w:r>
    </w:p>
    <w:p w:rsidR="00694FBC" w:rsidRPr="00A03C1E" w:rsidRDefault="00694FBC" w:rsidP="00694FBC">
      <w:pPr>
        <w:numPr>
          <w:ilvl w:val="1"/>
          <w:numId w:val="17"/>
        </w:numPr>
        <w:shd w:val="clear" w:color="auto" w:fill="FFFFFF"/>
        <w:tabs>
          <w:tab w:val="left" w:pos="567"/>
        </w:tabs>
        <w:spacing w:before="120"/>
        <w:ind w:left="567" w:hanging="567"/>
        <w:rPr>
          <w:rFonts w:ascii="Calibri" w:hAnsi="Calibri" w:cs="Calibri"/>
          <w:szCs w:val="22"/>
        </w:rPr>
      </w:pPr>
      <w:r w:rsidRPr="00A03C1E">
        <w:rPr>
          <w:rFonts w:ascii="Calibri" w:hAnsi="Calibri" w:cs="Calibri"/>
          <w:szCs w:val="22"/>
        </w:rPr>
        <w:t>Příkazník je povinen respektovat vnitřní předpisy a pokyny příkazce a Obecná a Specifická pravidla pro žadatele a příjemce IROP.</w:t>
      </w:r>
    </w:p>
    <w:p w:rsidR="001C66AD" w:rsidRDefault="001C66AD" w:rsidP="002101F9">
      <w:pPr>
        <w:numPr>
          <w:ilvl w:val="1"/>
          <w:numId w:val="17"/>
        </w:numPr>
        <w:shd w:val="clear" w:color="auto" w:fill="FFFFFF"/>
        <w:tabs>
          <w:tab w:val="left" w:pos="567"/>
        </w:tabs>
        <w:spacing w:before="120"/>
        <w:ind w:left="567" w:hanging="567"/>
        <w:rPr>
          <w:rFonts w:ascii="Calibri" w:hAnsi="Calibri" w:cs="Calibri"/>
          <w:szCs w:val="22"/>
        </w:rPr>
      </w:pPr>
      <w:bookmarkStart w:id="4" w:name="_GoBack"/>
      <w:bookmarkEnd w:id="4"/>
      <w:r w:rsidRPr="00447A4D">
        <w:rPr>
          <w:rFonts w:ascii="Calibri" w:hAnsi="Calibri" w:cs="Calibri"/>
          <w:szCs w:val="22"/>
        </w:rPr>
        <w:lastRenderedPageBreak/>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2101F9">
      <w:pPr>
        <w:numPr>
          <w:ilvl w:val="1"/>
          <w:numId w:val="17"/>
        </w:numPr>
        <w:shd w:val="clear" w:color="auto" w:fill="FFFFFF"/>
        <w:tabs>
          <w:tab w:val="left" w:pos="567"/>
        </w:tabs>
        <w:spacing w:before="120"/>
        <w:ind w:left="567" w:hanging="567"/>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DA33E9" w:rsidRPr="00DA33E9" w:rsidRDefault="001C66AD" w:rsidP="00DA33E9">
      <w:pPr>
        <w:numPr>
          <w:ilvl w:val="1"/>
          <w:numId w:val="17"/>
        </w:numPr>
        <w:shd w:val="clear" w:color="auto" w:fill="FFFFFF"/>
        <w:tabs>
          <w:tab w:val="left" w:pos="567"/>
        </w:tabs>
        <w:spacing w:before="120"/>
        <w:ind w:left="567" w:hanging="567"/>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5A7E9E" w:rsidRDefault="00274015" w:rsidP="005A7E9E">
      <w:pPr>
        <w:numPr>
          <w:ilvl w:val="1"/>
          <w:numId w:val="17"/>
        </w:numPr>
        <w:shd w:val="clear" w:color="auto" w:fill="FFFFFF"/>
        <w:tabs>
          <w:tab w:val="left" w:pos="567"/>
        </w:tabs>
        <w:spacing w:before="120"/>
        <w:ind w:left="567" w:hanging="567"/>
        <w:rPr>
          <w:rFonts w:ascii="Calibri" w:hAnsi="Calibri" w:cs="Calibri"/>
          <w:szCs w:val="22"/>
        </w:rPr>
      </w:pPr>
      <w:r w:rsidRPr="005A7E9E">
        <w:rPr>
          <w:rFonts w:ascii="Calibri" w:hAnsi="Calibri" w:cs="Calibri"/>
          <w:szCs w:val="22"/>
        </w:rPr>
        <w:t>Příkazník se zavazuje realizovat předmět plnění dle této smlouvy prostřednictvím osoby (osob), kterou byla prokazována kvalifikace (dále jen „odborná osoba“) v rámci zadávacího řízení s názvem „</w:t>
      </w:r>
      <w:r w:rsidR="005A7E9E" w:rsidRPr="005A7E9E">
        <w:rPr>
          <w:rFonts w:ascii="Calibri" w:hAnsi="Calibri" w:cs="Calibri"/>
          <w:szCs w:val="22"/>
        </w:rPr>
        <w:t>Infrastruktury – ZŠO Gajdošova, ZŠO Gen. Píky, ZŠO Nádražní – BOZP a TDS</w:t>
      </w:r>
      <w:r w:rsidRPr="005A7E9E">
        <w:rPr>
          <w:rFonts w:ascii="Calibri" w:hAnsi="Calibri" w:cs="Calibri"/>
          <w:szCs w:val="22"/>
        </w:rPr>
        <w:t>“, ve kterém byl příkazník příkazcem vybrán (dále jen „zadávací řízení“). Příkazník je oprávněn změnit odbornou osobu pouze z</w:t>
      </w:r>
      <w:r w:rsidR="005A7E9E">
        <w:rPr>
          <w:rFonts w:ascii="Calibri" w:hAnsi="Calibri" w:cs="Calibri"/>
          <w:szCs w:val="22"/>
        </w:rPr>
        <w:t> </w:t>
      </w:r>
      <w:r w:rsidRPr="005A7E9E">
        <w:rPr>
          <w:rFonts w:ascii="Calibri" w:hAnsi="Calibri" w:cs="Calibri"/>
          <w:szCs w:val="22"/>
        </w:rPr>
        <w:t>vážných důvodů, a to s předchozím písemným souhlasem příkazce – vedoucího odboru investic a</w:t>
      </w:r>
      <w:r w:rsidR="005A7E9E">
        <w:rPr>
          <w:rFonts w:ascii="Calibri" w:hAnsi="Calibri" w:cs="Calibri"/>
          <w:szCs w:val="22"/>
        </w:rPr>
        <w:t> </w:t>
      </w:r>
      <w:r w:rsidRPr="005A7E9E">
        <w:rPr>
          <w:rFonts w:ascii="Calibri" w:hAnsi="Calibri" w:cs="Calibri"/>
          <w:szCs w:val="22"/>
        </w:rPr>
        <w:t>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w:t>
      </w:r>
    </w:p>
    <w:p w:rsidR="001C66AD" w:rsidRPr="00447A4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2101F9">
      <w:pPr>
        <w:numPr>
          <w:ilvl w:val="1"/>
          <w:numId w:val="17"/>
        </w:numPr>
        <w:shd w:val="clear" w:color="auto" w:fill="FFFFFF"/>
        <w:tabs>
          <w:tab w:val="left" w:pos="567"/>
        </w:tabs>
        <w:spacing w:before="120"/>
        <w:ind w:left="567" w:hanging="567"/>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F25E16">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396A01" w:rsidRPr="00772D49">
        <w:rPr>
          <w:rFonts w:ascii="Calibri" w:eastAsia="Calibri" w:hAnsi="Calibri" w:cs="Calibri"/>
          <w:b/>
          <w:szCs w:val="22"/>
          <w:lang w:eastAsia="en-US"/>
        </w:rPr>
        <w:t>1</w:t>
      </w:r>
      <w:r w:rsidR="00667827" w:rsidRPr="00772D49">
        <w:rPr>
          <w:rFonts w:ascii="Calibri" w:eastAsia="Calibri" w:hAnsi="Calibri" w:cs="Calibri"/>
          <w:b/>
          <w:szCs w:val="22"/>
          <w:lang w:eastAsia="en-US"/>
        </w:rPr>
        <w:t>55</w:t>
      </w:r>
      <w:r w:rsidRPr="00772D49">
        <w:rPr>
          <w:rFonts w:ascii="Calibri" w:eastAsia="Calibri" w:hAnsi="Calibri" w:cs="Calibri"/>
          <w:b/>
          <w:szCs w:val="22"/>
          <w:lang w:eastAsia="en-US"/>
        </w:rPr>
        <w:t xml:space="preserve"> kalendářních dnů</w:t>
      </w:r>
      <w:r w:rsidRPr="00772D49">
        <w:rPr>
          <w:rFonts w:ascii="Calibri" w:eastAsia="Calibri" w:hAnsi="Calibri" w:cs="Calibri"/>
          <w:szCs w:val="22"/>
          <w:lang w:eastAsia="en-US"/>
        </w:rPr>
        <w:t xml:space="preserve"> ode dne předání</w:t>
      </w:r>
      <w:r w:rsidR="001E5E5F" w:rsidRPr="00772D49">
        <w:rPr>
          <w:rFonts w:ascii="Calibri" w:eastAsia="Calibri" w:hAnsi="Calibri" w:cs="Calibri"/>
          <w:szCs w:val="22"/>
          <w:lang w:eastAsia="en-US"/>
        </w:rPr>
        <w:t xml:space="preserve"> a převzetí</w:t>
      </w:r>
      <w:r w:rsidRPr="00772D49">
        <w:rPr>
          <w:rFonts w:ascii="Calibri" w:eastAsia="Calibri" w:hAnsi="Calibri" w:cs="Calibri"/>
          <w:szCs w:val="22"/>
          <w:lang w:eastAsia="en-US"/>
        </w:rPr>
        <w:t xml:space="preserve"> staveniště</w:t>
      </w:r>
      <w:r w:rsidR="001E5E5F" w:rsidRPr="00772D49">
        <w:rPr>
          <w:rFonts w:ascii="Calibri" w:eastAsia="Calibri" w:hAnsi="Calibri" w:cs="Calibri"/>
          <w:szCs w:val="22"/>
          <w:lang w:eastAsia="en-US"/>
        </w:rPr>
        <w:t>.</w:t>
      </w:r>
    </w:p>
    <w:p w:rsidR="00755D74" w:rsidRPr="00162B6E" w:rsidRDefault="00755D74" w:rsidP="00162B6E">
      <w:pPr>
        <w:shd w:val="clear" w:color="auto" w:fill="FFFFFF"/>
        <w:ind w:left="709" w:hanging="709"/>
        <w:rPr>
          <w:rFonts w:ascii="Calibri" w:hAnsi="Calibri" w:cs="Calibri"/>
          <w:szCs w:val="22"/>
        </w:rPr>
      </w:pPr>
    </w:p>
    <w:p w:rsidR="001C66AD" w:rsidRPr="00447A4D" w:rsidRDefault="001C66AD" w:rsidP="00F25E16">
      <w:pPr>
        <w:shd w:val="clear" w:color="auto" w:fill="FFFFFF"/>
        <w:spacing w:line="360" w:lineRule="auto"/>
        <w:ind w:left="0" w:firstLine="0"/>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w:t>
      </w:r>
      <w:r w:rsidR="00667827">
        <w:rPr>
          <w:rFonts w:ascii="Calibri" w:hAnsi="Calibri" w:cs="Calibri"/>
          <w:szCs w:val="22"/>
        </w:rPr>
        <w:t> </w:t>
      </w:r>
      <w:r w:rsidRPr="00447A4D">
        <w:rPr>
          <w:rFonts w:ascii="Calibri" w:hAnsi="Calibri" w:cs="Calibri"/>
          <w:szCs w:val="22"/>
        </w:rPr>
        <w:t>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w:t>
      </w:r>
      <w:r w:rsidRPr="00772D49">
        <w:rPr>
          <w:rFonts w:ascii="Calibri" w:hAnsi="Calibri" w:cs="Calibri"/>
          <w:szCs w:val="22"/>
        </w:rPr>
        <w:t xml:space="preserve">částce </w:t>
      </w:r>
      <w:r w:rsidR="00AA45EC" w:rsidRPr="00772D49">
        <w:rPr>
          <w:rFonts w:ascii="Calibri" w:hAnsi="Calibri" w:cs="Calibri"/>
          <w:b/>
          <w:szCs w:val="22"/>
        </w:rPr>
        <w:t>1.0</w:t>
      </w:r>
      <w:r w:rsidRPr="00772D49">
        <w:rPr>
          <w:rFonts w:ascii="Calibri" w:hAnsi="Calibri" w:cs="Calibri"/>
          <w:b/>
          <w:szCs w:val="22"/>
        </w:rPr>
        <w:t>00.000,- Kč</w:t>
      </w:r>
      <w:r w:rsidRPr="00772D49">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w:t>
      </w:r>
      <w:r w:rsidR="003E78AF">
        <w:rPr>
          <w:rFonts w:ascii="Calibri" w:eastAsia="Calibri" w:hAnsi="Calibri" w:cs="Calibri"/>
          <w:szCs w:val="22"/>
          <w:lang w:eastAsia="en-US"/>
        </w:rPr>
        <w:lastRenderedPageBreak/>
        <w:t>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00035CD4">
        <w:rPr>
          <w:rFonts w:ascii="Calibri" w:eastAsia="Calibri" w:hAnsi="Calibri" w:cs="Calibri"/>
          <w:szCs w:val="22"/>
          <w:lang w:eastAsia="en-US"/>
        </w:rPr>
        <w:t>říkazce a </w:t>
      </w:r>
      <w:r w:rsidRPr="00447A4D">
        <w:rPr>
          <w:rFonts w:ascii="Calibri" w:eastAsia="Calibri" w:hAnsi="Calibri" w:cs="Calibri"/>
          <w:szCs w:val="22"/>
          <w:lang w:eastAsia="en-US"/>
        </w:rPr>
        <w:t>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w:t>
      </w:r>
      <w:r w:rsidR="00035CD4">
        <w:rPr>
          <w:rFonts w:ascii="Calibri" w:eastAsia="Calibri" w:hAnsi="Calibri" w:cs="Calibri"/>
          <w:szCs w:val="22"/>
          <w:lang w:eastAsia="en-US"/>
        </w:rPr>
        <w:t>zce o stavu realizace Stavby, o </w:t>
      </w:r>
      <w:r w:rsidRPr="0075661C">
        <w:rPr>
          <w:rFonts w:ascii="Calibri" w:eastAsia="Calibri" w:hAnsi="Calibri" w:cs="Calibri"/>
          <w:szCs w:val="22"/>
          <w:lang w:eastAsia="en-US"/>
        </w:rPr>
        <w:t>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w:t>
      </w:r>
      <w:r w:rsidR="00033608">
        <w:rPr>
          <w:rFonts w:ascii="Calibri" w:eastAsia="Calibri" w:hAnsi="Calibri" w:cs="Calibri"/>
          <w:szCs w:val="22"/>
          <w:lang w:eastAsia="en-US"/>
        </w:rPr>
        <w:t>í</w:t>
      </w:r>
      <w:r w:rsidRPr="00447A4D">
        <w:rPr>
          <w:rFonts w:ascii="Calibri" w:eastAsia="Calibri" w:hAnsi="Calibri" w:cs="Calibri"/>
          <w:szCs w:val="22"/>
          <w:lang w:eastAsia="en-US"/>
        </w:rPr>
        <w:t xml:space="preserve">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Pr="00162B6E" w:rsidRDefault="009A5192" w:rsidP="00162B6E">
      <w:pPr>
        <w:shd w:val="clear" w:color="auto" w:fill="FFFFFF"/>
        <w:ind w:left="709" w:hanging="709"/>
        <w:rPr>
          <w:rFonts w:ascii="Calibri" w:hAnsi="Calibri" w:cs="Calibri"/>
          <w:szCs w:val="22"/>
        </w:rPr>
      </w:pPr>
    </w:p>
    <w:p w:rsidR="001C66AD" w:rsidRPr="00447A4D" w:rsidRDefault="001C66AD" w:rsidP="00162B6E">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 xml:space="preserve">VI. Odměna </w:t>
      </w:r>
    </w:p>
    <w:p w:rsidR="001C66AD" w:rsidRDefault="001C66AD" w:rsidP="00162B6E">
      <w:pPr>
        <w:widowControl w:val="0"/>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tbl>
      <w:tblPr>
        <w:tblStyle w:val="Mkatabulky"/>
        <w:tblW w:w="0" w:type="auto"/>
        <w:tblInd w:w="567" w:type="dxa"/>
        <w:tblLook w:val="04A0" w:firstRow="1" w:lastRow="0" w:firstColumn="1" w:lastColumn="0" w:noHBand="0" w:noVBand="1"/>
      </w:tblPr>
      <w:tblGrid>
        <w:gridCol w:w="2802"/>
        <w:gridCol w:w="1559"/>
        <w:gridCol w:w="1843"/>
        <w:gridCol w:w="1559"/>
        <w:gridCol w:w="1609"/>
      </w:tblGrid>
      <w:tr w:rsidR="008147B5" w:rsidTr="008147B5">
        <w:tc>
          <w:tcPr>
            <w:tcW w:w="2802" w:type="dxa"/>
            <w:vMerge w:val="restart"/>
            <w:tcBorders>
              <w:top w:val="single" w:sz="12" w:space="0" w:color="auto"/>
              <w:left w:val="single" w:sz="12"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p>
        </w:tc>
        <w:tc>
          <w:tcPr>
            <w:tcW w:w="1559" w:type="dxa"/>
            <w:tcBorders>
              <w:top w:val="single" w:sz="12" w:space="0" w:color="auto"/>
              <w:left w:val="single" w:sz="12" w:space="0" w:color="auto"/>
            </w:tcBorders>
            <w:vAlign w:val="center"/>
          </w:tcPr>
          <w:p w:rsidR="008147B5" w:rsidRPr="00962F7A" w:rsidRDefault="008147B5" w:rsidP="008147B5">
            <w:pPr>
              <w:widowControl w:val="0"/>
              <w:spacing w:after="120"/>
              <w:ind w:left="0" w:firstLine="0"/>
              <w:jc w:val="center"/>
              <w:rPr>
                <w:rFonts w:ascii="Calibri" w:hAnsi="Calibri" w:cs="Calibri"/>
                <w:b/>
                <w:szCs w:val="22"/>
              </w:rPr>
            </w:pPr>
            <w:r w:rsidRPr="00962F7A">
              <w:rPr>
                <w:rFonts w:ascii="Calibri" w:hAnsi="Calibri" w:cs="Calibri"/>
                <w:b/>
                <w:szCs w:val="22"/>
              </w:rPr>
              <w:t>ZŠ Nádražní</w:t>
            </w:r>
          </w:p>
        </w:tc>
        <w:tc>
          <w:tcPr>
            <w:tcW w:w="1843" w:type="dxa"/>
            <w:tcBorders>
              <w:top w:val="single" w:sz="12" w:space="0" w:color="auto"/>
            </w:tcBorders>
            <w:vAlign w:val="center"/>
          </w:tcPr>
          <w:p w:rsidR="008147B5" w:rsidRPr="00962F7A" w:rsidRDefault="008147B5" w:rsidP="008147B5">
            <w:pPr>
              <w:widowControl w:val="0"/>
              <w:spacing w:after="120"/>
              <w:ind w:left="0" w:firstLine="0"/>
              <w:jc w:val="center"/>
              <w:rPr>
                <w:rFonts w:ascii="Calibri" w:hAnsi="Calibri" w:cs="Calibri"/>
                <w:b/>
                <w:szCs w:val="22"/>
              </w:rPr>
            </w:pPr>
            <w:r w:rsidRPr="00962F7A">
              <w:rPr>
                <w:rFonts w:ascii="Calibri" w:hAnsi="Calibri" w:cs="Calibri"/>
                <w:b/>
                <w:szCs w:val="22"/>
              </w:rPr>
              <w:t>ZŠ Gen. Píky 13A</w:t>
            </w:r>
          </w:p>
        </w:tc>
        <w:tc>
          <w:tcPr>
            <w:tcW w:w="1559" w:type="dxa"/>
            <w:tcBorders>
              <w:top w:val="single" w:sz="12" w:space="0" w:color="auto"/>
              <w:right w:val="single" w:sz="12" w:space="0" w:color="auto"/>
            </w:tcBorders>
            <w:vAlign w:val="center"/>
          </w:tcPr>
          <w:p w:rsidR="008147B5" w:rsidRPr="00962F7A" w:rsidRDefault="008147B5" w:rsidP="008147B5">
            <w:pPr>
              <w:widowControl w:val="0"/>
              <w:spacing w:after="120"/>
              <w:ind w:left="0" w:firstLine="0"/>
              <w:jc w:val="center"/>
              <w:rPr>
                <w:rFonts w:ascii="Calibri" w:hAnsi="Calibri" w:cs="Calibri"/>
                <w:b/>
                <w:szCs w:val="22"/>
              </w:rPr>
            </w:pPr>
            <w:r w:rsidRPr="00962F7A">
              <w:rPr>
                <w:rFonts w:ascii="Calibri" w:hAnsi="Calibri" w:cs="Calibri"/>
                <w:b/>
                <w:szCs w:val="22"/>
              </w:rPr>
              <w:t>ZŠ Gajdošova</w:t>
            </w:r>
          </w:p>
        </w:tc>
        <w:tc>
          <w:tcPr>
            <w:tcW w:w="1609" w:type="dxa"/>
            <w:vMerge w:val="restart"/>
            <w:tcBorders>
              <w:top w:val="single" w:sz="12" w:space="0" w:color="auto"/>
              <w:left w:val="single" w:sz="12" w:space="0" w:color="auto"/>
              <w:right w:val="single" w:sz="12" w:space="0" w:color="auto"/>
            </w:tcBorders>
            <w:vAlign w:val="center"/>
          </w:tcPr>
          <w:p w:rsidR="008147B5" w:rsidRPr="00E049D4" w:rsidRDefault="008147B5" w:rsidP="008147B5">
            <w:pPr>
              <w:widowControl w:val="0"/>
              <w:spacing w:after="120"/>
              <w:ind w:left="0" w:firstLine="0"/>
              <w:jc w:val="center"/>
              <w:rPr>
                <w:rFonts w:ascii="Calibri" w:hAnsi="Calibri" w:cs="Calibri"/>
                <w:b/>
                <w:szCs w:val="22"/>
              </w:rPr>
            </w:pPr>
            <w:r w:rsidRPr="00E049D4">
              <w:rPr>
                <w:rFonts w:ascii="Calibri" w:hAnsi="Calibri" w:cs="Calibri"/>
                <w:b/>
                <w:szCs w:val="22"/>
              </w:rPr>
              <w:t>Cena celkem</w:t>
            </w:r>
          </w:p>
        </w:tc>
      </w:tr>
      <w:tr w:rsidR="008147B5" w:rsidTr="008147B5">
        <w:tc>
          <w:tcPr>
            <w:tcW w:w="2802" w:type="dxa"/>
            <w:vMerge/>
            <w:tcBorders>
              <w:left w:val="single" w:sz="12" w:space="0" w:color="auto"/>
              <w:bottom w:val="single" w:sz="12"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p>
        </w:tc>
        <w:tc>
          <w:tcPr>
            <w:tcW w:w="4961" w:type="dxa"/>
            <w:gridSpan w:val="3"/>
            <w:tcBorders>
              <w:left w:val="single" w:sz="12" w:space="0" w:color="auto"/>
              <w:bottom w:val="single" w:sz="12" w:space="0" w:color="auto"/>
              <w:right w:val="single" w:sz="12" w:space="0" w:color="auto"/>
            </w:tcBorders>
            <w:vAlign w:val="center"/>
          </w:tcPr>
          <w:p w:rsidR="008147B5" w:rsidRDefault="008147B5" w:rsidP="008147B5">
            <w:pPr>
              <w:widowControl w:val="0"/>
              <w:spacing w:after="120"/>
              <w:ind w:left="0" w:firstLine="0"/>
              <w:jc w:val="center"/>
              <w:rPr>
                <w:rFonts w:ascii="Calibri" w:hAnsi="Calibri" w:cs="Calibri"/>
                <w:szCs w:val="22"/>
              </w:rPr>
            </w:pPr>
            <w:r>
              <w:rPr>
                <w:rFonts w:ascii="Calibri" w:hAnsi="Calibri" w:cs="Calibri"/>
                <w:szCs w:val="22"/>
              </w:rPr>
              <w:t>cena v Kč bez DPH</w:t>
            </w:r>
          </w:p>
        </w:tc>
        <w:tc>
          <w:tcPr>
            <w:tcW w:w="1609" w:type="dxa"/>
            <w:vMerge/>
            <w:tcBorders>
              <w:left w:val="single" w:sz="12" w:space="0" w:color="auto"/>
              <w:bottom w:val="single" w:sz="12"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p>
        </w:tc>
      </w:tr>
      <w:tr w:rsidR="008147B5" w:rsidTr="008147B5">
        <w:tc>
          <w:tcPr>
            <w:tcW w:w="2802" w:type="dxa"/>
            <w:tcBorders>
              <w:top w:val="single" w:sz="12" w:space="0" w:color="auto"/>
              <w:left w:val="single" w:sz="12"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r>
              <w:rPr>
                <w:rFonts w:ascii="Calibri" w:hAnsi="Calibri" w:cs="Calibri"/>
                <w:szCs w:val="22"/>
              </w:rPr>
              <w:t>Technický dozor stavebníka</w:t>
            </w:r>
          </w:p>
        </w:tc>
        <w:tc>
          <w:tcPr>
            <w:tcW w:w="1559" w:type="dxa"/>
            <w:tcBorders>
              <w:top w:val="single" w:sz="12" w:space="0" w:color="auto"/>
              <w:lef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843" w:type="dxa"/>
            <w:tcBorders>
              <w:top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559" w:type="dxa"/>
            <w:tcBorders>
              <w:top w:val="single" w:sz="12" w:space="0" w:color="auto"/>
              <w:righ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609" w:type="dxa"/>
            <w:tcBorders>
              <w:top w:val="single" w:sz="12" w:space="0" w:color="auto"/>
              <w:left w:val="single" w:sz="12" w:space="0" w:color="auto"/>
              <w:righ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r>
      <w:tr w:rsidR="008147B5" w:rsidTr="008147B5">
        <w:tc>
          <w:tcPr>
            <w:tcW w:w="2802" w:type="dxa"/>
            <w:tcBorders>
              <w:left w:val="single" w:sz="12" w:space="0" w:color="auto"/>
              <w:bottom w:val="single" w:sz="4"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r>
              <w:rPr>
                <w:rFonts w:ascii="Calibri" w:hAnsi="Calibri" w:cs="Calibri"/>
                <w:szCs w:val="22"/>
              </w:rPr>
              <w:t>Zpracování plánu BOZP</w:t>
            </w:r>
          </w:p>
        </w:tc>
        <w:tc>
          <w:tcPr>
            <w:tcW w:w="1559" w:type="dxa"/>
            <w:tcBorders>
              <w:left w:val="single" w:sz="12" w:space="0" w:color="auto"/>
              <w:bottom w:val="single" w:sz="4"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843" w:type="dxa"/>
            <w:tcBorders>
              <w:bottom w:val="single" w:sz="4"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559" w:type="dxa"/>
            <w:tcBorders>
              <w:bottom w:val="single" w:sz="4" w:space="0" w:color="auto"/>
              <w:righ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609" w:type="dxa"/>
            <w:tcBorders>
              <w:left w:val="single" w:sz="12" w:space="0" w:color="auto"/>
              <w:bottom w:val="single" w:sz="4" w:space="0" w:color="auto"/>
              <w:righ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r>
      <w:tr w:rsidR="008147B5" w:rsidTr="008147B5">
        <w:tc>
          <w:tcPr>
            <w:tcW w:w="2802" w:type="dxa"/>
            <w:tcBorders>
              <w:left w:val="single" w:sz="12" w:space="0" w:color="auto"/>
              <w:bottom w:val="double" w:sz="4"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r>
              <w:rPr>
                <w:rFonts w:ascii="Calibri" w:hAnsi="Calibri" w:cs="Calibri"/>
                <w:szCs w:val="22"/>
              </w:rPr>
              <w:t>Koordinátor BOZP</w:t>
            </w:r>
          </w:p>
        </w:tc>
        <w:tc>
          <w:tcPr>
            <w:tcW w:w="1559" w:type="dxa"/>
            <w:tcBorders>
              <w:left w:val="single" w:sz="12" w:space="0" w:color="auto"/>
              <w:bottom w:val="double" w:sz="4"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843" w:type="dxa"/>
            <w:tcBorders>
              <w:bottom w:val="double" w:sz="4"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559" w:type="dxa"/>
            <w:tcBorders>
              <w:bottom w:val="double" w:sz="4" w:space="0" w:color="auto"/>
              <w:righ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c>
          <w:tcPr>
            <w:tcW w:w="1609" w:type="dxa"/>
            <w:tcBorders>
              <w:left w:val="single" w:sz="12" w:space="0" w:color="auto"/>
              <w:bottom w:val="double" w:sz="4" w:space="0" w:color="auto"/>
              <w:right w:val="single" w:sz="12" w:space="0" w:color="auto"/>
            </w:tcBorders>
            <w:shd w:val="clear" w:color="auto" w:fill="FFFF00"/>
            <w:vAlign w:val="center"/>
          </w:tcPr>
          <w:p w:rsidR="008147B5" w:rsidRPr="008147B5" w:rsidRDefault="008147B5" w:rsidP="008147B5">
            <w:pPr>
              <w:widowControl w:val="0"/>
              <w:spacing w:after="120"/>
              <w:ind w:left="0" w:firstLine="0"/>
              <w:jc w:val="left"/>
              <w:rPr>
                <w:rFonts w:ascii="Calibri" w:hAnsi="Calibri" w:cs="Calibri"/>
                <w:szCs w:val="22"/>
                <w:highlight w:val="yellow"/>
              </w:rPr>
            </w:pPr>
          </w:p>
        </w:tc>
      </w:tr>
      <w:tr w:rsidR="008147B5" w:rsidTr="008147B5">
        <w:trPr>
          <w:trHeight w:hRule="exact" w:val="266"/>
        </w:trPr>
        <w:tc>
          <w:tcPr>
            <w:tcW w:w="9372" w:type="dxa"/>
            <w:gridSpan w:val="5"/>
            <w:tcBorders>
              <w:top w:val="double" w:sz="4" w:space="0" w:color="auto"/>
              <w:left w:val="single" w:sz="12" w:space="0" w:color="auto"/>
              <w:bottom w:val="double" w:sz="4" w:space="0" w:color="auto"/>
              <w:right w:val="single" w:sz="12" w:space="0" w:color="auto"/>
            </w:tcBorders>
            <w:vAlign w:val="center"/>
          </w:tcPr>
          <w:p w:rsidR="008147B5" w:rsidRDefault="008147B5" w:rsidP="008147B5">
            <w:pPr>
              <w:widowControl w:val="0"/>
              <w:spacing w:after="120"/>
              <w:ind w:left="0" w:firstLine="0"/>
              <w:jc w:val="left"/>
              <w:rPr>
                <w:rFonts w:ascii="Calibri" w:hAnsi="Calibri" w:cs="Calibri"/>
                <w:szCs w:val="22"/>
              </w:rPr>
            </w:pPr>
          </w:p>
        </w:tc>
      </w:tr>
      <w:tr w:rsidR="008147B5" w:rsidTr="008147B5">
        <w:tc>
          <w:tcPr>
            <w:tcW w:w="2802" w:type="dxa"/>
            <w:tcBorders>
              <w:top w:val="double" w:sz="4" w:space="0" w:color="auto"/>
              <w:left w:val="single" w:sz="12" w:space="0" w:color="auto"/>
              <w:right w:val="single" w:sz="12" w:space="0" w:color="auto"/>
            </w:tcBorders>
            <w:vAlign w:val="center"/>
          </w:tcPr>
          <w:p w:rsidR="008147B5" w:rsidRPr="00E049D4" w:rsidRDefault="008147B5" w:rsidP="008147B5">
            <w:pPr>
              <w:widowControl w:val="0"/>
              <w:spacing w:after="120"/>
              <w:ind w:left="0" w:firstLine="0"/>
              <w:jc w:val="left"/>
              <w:rPr>
                <w:rFonts w:ascii="Calibri" w:hAnsi="Calibri" w:cs="Calibri"/>
                <w:b/>
                <w:szCs w:val="22"/>
              </w:rPr>
            </w:pPr>
            <w:r w:rsidRPr="00E049D4">
              <w:rPr>
                <w:rFonts w:ascii="Calibri" w:hAnsi="Calibri" w:cs="Calibri"/>
                <w:b/>
                <w:szCs w:val="22"/>
              </w:rPr>
              <w:t>Celkem bez DPH</w:t>
            </w:r>
          </w:p>
        </w:tc>
        <w:tc>
          <w:tcPr>
            <w:tcW w:w="1559" w:type="dxa"/>
            <w:tcBorders>
              <w:top w:val="double" w:sz="4" w:space="0" w:color="auto"/>
              <w:lef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843" w:type="dxa"/>
            <w:tcBorders>
              <w:top w:val="double" w:sz="4"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559" w:type="dxa"/>
            <w:tcBorders>
              <w:top w:val="double" w:sz="4" w:space="0" w:color="auto"/>
              <w:righ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609" w:type="dxa"/>
            <w:tcBorders>
              <w:top w:val="double" w:sz="4" w:space="0" w:color="auto"/>
              <w:left w:val="single" w:sz="12" w:space="0" w:color="auto"/>
              <w:righ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r>
      <w:tr w:rsidR="008147B5" w:rsidTr="008147B5">
        <w:tc>
          <w:tcPr>
            <w:tcW w:w="2802" w:type="dxa"/>
            <w:tcBorders>
              <w:left w:val="single" w:sz="12" w:space="0" w:color="auto"/>
              <w:right w:val="single" w:sz="12" w:space="0" w:color="auto"/>
            </w:tcBorders>
            <w:vAlign w:val="center"/>
          </w:tcPr>
          <w:p w:rsidR="008147B5" w:rsidRPr="00E049D4" w:rsidRDefault="008147B5" w:rsidP="008147B5">
            <w:pPr>
              <w:widowControl w:val="0"/>
              <w:spacing w:after="120"/>
              <w:ind w:left="0" w:firstLine="0"/>
              <w:jc w:val="left"/>
              <w:rPr>
                <w:rFonts w:ascii="Calibri" w:hAnsi="Calibri" w:cs="Calibri"/>
                <w:b/>
                <w:szCs w:val="22"/>
              </w:rPr>
            </w:pPr>
            <w:r w:rsidRPr="00E049D4">
              <w:rPr>
                <w:rFonts w:ascii="Calibri" w:hAnsi="Calibri" w:cs="Calibri"/>
                <w:b/>
                <w:szCs w:val="22"/>
              </w:rPr>
              <w:t>DPH</w:t>
            </w:r>
          </w:p>
        </w:tc>
        <w:tc>
          <w:tcPr>
            <w:tcW w:w="1559" w:type="dxa"/>
            <w:tcBorders>
              <w:lef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843" w:type="dxa"/>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559" w:type="dxa"/>
            <w:tcBorders>
              <w:righ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609" w:type="dxa"/>
            <w:tcBorders>
              <w:left w:val="single" w:sz="12" w:space="0" w:color="auto"/>
              <w:righ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r>
      <w:tr w:rsidR="008147B5" w:rsidTr="008147B5">
        <w:tc>
          <w:tcPr>
            <w:tcW w:w="2802" w:type="dxa"/>
            <w:tcBorders>
              <w:left w:val="single" w:sz="12" w:space="0" w:color="auto"/>
              <w:bottom w:val="single" w:sz="12" w:space="0" w:color="auto"/>
              <w:right w:val="single" w:sz="12" w:space="0" w:color="auto"/>
            </w:tcBorders>
            <w:vAlign w:val="center"/>
          </w:tcPr>
          <w:p w:rsidR="008147B5" w:rsidRPr="00E049D4" w:rsidRDefault="008147B5" w:rsidP="008147B5">
            <w:pPr>
              <w:widowControl w:val="0"/>
              <w:spacing w:after="120"/>
              <w:ind w:left="0" w:firstLine="0"/>
              <w:jc w:val="left"/>
              <w:rPr>
                <w:rFonts w:ascii="Calibri" w:hAnsi="Calibri" w:cs="Calibri"/>
                <w:b/>
                <w:szCs w:val="22"/>
              </w:rPr>
            </w:pPr>
            <w:r w:rsidRPr="00E049D4">
              <w:rPr>
                <w:rFonts w:ascii="Calibri" w:hAnsi="Calibri" w:cs="Calibri"/>
                <w:b/>
                <w:szCs w:val="22"/>
              </w:rPr>
              <w:t>Celkem včetně DPH</w:t>
            </w:r>
          </w:p>
        </w:tc>
        <w:tc>
          <w:tcPr>
            <w:tcW w:w="1559" w:type="dxa"/>
            <w:tcBorders>
              <w:left w:val="single" w:sz="12" w:space="0" w:color="auto"/>
              <w:bottom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843" w:type="dxa"/>
            <w:tcBorders>
              <w:bottom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559" w:type="dxa"/>
            <w:tcBorders>
              <w:bottom w:val="single" w:sz="12" w:space="0" w:color="auto"/>
              <w:righ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c>
          <w:tcPr>
            <w:tcW w:w="1609" w:type="dxa"/>
            <w:tcBorders>
              <w:left w:val="single" w:sz="12" w:space="0" w:color="auto"/>
              <w:bottom w:val="single" w:sz="12" w:space="0" w:color="auto"/>
              <w:right w:val="single" w:sz="12" w:space="0" w:color="auto"/>
            </w:tcBorders>
            <w:shd w:val="clear" w:color="auto" w:fill="FFFF00"/>
            <w:vAlign w:val="center"/>
          </w:tcPr>
          <w:p w:rsidR="008147B5" w:rsidRDefault="008147B5" w:rsidP="008147B5">
            <w:pPr>
              <w:widowControl w:val="0"/>
              <w:spacing w:after="120"/>
              <w:ind w:left="0" w:firstLine="0"/>
              <w:jc w:val="left"/>
              <w:rPr>
                <w:rFonts w:ascii="Calibri" w:hAnsi="Calibri" w:cs="Calibri"/>
                <w:szCs w:val="22"/>
              </w:rPr>
            </w:pPr>
          </w:p>
        </w:tc>
      </w:tr>
    </w:tbl>
    <w:p w:rsidR="002758CA" w:rsidRDefault="002758CA" w:rsidP="00DB68C0">
      <w:pPr>
        <w:tabs>
          <w:tab w:val="decimal" w:pos="5103"/>
        </w:tabs>
        <w:ind w:left="4947" w:hanging="4380"/>
        <w:jc w:val="left"/>
        <w:rPr>
          <w:rFonts w:ascii="Calibri" w:hAnsi="Calibri" w:cs="Calibri"/>
          <w:b/>
          <w:i/>
          <w:szCs w:val="22"/>
        </w:rPr>
      </w:pPr>
    </w:p>
    <w:p w:rsidR="002C03E5" w:rsidRPr="002758CA" w:rsidRDefault="002C03E5" w:rsidP="00DB68C0">
      <w:pPr>
        <w:tabs>
          <w:tab w:val="decimal" w:pos="5103"/>
        </w:tabs>
        <w:ind w:left="4947" w:hanging="4380"/>
        <w:jc w:val="left"/>
        <w:rPr>
          <w:rFonts w:ascii="Calibri" w:hAnsi="Calibri" w:cs="Calibri"/>
          <w:b/>
          <w:i/>
          <w:szCs w:val="22"/>
        </w:rPr>
      </w:pPr>
      <w:r w:rsidRPr="002C03E5">
        <w:rPr>
          <w:rFonts w:ascii="Calibri" w:hAnsi="Calibri" w:cs="Calibri"/>
          <w:b/>
          <w:i/>
          <w:szCs w:val="22"/>
          <w:highlight w:val="yellow"/>
        </w:rPr>
        <w:t>(doplní příkazník</w:t>
      </w:r>
      <w:r w:rsidR="008147B5">
        <w:rPr>
          <w:rFonts w:ascii="Calibri" w:hAnsi="Calibri" w:cs="Calibri"/>
          <w:b/>
          <w:i/>
          <w:szCs w:val="22"/>
          <w:highlight w:val="yellow"/>
        </w:rPr>
        <w:t xml:space="preserve"> – DPH a cena včetně DPH bude zaokrouhlena na dvě desetinná místa</w:t>
      </w:r>
      <w:r w:rsidRPr="002C03E5">
        <w:rPr>
          <w:rFonts w:ascii="Calibri" w:hAnsi="Calibri" w:cs="Calibri"/>
          <w:b/>
          <w:i/>
          <w:szCs w:val="22"/>
          <w:highlight w:val="yellow"/>
        </w:rPr>
        <w:t>)</w:t>
      </w:r>
    </w:p>
    <w:p w:rsidR="00F65526" w:rsidRDefault="00F65526" w:rsidP="00F65526">
      <w:pPr>
        <w:shd w:val="clear" w:color="auto" w:fill="FFFFFF"/>
        <w:ind w:left="567" w:firstLine="0"/>
        <w:rPr>
          <w:rFonts w:ascii="Calibri" w:hAnsi="Calibri" w:cs="Calibri"/>
          <w:szCs w:val="22"/>
        </w:rPr>
      </w:pPr>
    </w:p>
    <w:p w:rsidR="00F65526" w:rsidRDefault="00F65526" w:rsidP="00F65526">
      <w:pPr>
        <w:shd w:val="clear" w:color="auto" w:fill="FFFFFF"/>
        <w:ind w:left="567" w:firstLine="0"/>
        <w:rPr>
          <w:rFonts w:ascii="Calibri" w:hAnsi="Calibri" w:cs="Calibri"/>
          <w:szCs w:val="22"/>
        </w:rPr>
      </w:pPr>
      <w:r>
        <w:rPr>
          <w:rFonts w:ascii="Calibri" w:hAnsi="Calibri" w:cs="Calibri"/>
          <w:szCs w:val="22"/>
        </w:rPr>
        <w:t>Příkazník</w:t>
      </w:r>
      <w:r w:rsidRPr="00F65526">
        <w:rPr>
          <w:rFonts w:ascii="Calibri" w:hAnsi="Calibri" w:cs="Calibri"/>
          <w:szCs w:val="22"/>
        </w:rPr>
        <w:t xml:space="preserve"> </w:t>
      </w:r>
      <w:r w:rsidRPr="00F65526">
        <w:rPr>
          <w:rFonts w:ascii="Calibri" w:hAnsi="Calibri" w:cs="Calibri"/>
          <w:szCs w:val="22"/>
          <w:highlight w:val="yellow"/>
        </w:rPr>
        <w:t>……… (je/není)</w:t>
      </w:r>
      <w:r w:rsidRPr="00F65526">
        <w:rPr>
          <w:rFonts w:ascii="Calibri" w:hAnsi="Calibri" w:cs="Calibri"/>
          <w:szCs w:val="22"/>
        </w:rPr>
        <w:t xml:space="preserve"> plátcem DPH. </w:t>
      </w:r>
      <w:r w:rsidRPr="00F65526">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1C66AD" w:rsidRDefault="001C66AD" w:rsidP="00F65526">
      <w:pPr>
        <w:shd w:val="clear" w:color="auto" w:fill="FFFFFF"/>
        <w:spacing w:after="120"/>
        <w:ind w:left="567" w:firstLine="0"/>
        <w:rPr>
          <w:rFonts w:ascii="Calibri" w:hAnsi="Calibri" w:cs="Calibri"/>
          <w:szCs w:val="22"/>
        </w:rPr>
      </w:pPr>
      <w:r w:rsidRPr="00447A4D">
        <w:rPr>
          <w:rFonts w:ascii="Calibri" w:hAnsi="Calibri" w:cs="Calibri"/>
          <w:szCs w:val="22"/>
        </w:rPr>
        <w:lastRenderedPageBreak/>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w:t>
      </w:r>
      <w:r w:rsidR="001D23E2">
        <w:rPr>
          <w:rFonts w:ascii="Calibri" w:hAnsi="Calibri" w:cs="Calibri"/>
          <w:szCs w:val="22"/>
        </w:rPr>
        <w:t>výši odměny</w:t>
      </w:r>
      <w:r w:rsidRPr="00447A4D">
        <w:rPr>
          <w:rFonts w:ascii="Calibri" w:hAnsi="Calibri" w:cs="Calibri"/>
          <w:szCs w:val="22"/>
        </w:rPr>
        <w:t xml:space="preserve"> dle </w:t>
      </w:r>
      <w:r w:rsidR="00454E0A">
        <w:rPr>
          <w:rFonts w:ascii="Calibri" w:hAnsi="Calibri" w:cs="Calibri"/>
          <w:szCs w:val="22"/>
        </w:rPr>
        <w:t>odstavce</w:t>
      </w:r>
      <w:r w:rsidRPr="00447A4D">
        <w:rPr>
          <w:rFonts w:ascii="Calibri" w:hAnsi="Calibri" w:cs="Calibri"/>
          <w:szCs w:val="22"/>
        </w:rPr>
        <w:t xml:space="preserve"> 6.1</w:t>
      </w:r>
      <w:r w:rsidR="001D23E2">
        <w:rPr>
          <w:rFonts w:ascii="Calibri" w:hAnsi="Calibri" w:cs="Calibri"/>
          <w:szCs w:val="22"/>
        </w:rPr>
        <w:t xml:space="preserve"> tohoto článku smlouvy</w:t>
      </w:r>
      <w:r w:rsidRPr="00447A4D">
        <w:rPr>
          <w:rFonts w:ascii="Calibri" w:hAnsi="Calibri" w:cs="Calibri"/>
          <w:szCs w:val="22"/>
        </w:rPr>
        <w:t xml:space="preserve"> je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9C6B12">
      <w:pPr>
        <w:spacing w:before="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001D23E2">
        <w:rPr>
          <w:rFonts w:ascii="Calibri" w:hAnsi="Calibri" w:cs="Calibri"/>
          <w:snapToGrid w:val="0"/>
          <w:szCs w:val="22"/>
        </w:rPr>
        <w:t>Odměna</w:t>
      </w:r>
      <w:r w:rsidRPr="00447A4D">
        <w:rPr>
          <w:rFonts w:ascii="Calibri" w:hAnsi="Calibri" w:cs="Calibri"/>
          <w:snapToGrid w:val="0"/>
          <w:szCs w:val="22"/>
        </w:rPr>
        <w:t xml:space="preserve"> obsahuje i případně zvýšené náklady spojené s vývojem cen vstupních nákladů, a to až do doby ukončení předmětu smlouvy.</w:t>
      </w:r>
    </w:p>
    <w:p w:rsidR="008F5119" w:rsidRPr="00162B6E" w:rsidRDefault="008F5119" w:rsidP="00162B6E">
      <w:pPr>
        <w:shd w:val="clear" w:color="auto" w:fill="FFFFFF"/>
        <w:ind w:left="709" w:hanging="709"/>
        <w:rPr>
          <w:rFonts w:ascii="Calibri" w:hAnsi="Calibri" w:cs="Calibri"/>
          <w:szCs w:val="22"/>
        </w:rPr>
      </w:pPr>
    </w:p>
    <w:p w:rsidR="001C66AD" w:rsidRPr="00447A4D" w:rsidRDefault="00162B6E" w:rsidP="00162B6E">
      <w:pPr>
        <w:keepNext/>
        <w:shd w:val="clear" w:color="auto" w:fill="FFFFFF"/>
        <w:spacing w:line="360" w:lineRule="auto"/>
        <w:ind w:left="0" w:firstLine="0"/>
        <w:jc w:val="center"/>
        <w:outlineLvl w:val="0"/>
        <w:rPr>
          <w:rFonts w:ascii="Calibri" w:hAnsi="Calibri" w:cs="Calibri"/>
          <w:b/>
          <w:szCs w:val="22"/>
        </w:rPr>
      </w:pPr>
      <w:r>
        <w:rPr>
          <w:rFonts w:ascii="Calibri" w:hAnsi="Calibri" w:cs="Calibri"/>
          <w:b/>
          <w:szCs w:val="22"/>
        </w:rPr>
        <w:t xml:space="preserve">VII. </w:t>
      </w:r>
      <w:r w:rsidR="001C66AD" w:rsidRPr="00447A4D">
        <w:rPr>
          <w:rFonts w:ascii="Calibri" w:hAnsi="Calibri" w:cs="Calibri"/>
          <w:b/>
          <w:szCs w:val="22"/>
        </w:rPr>
        <w:t>Platební podmínky a fakturace</w:t>
      </w:r>
    </w:p>
    <w:p w:rsidR="00331853" w:rsidRPr="00EA5819" w:rsidRDefault="00DF191E" w:rsidP="002101F9">
      <w:pPr>
        <w:numPr>
          <w:ilvl w:val="1"/>
          <w:numId w:val="8"/>
        </w:numPr>
        <w:shd w:val="clear" w:color="auto" w:fill="FFFFFF"/>
        <w:tabs>
          <w:tab w:val="left" w:pos="567"/>
        </w:tabs>
        <w:spacing w:before="120"/>
        <w:ind w:left="567" w:hanging="567"/>
        <w:rPr>
          <w:rFonts w:ascii="Calibri" w:hAnsi="Calibri" w:cs="Calibri"/>
          <w:szCs w:val="22"/>
        </w:rPr>
      </w:pPr>
      <w:r w:rsidRPr="00DF191E">
        <w:rPr>
          <w:rFonts w:ascii="Calibri" w:hAnsi="Calibri" w:cs="Calibri"/>
          <w:szCs w:val="22"/>
        </w:rPr>
        <w:t xml:space="preserve">Smluvní strany se dohodly na zaplacení ceny díla formou dílčích plateb a konečného vyúčtování. V souladu s ust. § 21 zákona </w:t>
      </w:r>
      <w:r>
        <w:rPr>
          <w:rFonts w:ascii="Calibri" w:hAnsi="Calibri" w:cs="Calibri"/>
          <w:szCs w:val="22"/>
        </w:rPr>
        <w:t xml:space="preserve">č. 235/2004 Sb., </w:t>
      </w:r>
      <w:r w:rsidRPr="00DF191E">
        <w:rPr>
          <w:rFonts w:ascii="Calibri" w:hAnsi="Calibri" w:cs="Calibri"/>
          <w:szCs w:val="22"/>
        </w:rPr>
        <w:t xml:space="preserve">o </w:t>
      </w:r>
      <w:r>
        <w:rPr>
          <w:rFonts w:ascii="Calibri" w:hAnsi="Calibri" w:cs="Calibri"/>
          <w:szCs w:val="22"/>
        </w:rPr>
        <w:t>dani z přidané hodnoty</w:t>
      </w:r>
      <w:r w:rsidRPr="00DF191E">
        <w:rPr>
          <w:rFonts w:ascii="Calibri" w:hAnsi="Calibri" w:cs="Calibri"/>
          <w:szCs w:val="22"/>
        </w:rPr>
        <w:t>,</w:t>
      </w:r>
      <w:r>
        <w:rPr>
          <w:rFonts w:ascii="Calibri" w:hAnsi="Calibri" w:cs="Calibri"/>
          <w:szCs w:val="22"/>
        </w:rPr>
        <w:t xml:space="preserve"> ve znění pozdějších předpisů,</w:t>
      </w:r>
      <w:r w:rsidRPr="00DF191E">
        <w:rPr>
          <w:rFonts w:ascii="Calibri" w:hAnsi="Calibri" w:cs="Calibri"/>
          <w:szCs w:val="22"/>
        </w:rPr>
        <w:t xml:space="preserve"> sjednávají smluvní strany dílčí plnění. Dílčí </w:t>
      </w:r>
      <w:r w:rsidR="001C66AD" w:rsidRPr="00E24315">
        <w:rPr>
          <w:rFonts w:ascii="Calibri" w:hAnsi="Calibri" w:cs="Calibri"/>
          <w:szCs w:val="22"/>
        </w:rPr>
        <w:t xml:space="preserve">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w:t>
      </w:r>
      <w:r w:rsidR="001C66AD" w:rsidRPr="008147B5">
        <w:rPr>
          <w:rFonts w:ascii="Calibri" w:hAnsi="Calibri" w:cs="Calibri"/>
          <w:szCs w:val="22"/>
        </w:rPr>
        <w:t xml:space="preserve">. </w:t>
      </w:r>
      <w:r w:rsidRPr="008147B5">
        <w:rPr>
          <w:rFonts w:ascii="Calibri" w:hAnsi="Calibri" w:cs="Calibri"/>
          <w:szCs w:val="22"/>
        </w:rPr>
        <w:t>Příkazník vyhotoví za měsíční zdanitelné plnění soupis skutečně provedených prací – tzv. měsíční zprávu</w:t>
      </w:r>
      <w:r w:rsidR="008147B5" w:rsidRPr="008147B5">
        <w:rPr>
          <w:rFonts w:ascii="Calibri" w:hAnsi="Calibri" w:cs="Calibri"/>
          <w:szCs w:val="22"/>
        </w:rPr>
        <w:t xml:space="preserve"> pro každou základní školu samostatně</w:t>
      </w:r>
      <w:r w:rsidRPr="008147B5">
        <w:rPr>
          <w:rFonts w:ascii="Calibri" w:hAnsi="Calibri" w:cs="Calibri"/>
          <w:szCs w:val="22"/>
        </w:rPr>
        <w:t>.</w:t>
      </w:r>
      <w:r>
        <w:rPr>
          <w:rFonts w:ascii="Calibri" w:hAnsi="Calibri" w:cs="Calibri"/>
          <w:szCs w:val="22"/>
        </w:rPr>
        <w:t xml:space="preserve"> </w:t>
      </w:r>
      <w:r w:rsidR="001C66AD" w:rsidRPr="00E24315">
        <w:rPr>
          <w:rFonts w:ascii="Calibri" w:hAnsi="Calibri" w:cs="Calibri"/>
          <w:szCs w:val="22"/>
        </w:rPr>
        <w:t xml:space="preserve">Příkazník vystaví </w:t>
      </w:r>
      <w:r w:rsidR="008147B5">
        <w:rPr>
          <w:rFonts w:ascii="Calibri" w:hAnsi="Calibri" w:cs="Calibri"/>
          <w:szCs w:val="22"/>
        </w:rPr>
        <w:t>pro každou základ</w:t>
      </w:r>
      <w:r w:rsidR="00A24099">
        <w:rPr>
          <w:rFonts w:ascii="Calibri" w:hAnsi="Calibri" w:cs="Calibri"/>
          <w:szCs w:val="22"/>
        </w:rPr>
        <w:t>ní</w:t>
      </w:r>
      <w:r w:rsidR="008147B5">
        <w:rPr>
          <w:rFonts w:ascii="Calibri" w:hAnsi="Calibri" w:cs="Calibri"/>
          <w:szCs w:val="22"/>
        </w:rPr>
        <w:t xml:space="preserve"> školu z</w:t>
      </w:r>
      <w:r w:rsidR="001C66AD" w:rsidRPr="00E24315">
        <w:rPr>
          <w:rFonts w:ascii="Calibri" w:hAnsi="Calibri" w:cs="Calibri"/>
          <w:szCs w:val="22"/>
        </w:rPr>
        <w:t xml:space="preserve">a měsíční zdanitelné plnění fakturu – daňový doklad, jehož nedílnou součástí je měsíční zpráva. </w:t>
      </w:r>
      <w:r w:rsidR="002402DF">
        <w:rPr>
          <w:rFonts w:ascii="Calibri" w:hAnsi="Calibri" w:cs="Calibri"/>
          <w:szCs w:val="22"/>
        </w:rPr>
        <w:t>Příkazce</w:t>
      </w:r>
      <w:r w:rsidR="002402DF" w:rsidRPr="002402DF">
        <w:rPr>
          <w:rFonts w:ascii="Calibri" w:hAnsi="Calibri" w:cs="Calibri"/>
          <w:szCs w:val="22"/>
        </w:rPr>
        <w:t xml:space="preserve"> je povinen na základě zhotovitelem vystaveného dílčího daňového dokladu uhradit </w:t>
      </w:r>
      <w:r w:rsidR="002402DF">
        <w:rPr>
          <w:rFonts w:ascii="Calibri" w:hAnsi="Calibri" w:cs="Calibri"/>
          <w:szCs w:val="22"/>
        </w:rPr>
        <w:t>příkazníkovi</w:t>
      </w:r>
      <w:r w:rsidR="002402DF" w:rsidRPr="002402DF">
        <w:rPr>
          <w:rFonts w:ascii="Calibri" w:hAnsi="Calibri" w:cs="Calibri"/>
          <w:szCs w:val="22"/>
        </w:rPr>
        <w:t xml:space="preserve"> cenu za skutečně provedené práce vždy 1x měsíčně.</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říkazník závěrečné vyúčtování</w:t>
      </w:r>
      <w:r w:rsidR="008147B5">
        <w:rPr>
          <w:rFonts w:ascii="Calibri" w:hAnsi="Calibri" w:cs="Calibri"/>
          <w:szCs w:val="22"/>
        </w:rPr>
        <w:t xml:space="preserve"> pro každou základní školu samostatně</w:t>
      </w:r>
      <w:r w:rsidRPr="00447A4D">
        <w:rPr>
          <w:rFonts w:ascii="Calibri" w:hAnsi="Calibri" w:cs="Calibri"/>
          <w:szCs w:val="22"/>
        </w:rPr>
        <w:t xml:space="preserve">, ve kterém budou uvedeny veškeré dílčí daňové doklady </w:t>
      </w:r>
      <w:r w:rsidR="008F5119">
        <w:rPr>
          <w:rFonts w:ascii="Calibri" w:hAnsi="Calibri" w:cs="Calibri"/>
          <w:szCs w:val="22"/>
        </w:rPr>
        <w:t>–</w:t>
      </w:r>
      <w:r w:rsidRPr="00447A4D">
        <w:rPr>
          <w:rFonts w:ascii="Calibri" w:hAnsi="Calibri" w:cs="Calibri"/>
          <w:szCs w:val="22"/>
        </w:rPr>
        <w:t xml:space="preserve"> faktury</w:t>
      </w:r>
      <w:r w:rsidR="008F5119">
        <w:rPr>
          <w:rFonts w:ascii="Calibri" w:hAnsi="Calibri" w:cs="Calibri"/>
          <w:szCs w:val="22"/>
        </w:rPr>
        <w:t xml:space="preserve"> </w:t>
      </w:r>
      <w:r w:rsidRPr="00447A4D">
        <w:rPr>
          <w:rFonts w:ascii="Calibri" w:hAnsi="Calibri" w:cs="Calibri"/>
          <w:szCs w:val="22"/>
        </w:rPr>
        <w:t xml:space="preserve">a vystaví konečný daňový doklad </w:t>
      </w:r>
      <w:r w:rsidR="008F5119">
        <w:rPr>
          <w:rFonts w:ascii="Calibri" w:hAnsi="Calibri" w:cs="Calibri"/>
          <w:szCs w:val="22"/>
        </w:rPr>
        <w:t>–</w:t>
      </w:r>
      <w:r w:rsidRPr="00447A4D">
        <w:rPr>
          <w:rFonts w:ascii="Calibri" w:hAnsi="Calibri" w:cs="Calibri"/>
          <w:szCs w:val="22"/>
        </w:rPr>
        <w:t xml:space="preserve"> fakturu</w:t>
      </w:r>
      <w:r w:rsidR="008147B5">
        <w:rPr>
          <w:rFonts w:ascii="Calibri" w:hAnsi="Calibri" w:cs="Calibri"/>
          <w:szCs w:val="22"/>
        </w:rPr>
        <w:t xml:space="preserve"> (pro každou základní školu zvlášť)</w:t>
      </w:r>
      <w:r w:rsidR="008F5119">
        <w:rPr>
          <w:rFonts w:ascii="Calibri" w:hAnsi="Calibri" w:cs="Calibri"/>
          <w:szCs w:val="22"/>
        </w:rPr>
        <w:t>.</w:t>
      </w:r>
      <w:r w:rsidRPr="00447A4D">
        <w:rPr>
          <w:rFonts w:ascii="Calibri" w:hAnsi="Calibri" w:cs="Calibri"/>
          <w:szCs w:val="22"/>
        </w:rPr>
        <w:t xml:space="preserve">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7.3</w:t>
      </w:r>
      <w:r w:rsidRPr="00447A4D">
        <w:rPr>
          <w:rFonts w:ascii="Calibri" w:hAnsi="Calibri" w:cs="Calibri"/>
          <w:szCs w:val="22"/>
        </w:rPr>
        <w:tab/>
      </w:r>
      <w:r w:rsidR="00686A03" w:rsidRPr="00686A03">
        <w:rPr>
          <w:rFonts w:ascii="Calibri" w:hAnsi="Calibri" w:cs="Calibri"/>
          <w:szCs w:val="22"/>
        </w:rPr>
        <w:t>Fakturu, která nemá požadované náležitosti, nebo k ní nejsou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w:t>
      </w:r>
    </w:p>
    <w:p w:rsidR="002E097E" w:rsidRPr="00447A4D" w:rsidRDefault="001C66AD" w:rsidP="002101F9">
      <w:pPr>
        <w:shd w:val="clear" w:color="auto" w:fill="FFFFFF"/>
        <w:tabs>
          <w:tab w:val="left" w:pos="567"/>
          <w:tab w:val="left" w:pos="4395"/>
        </w:tabs>
        <w:spacing w:before="120"/>
        <w:ind w:left="567" w:hanging="567"/>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r>
      <w:r w:rsidR="00686A03" w:rsidRPr="00686A03">
        <w:rPr>
          <w:rFonts w:ascii="Calibri" w:hAnsi="Calibri" w:cs="Calibri"/>
          <w:szCs w:val="22"/>
        </w:rPr>
        <w:t>Smluvní strany se dohodly, že splatnost všech faktur je do 30 dnů ode dne jejího doručení objednateli. Pro placení jiných plateb dle této smlouvy (smluvní pokuty, úroky z prodlení, náhrada škody, apod.) je stanovena stejná lhůta splatnosti.</w:t>
      </w:r>
      <w:r w:rsidR="00537945">
        <w:rPr>
          <w:rFonts w:ascii="Calibri" w:hAnsi="Calibri" w:cs="Calibri"/>
          <w:szCs w:val="22"/>
        </w:rPr>
        <w:t xml:space="preserve"> </w:t>
      </w:r>
      <w:r w:rsidRPr="00447A4D">
        <w:rPr>
          <w:rFonts w:ascii="Calibri" w:hAnsi="Calibri" w:cs="Calibri"/>
          <w:szCs w:val="22"/>
        </w:rPr>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DF191E" w:rsidP="002101F9">
      <w:pPr>
        <w:numPr>
          <w:ilvl w:val="1"/>
          <w:numId w:val="21"/>
        </w:numPr>
        <w:shd w:val="clear" w:color="auto" w:fill="FFFFFF"/>
        <w:tabs>
          <w:tab w:val="left" w:pos="567"/>
        </w:tabs>
        <w:spacing w:before="120"/>
        <w:ind w:left="567" w:hanging="567"/>
        <w:rPr>
          <w:rFonts w:ascii="Calibri" w:hAnsi="Calibri" w:cs="Calibri"/>
          <w:szCs w:val="22"/>
        </w:rPr>
      </w:pPr>
      <w:r>
        <w:rPr>
          <w:rFonts w:ascii="Calibri" w:hAnsi="Calibri" w:cs="Calibri"/>
          <w:szCs w:val="22"/>
        </w:rPr>
        <w:t>F</w:t>
      </w:r>
      <w:r w:rsidR="001C66AD" w:rsidRPr="00447A4D">
        <w:rPr>
          <w:rFonts w:ascii="Calibri" w:hAnsi="Calibri" w:cs="Calibri"/>
          <w:szCs w:val="22"/>
        </w:rPr>
        <w:t>aktura</w:t>
      </w:r>
      <w:r w:rsidR="008F5119">
        <w:rPr>
          <w:rFonts w:ascii="Calibri" w:hAnsi="Calibri" w:cs="Calibri"/>
          <w:szCs w:val="22"/>
        </w:rPr>
        <w:t xml:space="preserve"> </w:t>
      </w:r>
      <w:r>
        <w:rPr>
          <w:rFonts w:ascii="Calibri" w:hAnsi="Calibri" w:cs="Calibri"/>
          <w:szCs w:val="22"/>
        </w:rPr>
        <w:t>musí mít</w:t>
      </w:r>
      <w:r w:rsidR="001C66AD" w:rsidRPr="00447A4D">
        <w:rPr>
          <w:rFonts w:ascii="Calibri" w:hAnsi="Calibri" w:cs="Calibri"/>
          <w:szCs w:val="22"/>
        </w:rPr>
        <w:t xml:space="preserve">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faktury a její číslo</w:t>
      </w:r>
      <w:r w:rsidR="00BF43EB">
        <w:rPr>
          <w:rFonts w:ascii="Calibri" w:hAnsi="Calibri" w:cs="Calibri"/>
          <w:szCs w:val="22"/>
        </w:rPr>
        <w:t xml:space="preserve"> </w:t>
      </w:r>
      <w:r w:rsidR="00BF43EB" w:rsidRPr="00835C96">
        <w:rPr>
          <w:rFonts w:ascii="Calibri" w:hAnsi="Calibri"/>
          <w:szCs w:val="22"/>
        </w:rPr>
        <w:t>s uvedením skutečnosti, zda se jedná o dílčí fakturaci nebo konečnou</w:t>
      </w:r>
      <w:r w:rsidRPr="00447A4D">
        <w:rPr>
          <w:rFonts w:ascii="Calibri" w:hAnsi="Calibri" w:cs="Calibri"/>
          <w:szCs w:val="22"/>
        </w:rPr>
        <w:t>,</w:t>
      </w:r>
    </w:p>
    <w:p w:rsidR="001C66AD" w:rsidRPr="003442C7" w:rsidRDefault="003442C7" w:rsidP="002101F9">
      <w:pPr>
        <w:numPr>
          <w:ilvl w:val="0"/>
          <w:numId w:val="1"/>
        </w:numPr>
        <w:shd w:val="clear" w:color="auto" w:fill="FFFFFF"/>
        <w:tabs>
          <w:tab w:val="clear" w:pos="1131"/>
          <w:tab w:val="num" w:pos="993"/>
        </w:tabs>
        <w:spacing w:before="120"/>
        <w:ind w:left="993" w:hanging="425"/>
        <w:rPr>
          <w:rFonts w:ascii="Calibri" w:hAnsi="Calibri" w:cs="Calibri"/>
          <w:szCs w:val="22"/>
        </w:rPr>
      </w:pPr>
      <w:r w:rsidRPr="003442C7">
        <w:rPr>
          <w:rFonts w:asciiTheme="minorHAnsi" w:hAnsiTheme="minorHAnsi"/>
          <w:szCs w:val="22"/>
        </w:rPr>
        <w:lastRenderedPageBreak/>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statutárního města Ostravy, tzn. že daňový doklad bude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8147B5">
      <w:pPr>
        <w:numPr>
          <w:ilvl w:val="0"/>
          <w:numId w:val="1"/>
        </w:numPr>
        <w:shd w:val="clear" w:color="auto" w:fill="FFFFFF"/>
        <w:tabs>
          <w:tab w:val="clear" w:pos="1131"/>
          <w:tab w:val="num" w:pos="993"/>
        </w:tabs>
        <w:spacing w:before="120"/>
        <w:ind w:left="993" w:hanging="425"/>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w:t>
      </w:r>
      <w:r w:rsidR="00290ED1">
        <w:rPr>
          <w:rFonts w:ascii="Calibri" w:hAnsi="Calibri" w:cs="Calibri"/>
          <w:szCs w:val="22"/>
        </w:rPr>
        <w:t>smlouvy</w:t>
      </w:r>
      <w:r w:rsidR="008147B5">
        <w:rPr>
          <w:rFonts w:ascii="Calibri" w:hAnsi="Calibri" w:cs="Calibri"/>
          <w:szCs w:val="22"/>
        </w:rPr>
        <w:t>,</w:t>
      </w:r>
      <w:r w:rsidR="002E097E">
        <w:rPr>
          <w:rFonts w:ascii="Calibri" w:hAnsi="Calibri" w:cs="Calibri"/>
          <w:szCs w:val="22"/>
        </w:rPr>
        <w:t xml:space="preserve"> název zakázky</w:t>
      </w:r>
      <w:r w:rsidR="008147B5">
        <w:rPr>
          <w:rFonts w:ascii="Calibri" w:hAnsi="Calibri" w:cs="Calibri"/>
          <w:szCs w:val="22"/>
        </w:rPr>
        <w:t xml:space="preserve"> a označení ZŠ Gajdošova nebo ZŠ Gen. Píky 13A nebo ZŠ Nádražní, podle toho, které základní školy se předmětná fakturace týká,</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banky a číslo účtu, na který má být zaplaceno,</w:t>
      </w:r>
    </w:p>
    <w:p w:rsidR="00686A03"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00F25E16">
        <w:rPr>
          <w:rFonts w:ascii="Calibri" w:hAnsi="Calibri" w:cs="Calibri"/>
          <w:szCs w:val="22"/>
        </w:rPr>
        <w:t>říkazníka</w:t>
      </w:r>
      <w:r w:rsidR="00686A03">
        <w:rPr>
          <w:rFonts w:ascii="Calibri" w:hAnsi="Calibri" w:cs="Calibri"/>
          <w:szCs w:val="22"/>
        </w:rPr>
        <w:t>,</w:t>
      </w:r>
    </w:p>
    <w:p w:rsidR="001C66AD" w:rsidRPr="006B6CB8" w:rsidRDefault="00686A03" w:rsidP="00537945">
      <w:pPr>
        <w:numPr>
          <w:ilvl w:val="0"/>
          <w:numId w:val="1"/>
        </w:numPr>
        <w:shd w:val="clear" w:color="auto" w:fill="FFFFFF"/>
        <w:tabs>
          <w:tab w:val="clear" w:pos="1131"/>
          <w:tab w:val="num" w:pos="993"/>
        </w:tabs>
        <w:spacing w:before="120"/>
        <w:ind w:left="993" w:hanging="425"/>
        <w:rPr>
          <w:rFonts w:ascii="Calibri" w:hAnsi="Calibri" w:cs="Calibri"/>
          <w:szCs w:val="22"/>
        </w:rPr>
      </w:pPr>
      <w:r w:rsidRPr="006B6CB8">
        <w:rPr>
          <w:rFonts w:ascii="Calibri" w:hAnsi="Calibri" w:cs="Calibri"/>
          <w:szCs w:val="22"/>
        </w:rPr>
        <w:t>označení registračním číslem projektu CZ.06.2.67/0.0/0.0/16_063/0004046 a názvem „Moderní Gajdoška“ nebo registračním číslem projektu CZ.06.2.67/0.0/0.0/16_063/0004048 a názvem „ZŠ Gen. Píky 13A“ nebo registračním číslem projektu CZ.06.2.67/0.0/0.0/16_063/0004050 a názvem „ZŠ Nádražní“, podle toho, kterého projektu se předmětná fakturace týká</w:t>
      </w:r>
      <w:r w:rsidR="00F25E16" w:rsidRPr="006B6CB8">
        <w:rPr>
          <w:rFonts w:ascii="Calibri" w:hAnsi="Calibri" w:cs="Calibri"/>
          <w:szCs w:val="22"/>
        </w:rPr>
        <w:t>.</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w:t>
      </w:r>
      <w:r w:rsidR="00035CD4">
        <w:rPr>
          <w:rFonts w:ascii="Calibri" w:hAnsi="Calibri" w:cs="Arial"/>
          <w:bCs/>
          <w:szCs w:val="22"/>
        </w:rPr>
        <w:t>ákona č. 235/2004 Sb., o dani z </w:t>
      </w:r>
      <w:r w:rsidRPr="00447A4D">
        <w:rPr>
          <w:rFonts w:ascii="Calibri" w:hAnsi="Calibri" w:cs="Arial"/>
          <w:bCs/>
          <w:szCs w:val="22"/>
        </w:rPr>
        <w:t>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Pr="00162B6E" w:rsidRDefault="00B12AA8" w:rsidP="00162B6E">
      <w:pPr>
        <w:shd w:val="clear" w:color="auto" w:fill="FFFFFF"/>
        <w:ind w:left="709" w:hanging="709"/>
        <w:rPr>
          <w:rFonts w:ascii="Calibri" w:hAnsi="Calibri" w:cs="Calibri"/>
          <w:szCs w:val="22"/>
        </w:rPr>
      </w:pPr>
    </w:p>
    <w:p w:rsidR="001C66AD" w:rsidRPr="00447A4D" w:rsidRDefault="00DC2F75" w:rsidP="00162B6E">
      <w:pPr>
        <w:keepNext/>
        <w:shd w:val="clear" w:color="auto" w:fill="FFFFFF"/>
        <w:spacing w:line="360" w:lineRule="auto"/>
        <w:ind w:left="0" w:firstLine="0"/>
        <w:jc w:val="center"/>
        <w:outlineLvl w:val="0"/>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E766DC" w:rsidRPr="00772D49" w:rsidRDefault="00DC2F75" w:rsidP="009C6B12">
      <w:pPr>
        <w:shd w:val="clear" w:color="auto" w:fill="FFFFFF"/>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w:t>
      </w:r>
      <w:r w:rsidR="00E766DC" w:rsidRPr="00D26A57">
        <w:rPr>
          <w:rFonts w:ascii="Calibri" w:hAnsi="Calibri" w:cs="Calibri"/>
          <w:szCs w:val="22"/>
        </w:rPr>
        <w:t xml:space="preserve">příkazce </w:t>
      </w:r>
      <w:r w:rsidR="001C66AD" w:rsidRPr="00D26A57">
        <w:rPr>
          <w:rFonts w:ascii="Calibri" w:hAnsi="Calibri" w:cs="Calibri"/>
          <w:szCs w:val="22"/>
        </w:rPr>
        <w:t xml:space="preserve">se sjednává </w:t>
      </w:r>
      <w:r w:rsidR="001C66AD" w:rsidRPr="00772D49">
        <w:rPr>
          <w:rFonts w:ascii="Calibri" w:hAnsi="Calibri" w:cs="Calibri"/>
          <w:szCs w:val="22"/>
        </w:rPr>
        <w:t xml:space="preserve">smluvní pokuta ve výši </w:t>
      </w:r>
      <w:r w:rsidR="00E766DC" w:rsidRPr="00772D49">
        <w:rPr>
          <w:rFonts w:ascii="Calibri" w:hAnsi="Calibri" w:cs="Calibri"/>
          <w:szCs w:val="22"/>
        </w:rPr>
        <w:t>1</w:t>
      </w:r>
      <w:r w:rsidR="009C6B12" w:rsidRPr="00772D49">
        <w:rPr>
          <w:rFonts w:ascii="Calibri" w:hAnsi="Calibri" w:cs="Calibri"/>
          <w:szCs w:val="22"/>
        </w:rPr>
        <w:t>.</w:t>
      </w:r>
      <w:r w:rsidR="00E766DC" w:rsidRPr="00772D49">
        <w:rPr>
          <w:rFonts w:ascii="Calibri" w:hAnsi="Calibri" w:cs="Calibri"/>
          <w:szCs w:val="22"/>
        </w:rPr>
        <w:t xml:space="preserve">000,- Kč </w:t>
      </w:r>
      <w:r w:rsidR="001C66AD" w:rsidRPr="00772D49">
        <w:rPr>
          <w:rFonts w:ascii="Calibri" w:hAnsi="Calibri" w:cs="Calibri"/>
          <w:szCs w:val="22"/>
        </w:rPr>
        <w:t>za</w:t>
      </w:r>
      <w:r w:rsidR="00CE3D7C" w:rsidRPr="00772D49">
        <w:rPr>
          <w:rFonts w:ascii="Calibri" w:hAnsi="Calibri" w:cs="Calibri"/>
          <w:szCs w:val="22"/>
        </w:rPr>
        <w:t xml:space="preserve"> </w:t>
      </w:r>
      <w:r w:rsidR="00E766DC" w:rsidRPr="00772D49">
        <w:rPr>
          <w:rFonts w:ascii="Calibri" w:hAnsi="Calibri" w:cs="Calibri"/>
          <w:szCs w:val="22"/>
        </w:rPr>
        <w:t>každé porušení</w:t>
      </w:r>
      <w:r w:rsidR="001C66AD" w:rsidRPr="00772D49">
        <w:rPr>
          <w:rFonts w:ascii="Calibri" w:hAnsi="Calibri" w:cs="Calibri"/>
          <w:szCs w:val="22"/>
        </w:rPr>
        <w:t xml:space="preserve"> jednotlivé</w:t>
      </w:r>
      <w:r w:rsidR="00E766DC" w:rsidRPr="00772D49">
        <w:rPr>
          <w:rFonts w:ascii="Calibri" w:hAnsi="Calibri" w:cs="Calibri"/>
          <w:szCs w:val="22"/>
        </w:rPr>
        <w:t xml:space="preserve"> povinnosti podle této smlouvy a každý započatý den, kdy bude porušení trvat.</w:t>
      </w:r>
    </w:p>
    <w:p w:rsidR="00E766DC" w:rsidRDefault="00DC2F75" w:rsidP="00730DEF">
      <w:pPr>
        <w:shd w:val="clear" w:color="auto" w:fill="FFFFFF"/>
        <w:spacing w:before="120"/>
        <w:ind w:left="709" w:hanging="709"/>
        <w:rPr>
          <w:rFonts w:ascii="Calibri" w:hAnsi="Calibri"/>
        </w:rPr>
      </w:pPr>
      <w:r w:rsidRPr="00772D49">
        <w:rPr>
          <w:rFonts w:ascii="Calibri" w:hAnsi="Calibri" w:cs="Calibri"/>
          <w:szCs w:val="22"/>
        </w:rPr>
        <w:t>8</w:t>
      </w:r>
      <w:r w:rsidR="00542E5D" w:rsidRPr="00772D49">
        <w:rPr>
          <w:rFonts w:ascii="Calibri" w:hAnsi="Calibri" w:cs="Calibri"/>
          <w:szCs w:val="22"/>
        </w:rPr>
        <w:t>.2</w:t>
      </w:r>
      <w:r w:rsidR="00542E5D" w:rsidRPr="00772D49">
        <w:rPr>
          <w:rFonts w:ascii="Calibri" w:hAnsi="Calibri" w:cs="Calibri"/>
          <w:szCs w:val="22"/>
        </w:rPr>
        <w:tab/>
      </w:r>
      <w:r w:rsidR="00E766DC" w:rsidRPr="00772D49">
        <w:rPr>
          <w:rFonts w:ascii="Calibri" w:hAnsi="Calibri"/>
        </w:rPr>
        <w:t>V případě nedodržení</w:t>
      </w:r>
      <w:r w:rsidR="005255E2" w:rsidRPr="00772D49">
        <w:rPr>
          <w:rFonts w:ascii="Calibri" w:hAnsi="Calibri"/>
        </w:rPr>
        <w:t xml:space="preserve"> jakéhokoliv</w:t>
      </w:r>
      <w:r w:rsidR="00E766DC" w:rsidRPr="00772D49">
        <w:rPr>
          <w:rFonts w:ascii="Calibri" w:hAnsi="Calibri"/>
        </w:rPr>
        <w:t xml:space="preserve"> termín</w:t>
      </w:r>
      <w:r w:rsidR="005255E2" w:rsidRPr="00772D49">
        <w:rPr>
          <w:rFonts w:ascii="Calibri" w:hAnsi="Calibri"/>
        </w:rPr>
        <w:t>u</w:t>
      </w:r>
      <w:r w:rsidR="00E766DC" w:rsidRPr="00772D49">
        <w:rPr>
          <w:rFonts w:ascii="Calibri" w:hAnsi="Calibri"/>
        </w:rPr>
        <w:t xml:space="preserve"> plnění dle té</w:t>
      </w:r>
      <w:r w:rsidR="00542E5D" w:rsidRPr="00772D49">
        <w:rPr>
          <w:rFonts w:ascii="Calibri" w:hAnsi="Calibri"/>
        </w:rPr>
        <w:t>to smlouvy ze strany příkazníka</w:t>
      </w:r>
      <w:r w:rsidR="00E766DC" w:rsidRPr="00772D49">
        <w:rPr>
          <w:rFonts w:ascii="Calibri" w:hAnsi="Calibri"/>
        </w:rPr>
        <w:t xml:space="preserve"> je</w:t>
      </w:r>
      <w:r w:rsidR="00542E5D" w:rsidRPr="00772D49">
        <w:rPr>
          <w:rFonts w:ascii="Calibri" w:hAnsi="Calibri"/>
        </w:rPr>
        <w:t xml:space="preserve"> příkazník povinen zaplatit příkazci </w:t>
      </w:r>
      <w:r w:rsidR="00E766DC" w:rsidRPr="00772D49">
        <w:rPr>
          <w:rFonts w:ascii="Calibri" w:hAnsi="Calibri"/>
        </w:rPr>
        <w:t xml:space="preserve">smluvní pokutu ve výši </w:t>
      </w:r>
      <w:r w:rsidR="00F058D2" w:rsidRPr="00772D49">
        <w:rPr>
          <w:rFonts w:ascii="Calibri" w:hAnsi="Calibri"/>
        </w:rPr>
        <w:t>500,- Kč</w:t>
      </w:r>
      <w:r w:rsidR="00E766DC" w:rsidRPr="00772D49">
        <w:rPr>
          <w:rFonts w:ascii="Calibri" w:hAnsi="Calibri"/>
        </w:rPr>
        <w:t xml:space="preserve"> za každý</w:t>
      </w:r>
      <w:r w:rsidR="00E766DC" w:rsidRPr="00DE13C2">
        <w:rPr>
          <w:rFonts w:ascii="Calibri" w:hAnsi="Calibri"/>
        </w:rPr>
        <w:t xml:space="preserve">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BF43EB" w:rsidRPr="00DE13C2" w:rsidRDefault="00BF43EB" w:rsidP="00730DEF">
      <w:pPr>
        <w:shd w:val="clear" w:color="auto" w:fill="FFFFFF"/>
        <w:spacing w:before="120"/>
        <w:ind w:left="709" w:hanging="709"/>
        <w:rPr>
          <w:rFonts w:ascii="Calibri" w:hAnsi="Calibri"/>
        </w:rPr>
      </w:pPr>
      <w:r>
        <w:rPr>
          <w:rFonts w:ascii="Calibri" w:hAnsi="Calibri"/>
        </w:rPr>
        <w:t xml:space="preserve">8.3 </w:t>
      </w:r>
      <w:r w:rsidRPr="00BF43EB">
        <w:rPr>
          <w:rFonts w:ascii="Calibri" w:hAnsi="Calibri"/>
        </w:rPr>
        <w:tab/>
        <w:t>V případě prodlení kterékoliv smluvní strany se zaplacením peněžitého závazku dle této smlouvy, je tato smluvní strana povinna zaplatit druhé smluvní straně úrok z prodlení v zákonné výši počítaný z</w:t>
      </w:r>
      <w:r w:rsidR="00BA4364">
        <w:rPr>
          <w:rFonts w:ascii="Calibri" w:hAnsi="Calibri"/>
        </w:rPr>
        <w:t> </w:t>
      </w:r>
      <w:r w:rsidRPr="00BF43EB">
        <w:rPr>
          <w:rFonts w:ascii="Calibri" w:hAnsi="Calibri"/>
        </w:rPr>
        <w:t>dlužné částky za každý i započatý den prodlení. Smluvní strany se dohodly, že vylučují aplikaci ust.</w:t>
      </w:r>
      <w:r w:rsidR="00BA4364">
        <w:rPr>
          <w:rFonts w:ascii="Calibri" w:hAnsi="Calibri"/>
        </w:rPr>
        <w:t> </w:t>
      </w:r>
      <w:r w:rsidRPr="00BF43EB">
        <w:rPr>
          <w:rFonts w:ascii="Calibri" w:hAnsi="Calibri"/>
        </w:rPr>
        <w:t>§</w:t>
      </w:r>
      <w:r w:rsidR="00BA4364">
        <w:rPr>
          <w:rFonts w:ascii="Calibri" w:hAnsi="Calibri"/>
        </w:rPr>
        <w:t> </w:t>
      </w:r>
      <w:r w:rsidRPr="00BF43EB">
        <w:rPr>
          <w:rFonts w:ascii="Calibri" w:hAnsi="Calibri"/>
        </w:rPr>
        <w:t>1805 odst. 2 občanského zákoníku.</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lastRenderedPageBreak/>
        <w:t>8</w:t>
      </w:r>
      <w:r w:rsidR="002A48A7" w:rsidRPr="00DE13C2">
        <w:rPr>
          <w:rFonts w:ascii="Calibri" w:hAnsi="Calibri" w:cs="Calibri"/>
          <w:szCs w:val="22"/>
        </w:rPr>
        <w:t>.</w:t>
      </w:r>
      <w:r w:rsidR="00BF43EB">
        <w:rPr>
          <w:rFonts w:ascii="Calibri" w:hAnsi="Calibri" w:cs="Calibri"/>
          <w:szCs w:val="22"/>
        </w:rPr>
        <w:t>4</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F43EB">
        <w:rPr>
          <w:rFonts w:ascii="Calibri" w:hAnsi="Calibri"/>
        </w:rPr>
        <w:t>5</w:t>
      </w:r>
      <w:r w:rsidR="002A48A7" w:rsidRPr="00DE13C2">
        <w:rPr>
          <w:rFonts w:ascii="Calibri" w:hAnsi="Calibri"/>
        </w:rPr>
        <w:tab/>
        <w:t>Smluvní pokuty sjednané touto smlouvou zaplatí povinná strana nezávisle na zavinění a na tom, zda a v jaké výši vznikne druhé smluvní straně škoda</w:t>
      </w:r>
      <w:r w:rsidR="00F81AA2">
        <w:rPr>
          <w:rFonts w:ascii="Calibri" w:hAnsi="Calibri"/>
        </w:rPr>
        <w:t xml:space="preserve">. </w:t>
      </w:r>
      <w:r w:rsidR="00F81AA2" w:rsidRPr="00F81AA2">
        <w:rPr>
          <w:rFonts w:ascii="Calibri" w:hAnsi="Calibr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33750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F43EB">
        <w:rPr>
          <w:rFonts w:ascii="Calibri" w:hAnsi="Calibri"/>
        </w:rPr>
        <w:t>6</w:t>
      </w:r>
      <w:r w:rsidR="002A48A7" w:rsidRPr="00DE13C2">
        <w:rPr>
          <w:rFonts w:ascii="Calibri" w:hAnsi="Calibri"/>
        </w:rPr>
        <w:tab/>
      </w:r>
      <w:r w:rsidR="00BA4364" w:rsidRPr="00BA4364">
        <w:rPr>
          <w:rFonts w:ascii="Calibri" w:hAnsi="Calibri"/>
        </w:rPr>
        <w:t>Smluvní strany se dohodly, že objednatel je oprávněn jednost</w:t>
      </w:r>
      <w:r w:rsidR="00BA4364">
        <w:rPr>
          <w:rFonts w:ascii="Calibri" w:hAnsi="Calibri"/>
        </w:rPr>
        <w:t>ranně započítat jakékoliv své i </w:t>
      </w:r>
      <w:r w:rsidR="00BA4364" w:rsidRPr="00BA4364">
        <w:rPr>
          <w:rFonts w:ascii="Calibri" w:hAnsi="Calibri"/>
        </w:rPr>
        <w:t>nesplatné pohledávky včetně jejich příslušenství, které má vůči zhotoviteli z titulu této smlouvy proti pohledávce zhotovitele na zaplacení ceny za dílo dle této smlouvy.</w:t>
      </w:r>
    </w:p>
    <w:p w:rsidR="00396A01" w:rsidRPr="00447A4D" w:rsidRDefault="00396A01" w:rsidP="00162B6E">
      <w:pPr>
        <w:shd w:val="clear" w:color="auto" w:fill="FFFFFF"/>
        <w:ind w:left="709" w:hanging="709"/>
        <w:rPr>
          <w:rFonts w:ascii="Calibri" w:hAnsi="Calibri" w:cs="Calibri"/>
          <w:szCs w:val="22"/>
        </w:rPr>
      </w:pPr>
    </w:p>
    <w:p w:rsidR="001C66AD" w:rsidRPr="00447A4D" w:rsidRDefault="00DC2F75" w:rsidP="00162B6E">
      <w:pPr>
        <w:keepNext/>
        <w:shd w:val="clear" w:color="auto" w:fill="FFFFFF"/>
        <w:spacing w:line="360" w:lineRule="auto"/>
        <w:ind w:left="0" w:firstLine="0"/>
        <w:jc w:val="center"/>
        <w:outlineLvl w:val="0"/>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267588" w:rsidRPr="0008688B" w:rsidRDefault="00032DAF" w:rsidP="00267588">
      <w:pPr>
        <w:shd w:val="clear" w:color="auto" w:fill="FFFFFF"/>
        <w:spacing w:after="120"/>
        <w:ind w:left="709" w:hanging="709"/>
        <w:rPr>
          <w:rFonts w:ascii="Calibri" w:hAnsi="Calibri" w:cs="Calibri"/>
          <w:szCs w:val="22"/>
        </w:rPr>
      </w:pPr>
      <w:r w:rsidRPr="00032DAF">
        <w:rPr>
          <w:rFonts w:ascii="Calibri" w:hAnsi="Calibri" w:cs="Calibri"/>
          <w:szCs w:val="22"/>
        </w:rPr>
        <w:t>9.1</w:t>
      </w:r>
      <w:r w:rsidRPr="00032DAF">
        <w:rPr>
          <w:rFonts w:ascii="Calibri" w:hAnsi="Calibri" w:cs="Calibri"/>
          <w:szCs w:val="22"/>
        </w:rPr>
        <w:tab/>
      </w:r>
      <w:r w:rsidR="00267588" w:rsidRPr="0008688B">
        <w:rPr>
          <w:rFonts w:ascii="Calibri" w:hAnsi="Calibri" w:cs="Calibri"/>
          <w:szCs w:val="22"/>
        </w:rPr>
        <w:t>Tato smlouva nabude účinnosti pouze v případě, že příkazce uzavře smlouvu o dílo v rámci zadávacího řízení s názvem „</w:t>
      </w:r>
      <w:r w:rsidR="00F45C12" w:rsidRPr="00F45C12">
        <w:rPr>
          <w:rFonts w:ascii="Calibri" w:hAnsi="Calibri" w:cs="Calibri"/>
          <w:szCs w:val="22"/>
        </w:rPr>
        <w:t>Infrastruktury – ZŠO Gajdošova, ZŠO Gen. Píky, ZŠO Nádražní – stavební úpravy</w:t>
      </w:r>
      <w:r w:rsidR="00267588" w:rsidRPr="0008688B">
        <w:rPr>
          <w:rFonts w:ascii="Calibri" w:hAnsi="Calibri" w:cs="Calibri"/>
          <w:szCs w:val="22"/>
        </w:rPr>
        <w:t>“, jehož předmětem je výběr zhotovitele Stavby</w:t>
      </w:r>
      <w:r w:rsidR="00003C4A">
        <w:rPr>
          <w:rFonts w:ascii="Calibri" w:hAnsi="Calibri" w:cs="Calibri"/>
          <w:szCs w:val="22"/>
        </w:rPr>
        <w:t xml:space="preserve"> a</w:t>
      </w:r>
      <w:r w:rsidR="00267588" w:rsidRPr="0008688B">
        <w:rPr>
          <w:rFonts w:ascii="Calibri" w:hAnsi="Calibri" w:cs="Calibri"/>
          <w:szCs w:val="22"/>
        </w:rPr>
        <w:t xml:space="preserve"> </w:t>
      </w:r>
      <w:r w:rsidR="00003C4A">
        <w:rPr>
          <w:rFonts w:ascii="Calibri" w:hAnsi="Calibri" w:cs="Calibri"/>
          <w:szCs w:val="22"/>
        </w:rPr>
        <w:t xml:space="preserve">smlouva o dílo nabude </w:t>
      </w:r>
      <w:r w:rsidR="00003C4A" w:rsidRPr="00003C4A">
        <w:rPr>
          <w:rFonts w:ascii="Calibri" w:hAnsi="Calibri" w:cs="Calibri"/>
          <w:szCs w:val="22"/>
        </w:rPr>
        <w:t>účinnosti</w:t>
      </w:r>
      <w:r w:rsidR="00267588" w:rsidRPr="00003C4A">
        <w:rPr>
          <w:rFonts w:ascii="Calibri" w:hAnsi="Calibri" w:cs="Calibri"/>
          <w:szCs w:val="22"/>
        </w:rPr>
        <w:t>.</w:t>
      </w:r>
      <w:r w:rsidR="00267588" w:rsidRPr="0008688B">
        <w:rPr>
          <w:rFonts w:ascii="Calibri" w:hAnsi="Calibri" w:cs="Calibri"/>
          <w:szCs w:val="22"/>
        </w:rPr>
        <w:t xml:space="preserve"> O uzavření smlouvy o dílo</w:t>
      </w:r>
      <w:r w:rsidR="00003C4A">
        <w:rPr>
          <w:rFonts w:ascii="Calibri" w:hAnsi="Calibri" w:cs="Calibri"/>
          <w:szCs w:val="22"/>
        </w:rPr>
        <w:t xml:space="preserve"> a</w:t>
      </w:r>
      <w:r w:rsidR="00267588" w:rsidRPr="0008688B">
        <w:rPr>
          <w:rFonts w:ascii="Calibri" w:hAnsi="Calibri" w:cs="Calibri"/>
          <w:szCs w:val="22"/>
        </w:rPr>
        <w:t xml:space="preserve"> nabytí účinnosti smlouvy o </w:t>
      </w:r>
      <w:r w:rsidR="00003C4A">
        <w:rPr>
          <w:rFonts w:ascii="Calibri" w:hAnsi="Calibri" w:cs="Calibri"/>
          <w:szCs w:val="22"/>
        </w:rPr>
        <w:t xml:space="preserve">dílo </w:t>
      </w:r>
      <w:r w:rsidR="00267588" w:rsidRPr="0008688B">
        <w:rPr>
          <w:rFonts w:ascii="Calibri" w:hAnsi="Calibri" w:cs="Calibri"/>
          <w:szCs w:val="22"/>
        </w:rPr>
        <w:t>bude příkazce</w:t>
      </w:r>
      <w:r w:rsidR="0008688B" w:rsidRPr="0008688B">
        <w:rPr>
          <w:rFonts w:ascii="Calibri" w:hAnsi="Calibri" w:cs="Calibri"/>
          <w:szCs w:val="22"/>
        </w:rPr>
        <w:t xml:space="preserve"> (osoba oprávněná jej zastupovat ve věcech technických) </w:t>
      </w:r>
      <w:r w:rsidR="00267588" w:rsidRPr="0008688B">
        <w:rPr>
          <w:rFonts w:ascii="Calibri" w:hAnsi="Calibri" w:cs="Calibri"/>
          <w:szCs w:val="22"/>
        </w:rPr>
        <w:t>příkazníka inf</w:t>
      </w:r>
      <w:r w:rsidR="0008688B" w:rsidRPr="0008688B">
        <w:rPr>
          <w:rFonts w:ascii="Calibri" w:hAnsi="Calibri" w:cs="Calibri"/>
          <w:szCs w:val="22"/>
        </w:rPr>
        <w:t>ormovat bez zbytečného odkladu.</w:t>
      </w:r>
    </w:p>
    <w:p w:rsidR="00267588" w:rsidRPr="0008688B" w:rsidRDefault="00267588" w:rsidP="00267588">
      <w:pPr>
        <w:shd w:val="clear" w:color="auto" w:fill="FFFFFF"/>
        <w:spacing w:after="120"/>
        <w:ind w:left="709" w:hanging="709"/>
        <w:rPr>
          <w:rFonts w:ascii="Calibri" w:hAnsi="Calibri" w:cs="Calibri"/>
          <w:szCs w:val="22"/>
        </w:rPr>
      </w:pPr>
      <w:r w:rsidRPr="0008688B">
        <w:rPr>
          <w:rFonts w:ascii="Calibri" w:hAnsi="Calibri" w:cs="Calibri"/>
          <w:szCs w:val="22"/>
        </w:rPr>
        <w:t>9.</w:t>
      </w:r>
      <w:r w:rsidR="00714375">
        <w:rPr>
          <w:rFonts w:ascii="Calibri" w:hAnsi="Calibri" w:cs="Calibri"/>
          <w:szCs w:val="22"/>
        </w:rPr>
        <w:t>2</w:t>
      </w:r>
      <w:r w:rsidRPr="0008688B">
        <w:rPr>
          <w:rFonts w:ascii="Calibri" w:hAnsi="Calibri" w:cs="Calibri"/>
          <w:szCs w:val="22"/>
        </w:rPr>
        <w:tab/>
        <w:t xml:space="preserve">Smluvní strany si tímto v souladu s § 548 občanského zákoníku sjednávají odkládací podmínku nabytí účinnosti této </w:t>
      </w:r>
      <w:r w:rsidRPr="00714375">
        <w:rPr>
          <w:rFonts w:ascii="Calibri" w:hAnsi="Calibri" w:cs="Calibri"/>
          <w:szCs w:val="22"/>
        </w:rPr>
        <w:t>smlouvy. Tato smlouva nabývá účinnosti dnem doručení výzvy k plnění dle čl. III odst. 3.2 této smlouvy.</w:t>
      </w:r>
    </w:p>
    <w:p w:rsidR="00267588" w:rsidRDefault="00267588" w:rsidP="00267588">
      <w:pPr>
        <w:shd w:val="clear" w:color="auto" w:fill="FFFFFF"/>
        <w:spacing w:after="120"/>
        <w:ind w:left="709" w:hanging="709"/>
        <w:rPr>
          <w:rFonts w:ascii="Calibri" w:hAnsi="Calibri" w:cs="Calibri"/>
          <w:szCs w:val="22"/>
        </w:rPr>
      </w:pPr>
      <w:r w:rsidRPr="0008688B">
        <w:rPr>
          <w:rFonts w:ascii="Calibri" w:hAnsi="Calibri" w:cs="Calibri"/>
          <w:szCs w:val="22"/>
        </w:rPr>
        <w:t>9.</w:t>
      </w:r>
      <w:r w:rsidR="00D26A57">
        <w:rPr>
          <w:rFonts w:ascii="Calibri" w:hAnsi="Calibri" w:cs="Calibri"/>
          <w:szCs w:val="22"/>
        </w:rPr>
        <w:t>3</w:t>
      </w:r>
      <w:r w:rsidRPr="0008688B">
        <w:rPr>
          <w:rFonts w:ascii="Calibri" w:hAnsi="Calibri" w:cs="Calibri"/>
          <w:szCs w:val="22"/>
        </w:rPr>
        <w:tab/>
        <w:t>Smluvní strany berou na vědomí, že na tuto smlouvu se na základě zákona č. 340/2015 Sb., o</w:t>
      </w:r>
      <w:r w:rsidR="0067267C">
        <w:rPr>
          <w:rFonts w:ascii="Calibri" w:hAnsi="Calibri" w:cs="Calibri"/>
          <w:szCs w:val="22"/>
        </w:rPr>
        <w:t> </w:t>
      </w:r>
      <w:r w:rsidRPr="0008688B">
        <w:rPr>
          <w:rFonts w:ascii="Calibri" w:hAnsi="Calibri" w:cs="Calibri"/>
          <w:szCs w:val="22"/>
        </w:rPr>
        <w:t>zvláštních podmínkách účinnosti některých smluv, uveřejňování těchto smluv a o registru smluv (zákon o registru smluv) vztahuje povinnost zveřejnění v registru smluv. Smluvní strany se dohodly, že smlouvu zašle k uveřejnění v registru smluv objednatel.</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w:t>
      </w:r>
      <w:r w:rsidR="00D26A57">
        <w:rPr>
          <w:rFonts w:ascii="Calibri" w:hAnsi="Calibri" w:cs="Calibri"/>
          <w:szCs w:val="22"/>
        </w:rPr>
        <w:t>4</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w:t>
      </w:r>
      <w:r w:rsidR="00440FA8">
        <w:rPr>
          <w:rFonts w:ascii="Calibri" w:hAnsi="Calibri" w:cs="Calibri"/>
          <w:szCs w:val="22"/>
        </w:rPr>
        <w:t> </w:t>
      </w:r>
      <w:r w:rsidR="00DE212C">
        <w:rPr>
          <w:rFonts w:ascii="Calibri" w:hAnsi="Calibri" w:cs="Calibri"/>
          <w:szCs w:val="22"/>
        </w:rPr>
        <w:t>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w:t>
      </w:r>
      <w:r w:rsidR="00440FA8">
        <w:rPr>
          <w:rFonts w:ascii="Calibri" w:hAnsi="Calibri" w:cs="Calibri"/>
          <w:szCs w:val="22"/>
        </w:rPr>
        <w:t> </w:t>
      </w:r>
      <w:r w:rsidR="00DE212C">
        <w:rPr>
          <w:rFonts w:ascii="Calibri" w:hAnsi="Calibri" w:cs="Calibri"/>
          <w:szCs w:val="22"/>
        </w:rPr>
        <w:t>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D26A57">
        <w:rPr>
          <w:rFonts w:ascii="Calibri" w:hAnsi="Calibri" w:cs="Calibri"/>
          <w:bCs/>
          <w:szCs w:val="22"/>
        </w:rPr>
        <w:t>5</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souladu s právní skutečností v</w:t>
      </w:r>
      <w:r w:rsidR="00035CD4">
        <w:rPr>
          <w:rFonts w:ascii="Calibri" w:hAnsi="Calibri" w:cs="Calibri"/>
          <w:bCs/>
          <w:szCs w:val="22"/>
        </w:rPr>
        <w:t>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w:t>
      </w:r>
      <w:r w:rsidR="00035CD4">
        <w:rPr>
          <w:rFonts w:ascii="Calibri" w:hAnsi="Calibri" w:cs="Calibri"/>
          <w:bCs/>
          <w:szCs w:val="22"/>
        </w:rPr>
        <w:t> </w:t>
      </w:r>
      <w:r w:rsidR="001C66AD" w:rsidRPr="00447A4D">
        <w:rPr>
          <w:rFonts w:ascii="Calibri" w:hAnsi="Calibri" w:cs="Calibri"/>
          <w:bCs/>
          <w:szCs w:val="22"/>
        </w:rPr>
        <w:t>originál listiny dokládající změnu předmětných údajů nebo její úředně ověřený opis)</w:t>
      </w:r>
      <w:r w:rsidR="00440FA8">
        <w:rPr>
          <w:rFonts w:ascii="Calibri" w:hAnsi="Calibri" w:cs="Calibri"/>
          <w:bCs/>
          <w:szCs w:val="22"/>
        </w:rPr>
        <w:t>.</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D26A57">
        <w:rPr>
          <w:rFonts w:ascii="Calibri" w:hAnsi="Calibri" w:cs="Calibri"/>
          <w:bCs/>
          <w:szCs w:val="22"/>
        </w:rPr>
        <w:t>6</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w:t>
      </w:r>
      <w:r w:rsidR="00D71545">
        <w:rPr>
          <w:rFonts w:ascii="Calibri" w:hAnsi="Calibri" w:cs="Calibri"/>
          <w:bCs/>
          <w:szCs w:val="22"/>
        </w:rPr>
        <w:t>.</w:t>
      </w:r>
      <w:r w:rsidR="009A641C" w:rsidRPr="009A641C">
        <w:rPr>
          <w:rFonts w:ascii="Calibri" w:hAnsi="Calibri" w:cs="Calibri"/>
          <w:bCs/>
          <w:szCs w:val="22"/>
        </w:rPr>
        <w:t xml:space="preserve"> odstavci</w:t>
      </w:r>
      <w:r w:rsidR="009B207A">
        <w:rPr>
          <w:rFonts w:ascii="Calibri" w:hAnsi="Calibri" w:cs="Calibri"/>
          <w:bCs/>
          <w:szCs w:val="22"/>
        </w:rPr>
        <w:t xml:space="preserve"> 3.</w:t>
      </w:r>
      <w:r w:rsidR="00B976D9">
        <w:rPr>
          <w:rFonts w:ascii="Calibri" w:hAnsi="Calibri" w:cs="Calibri"/>
          <w:bCs/>
          <w:szCs w:val="22"/>
        </w:rPr>
        <w:t>3</w:t>
      </w:r>
      <w:r w:rsidR="001C66AD" w:rsidRPr="009A641C">
        <w:rPr>
          <w:rFonts w:ascii="Calibri" w:hAnsi="Calibri" w:cs="Calibri"/>
          <w:bCs/>
          <w:szCs w:val="22"/>
        </w:rPr>
        <w:t xml:space="preserve"> této smlouvy (dokladová část projektové</w:t>
      </w:r>
      <w:r w:rsidR="001C66AD" w:rsidRPr="00447A4D">
        <w:rPr>
          <w:rFonts w:ascii="Calibri" w:hAnsi="Calibri" w:cs="Calibri"/>
          <w:bCs/>
          <w:szCs w:val="22"/>
        </w:rPr>
        <w:t xml:space="preserve"> dokumentace) a že se s</w:t>
      </w:r>
      <w:r w:rsidR="001F7362">
        <w:rPr>
          <w:rFonts w:ascii="Calibri" w:hAnsi="Calibri" w:cs="Calibri"/>
          <w:bCs/>
          <w:szCs w:val="22"/>
        </w:rPr>
        <w:t> </w:t>
      </w:r>
      <w:r w:rsidR="001C66AD" w:rsidRPr="00447A4D">
        <w:rPr>
          <w:rFonts w:ascii="Calibri" w:hAnsi="Calibri" w:cs="Calibri"/>
          <w:bCs/>
          <w:szCs w:val="22"/>
        </w:rPr>
        <w:t>nimi podrobně seznámil a</w:t>
      </w:r>
      <w:r w:rsidR="00035CD4">
        <w:rPr>
          <w:rFonts w:ascii="Calibri" w:hAnsi="Calibri" w:cs="Calibri"/>
          <w:bCs/>
          <w:szCs w:val="22"/>
        </w:rPr>
        <w:t> </w:t>
      </w:r>
      <w:r w:rsidR="001C66AD" w:rsidRPr="00447A4D">
        <w:rPr>
          <w:rFonts w:ascii="Calibri" w:hAnsi="Calibri" w:cs="Calibri"/>
          <w:bCs/>
          <w:szCs w:val="22"/>
        </w:rPr>
        <w:t xml:space="preserve">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D26A57">
        <w:rPr>
          <w:rFonts w:ascii="Calibri" w:hAnsi="Calibri" w:cs="Calibri"/>
          <w:szCs w:val="22"/>
        </w:rPr>
        <w:t>7</w:t>
      </w:r>
      <w:r w:rsidR="001C66AD" w:rsidRPr="00447A4D">
        <w:rPr>
          <w:rFonts w:ascii="Calibri" w:hAnsi="Calibri" w:cs="Calibri"/>
          <w:szCs w:val="22"/>
        </w:rPr>
        <w:tab/>
        <w:t>Příkazník potvrzuje, že disponuje všemi právními a technickými předpoklady, kapacitami a</w:t>
      </w:r>
      <w:r w:rsidR="00035CD4">
        <w:rPr>
          <w:rFonts w:ascii="Calibri" w:hAnsi="Calibri" w:cs="Calibri"/>
          <w:szCs w:val="22"/>
        </w:rPr>
        <w:t> </w:t>
      </w:r>
      <w:r w:rsidR="001C66AD" w:rsidRPr="00447A4D">
        <w:rPr>
          <w:rFonts w:ascii="Calibri" w:hAnsi="Calibri" w:cs="Calibri"/>
          <w:szCs w:val="22"/>
        </w:rPr>
        <w:t xml:space="preserve">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w:t>
      </w:r>
      <w:r w:rsidR="00035CD4">
        <w:rPr>
          <w:rFonts w:ascii="Calibri" w:hAnsi="Calibri" w:cs="Calibri"/>
          <w:szCs w:val="22"/>
        </w:rPr>
        <w:t> </w:t>
      </w:r>
      <w:r w:rsidR="001C66AD" w:rsidRPr="009A641C">
        <w:rPr>
          <w:rFonts w:ascii="Calibri" w:hAnsi="Calibri" w:cs="Calibri"/>
          <w:szCs w:val="22"/>
        </w:rPr>
        <w:t>v</w:t>
      </w:r>
      <w:r w:rsidR="00035CD4">
        <w:rPr>
          <w:rFonts w:ascii="Calibri" w:hAnsi="Calibri" w:cs="Calibri"/>
          <w:szCs w:val="22"/>
        </w:rPr>
        <w:t> </w:t>
      </w:r>
      <w:r w:rsidR="001C66AD" w:rsidRPr="009A641C">
        <w:rPr>
          <w:rFonts w:ascii="Calibri" w:hAnsi="Calibri" w:cs="Calibri"/>
          <w:szCs w:val="22"/>
        </w:rPr>
        <w:t>předepsaném rozsahu a v nabídnuté</w:t>
      </w:r>
      <w:r w:rsidR="00B07230" w:rsidRPr="009A641C">
        <w:rPr>
          <w:rFonts w:ascii="Calibri" w:hAnsi="Calibri" w:cs="Calibri"/>
          <w:szCs w:val="22"/>
        </w:rPr>
        <w:t xml:space="preserve"> ceně. Příkazník potvrzuje, že </w:t>
      </w:r>
      <w:r w:rsidR="00290ED1">
        <w:rPr>
          <w:rFonts w:ascii="Calibri" w:hAnsi="Calibri" w:cs="Calibri"/>
          <w:szCs w:val="22"/>
        </w:rPr>
        <w:t>dohodnutá odměna dle článku VI. této smlouvy</w:t>
      </w:r>
      <w:r w:rsidR="001C66AD" w:rsidRPr="009A641C">
        <w:rPr>
          <w:rFonts w:ascii="Calibri" w:hAnsi="Calibri" w:cs="Calibri"/>
          <w:szCs w:val="22"/>
        </w:rPr>
        <w:t xml:space="preserve">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D26A57">
        <w:rPr>
          <w:rFonts w:ascii="Calibri" w:hAnsi="Calibri" w:cs="Calibri"/>
          <w:szCs w:val="22"/>
        </w:rPr>
        <w:t>8</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lastRenderedPageBreak/>
        <w:t>9</w:t>
      </w:r>
      <w:r w:rsidR="009A641C" w:rsidRPr="00F820E2">
        <w:rPr>
          <w:rFonts w:ascii="Calibri" w:hAnsi="Calibri" w:cs="Calibri"/>
          <w:sz w:val="22"/>
          <w:szCs w:val="22"/>
        </w:rPr>
        <w:t>.</w:t>
      </w:r>
      <w:r w:rsidR="00D26A57">
        <w:rPr>
          <w:rFonts w:ascii="Calibri" w:hAnsi="Calibri" w:cs="Calibri"/>
          <w:sz w:val="22"/>
          <w:szCs w:val="22"/>
        </w:rPr>
        <w:t>9</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290ED1">
        <w:rPr>
          <w:rFonts w:ascii="Calibri" w:hAnsi="Calibri" w:cs="Times New Roman"/>
          <w:sz w:val="22"/>
          <w:szCs w:val="22"/>
        </w:rPr>
        <w:t xml:space="preserve">Příkazník bere na vědomí, že tato smlouva včetně jejích příloh bude zveřejněna na webových stránkách příkazce a v souladu se zákonem o registru smluv.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w:t>
      </w:r>
      <w:r w:rsidR="00714375">
        <w:rPr>
          <w:rFonts w:ascii="Calibri" w:hAnsi="Calibri" w:cs="Times New Roman"/>
          <w:sz w:val="22"/>
          <w:szCs w:val="22"/>
        </w:rPr>
        <w:t>1</w:t>
      </w:r>
      <w:r w:rsidR="00D26A57">
        <w:rPr>
          <w:rFonts w:ascii="Calibri" w:hAnsi="Calibri" w:cs="Times New Roman"/>
          <w:sz w:val="22"/>
          <w:szCs w:val="22"/>
        </w:rPr>
        <w:t>0</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w:t>
      </w:r>
      <w:r w:rsidR="00F81AA2" w:rsidRPr="00F81AA2">
        <w:rPr>
          <w:rFonts w:ascii="Calibri" w:hAnsi="Calibri" w:cs="Calibri"/>
          <w:sz w:val="22"/>
          <w:szCs w:val="22"/>
        </w:rPr>
        <w:t xml:space="preserve">postoupit jakákoliv svá práva a povinnosti vyplývající z této smlouvy, nebo i celou tuto smlouvu, třetí osobě. </w:t>
      </w:r>
      <w:r w:rsidR="00F81AA2">
        <w:rPr>
          <w:rFonts w:ascii="Calibri" w:hAnsi="Calibri" w:cs="Calibri"/>
          <w:sz w:val="22"/>
          <w:szCs w:val="22"/>
        </w:rPr>
        <w:t>Příkazník</w:t>
      </w:r>
      <w:r w:rsidR="00F81AA2" w:rsidRPr="00F81AA2">
        <w:rPr>
          <w:rFonts w:ascii="Calibri" w:hAnsi="Calibri" w:cs="Calibri"/>
          <w:sz w:val="22"/>
          <w:szCs w:val="22"/>
        </w:rPr>
        <w:t xml:space="preserve"> je rovněž povinen </w:t>
      </w:r>
      <w:r w:rsidR="00F81AA2">
        <w:rPr>
          <w:rFonts w:ascii="Calibri" w:hAnsi="Calibri" w:cs="Calibri"/>
          <w:sz w:val="22"/>
          <w:szCs w:val="22"/>
        </w:rPr>
        <w:t>příkazci</w:t>
      </w:r>
      <w:r w:rsidR="00F81AA2" w:rsidRPr="00F81AA2">
        <w:rPr>
          <w:rFonts w:ascii="Calibri" w:hAnsi="Calibri" w:cs="Calibri"/>
          <w:sz w:val="22"/>
          <w:szCs w:val="22"/>
        </w:rPr>
        <w:t xml:space="preserve"> bez zbytečného odkladu oznámit veškeré skutečnosti, které mohou mít vliv na jeho plnění dle této smlouvy (zejména přeměnu společnosti, vstup do likvidace, prohlášení konkurzu apod.).</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3FEE">
        <w:rPr>
          <w:rFonts w:ascii="Calibri" w:hAnsi="Calibri" w:cs="Calibri"/>
          <w:szCs w:val="22"/>
        </w:rPr>
        <w:t>1</w:t>
      </w:r>
      <w:r w:rsidR="00D26A57">
        <w:rPr>
          <w:rFonts w:ascii="Calibri" w:hAnsi="Calibri" w:cs="Calibri"/>
          <w:szCs w:val="22"/>
        </w:rPr>
        <w:t>1</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290ED1" w:rsidRPr="00447A4D" w:rsidRDefault="00290ED1" w:rsidP="001C66AD">
      <w:pPr>
        <w:shd w:val="clear" w:color="auto" w:fill="FFFFFF"/>
        <w:spacing w:after="120"/>
        <w:ind w:left="709" w:hanging="709"/>
        <w:rPr>
          <w:rFonts w:ascii="Calibri" w:hAnsi="Calibri" w:cs="Calibri"/>
          <w:szCs w:val="22"/>
        </w:rPr>
      </w:pPr>
      <w:r w:rsidRPr="006A6D1B">
        <w:rPr>
          <w:rFonts w:ascii="Calibri" w:hAnsi="Calibri" w:cs="Calibri"/>
          <w:szCs w:val="22"/>
        </w:rPr>
        <w:t>9.</w:t>
      </w:r>
      <w:r>
        <w:rPr>
          <w:rFonts w:ascii="Calibri" w:hAnsi="Calibri" w:cs="Calibri"/>
          <w:szCs w:val="22"/>
        </w:rPr>
        <w:t>1</w:t>
      </w:r>
      <w:r w:rsidR="00D26A57">
        <w:rPr>
          <w:rFonts w:ascii="Calibri" w:hAnsi="Calibri" w:cs="Calibri"/>
          <w:szCs w:val="22"/>
        </w:rPr>
        <w:t>2</w:t>
      </w:r>
      <w:r w:rsidRPr="006A6D1B">
        <w:rPr>
          <w:rFonts w:ascii="Calibri" w:hAnsi="Calibri" w:cs="Calibri"/>
          <w:szCs w:val="22"/>
        </w:rPr>
        <w:tab/>
        <w:t>Smluvní strany se dohodly, že dokument vyhotovený z titulu této smlouvy se považuje za doručený také v případě, kdy jej druhá smluvní strana odmítla převzít nebo se vrátí zpět druhé straně jako nedoručitelná. Pro ten případ se považuje za den doručení den, kdy adresát odepře zásilku převzít nebo poslední den lhůty určené k vyzvednutí zásilky, a to i v případě, že se adresát o uložení zásilky nedozvěděl.</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1D23E2">
        <w:rPr>
          <w:rFonts w:ascii="Calibri" w:hAnsi="Calibri" w:cs="Calibri"/>
          <w:szCs w:val="22"/>
        </w:rPr>
        <w:t>1</w:t>
      </w:r>
      <w:r w:rsidR="00714375">
        <w:rPr>
          <w:rFonts w:ascii="Calibri" w:hAnsi="Calibri" w:cs="Calibri"/>
          <w:szCs w:val="22"/>
        </w:rPr>
        <w:t>3</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w:t>
      </w:r>
      <w:r w:rsidR="00714375">
        <w:rPr>
          <w:rFonts w:ascii="Calibri" w:hAnsi="Calibri" w:cs="Calibri"/>
          <w:szCs w:val="22"/>
        </w:rPr>
        <w:t>4</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714375">
        <w:rPr>
          <w:rFonts w:ascii="Calibri" w:hAnsi="Calibri" w:cs="Calibri"/>
          <w:szCs w:val="22"/>
        </w:rPr>
        <w:t>5</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BF42ED" w:rsidRDefault="00BF42ED" w:rsidP="001C66AD">
      <w:pPr>
        <w:shd w:val="clear" w:color="auto" w:fill="FFFFFF"/>
        <w:spacing w:after="120"/>
        <w:ind w:left="709" w:hanging="709"/>
        <w:rPr>
          <w:rFonts w:ascii="Calibri" w:hAnsi="Calibri" w:cs="Calibri"/>
          <w:szCs w:val="22"/>
        </w:rPr>
      </w:pPr>
      <w:r>
        <w:rPr>
          <w:rFonts w:ascii="Calibri" w:hAnsi="Calibri" w:cs="Calibri"/>
          <w:szCs w:val="22"/>
        </w:rPr>
        <w:t>9.1</w:t>
      </w:r>
      <w:r w:rsidR="00714375">
        <w:rPr>
          <w:rFonts w:ascii="Calibri" w:hAnsi="Calibri" w:cs="Calibri"/>
          <w:szCs w:val="22"/>
        </w:rPr>
        <w:t>6</w:t>
      </w:r>
      <w:r>
        <w:rPr>
          <w:rFonts w:ascii="Calibri" w:hAnsi="Calibri" w:cs="Calibri"/>
          <w:szCs w:val="22"/>
        </w:rPr>
        <w:t xml:space="preserve"> </w:t>
      </w:r>
      <w:r>
        <w:rPr>
          <w:rFonts w:ascii="Calibri" w:hAnsi="Calibri" w:cs="Calibri"/>
          <w:szCs w:val="22"/>
        </w:rPr>
        <w:tab/>
      </w:r>
      <w:r w:rsidRPr="00BF42ED">
        <w:rPr>
          <w:rFonts w:ascii="Calibri" w:hAnsi="Calibri" w:cs="Calibri"/>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w:t>
      </w:r>
      <w:r>
        <w:rPr>
          <w:rFonts w:ascii="Calibri" w:hAnsi="Calibri" w:cs="Calibri"/>
          <w:szCs w:val="22"/>
        </w:rPr>
        <w:t> </w:t>
      </w:r>
      <w:r w:rsidRPr="00BF42ED">
        <w:rPr>
          <w:rFonts w:ascii="Calibri" w:hAnsi="Calibri" w:cs="Calibri"/>
          <w:szCs w:val="22"/>
        </w:rPr>
        <w:t>nezakládá jakýkoliv závazek žádné ze stran.</w:t>
      </w:r>
    </w:p>
    <w:p w:rsidR="00E039A2" w:rsidRDefault="00E039A2" w:rsidP="001C66AD">
      <w:pPr>
        <w:shd w:val="clear" w:color="auto" w:fill="FFFFFF"/>
        <w:spacing w:after="120"/>
        <w:ind w:left="709" w:hanging="709"/>
        <w:rPr>
          <w:rFonts w:ascii="Calibri" w:hAnsi="Calibri" w:cs="Calibri"/>
          <w:szCs w:val="22"/>
        </w:rPr>
      </w:pPr>
      <w:r>
        <w:rPr>
          <w:rFonts w:ascii="Calibri" w:hAnsi="Calibri" w:cs="Calibri"/>
          <w:szCs w:val="22"/>
        </w:rPr>
        <w:t>9.17</w:t>
      </w:r>
      <w:r>
        <w:rPr>
          <w:rFonts w:ascii="Calibri" w:hAnsi="Calibri" w:cs="Calibri"/>
          <w:szCs w:val="22"/>
        </w:rPr>
        <w:tab/>
      </w:r>
      <w:r w:rsidRPr="00E039A2">
        <w:rPr>
          <w:rFonts w:ascii="Calibri" w:hAnsi="Calibri" w:cs="Calibri"/>
          <w:bCs/>
          <w:szCs w:val="22"/>
        </w:rPr>
        <w:t xml:space="preserve">Dle zákona č. 320/2001 Sb., </w:t>
      </w:r>
      <w:r w:rsidRPr="00E039A2">
        <w:rPr>
          <w:rFonts w:ascii="Calibri" w:hAnsi="Calibri" w:cs="Calibri"/>
          <w:szCs w:val="22"/>
        </w:rPr>
        <w:t xml:space="preserve">o finanční kontrole ve veřejné správě a o změně některých zákonů (zákon o finanční kontrole), ve znění pozdějších předpisů, je </w:t>
      </w:r>
      <w:r>
        <w:rPr>
          <w:rFonts w:ascii="Calibri" w:hAnsi="Calibri" w:cs="Calibri"/>
          <w:szCs w:val="22"/>
        </w:rPr>
        <w:t>příkazník</w:t>
      </w:r>
      <w:r w:rsidRPr="00E039A2">
        <w:rPr>
          <w:rFonts w:ascii="Calibri" w:hAnsi="Calibri" w:cs="Calibri"/>
          <w:szCs w:val="22"/>
        </w:rPr>
        <w:t xml:space="preserve"> osobou povinnou spolupůsobit při výkonu finanční kontroly.</w:t>
      </w:r>
    </w:p>
    <w:p w:rsidR="00E039A2" w:rsidRDefault="00E039A2" w:rsidP="001C66AD">
      <w:pPr>
        <w:shd w:val="clear" w:color="auto" w:fill="FFFFFF"/>
        <w:spacing w:after="120"/>
        <w:ind w:left="709" w:hanging="709"/>
        <w:rPr>
          <w:rFonts w:ascii="Calibri" w:hAnsi="Calibri" w:cs="Calibri"/>
          <w:szCs w:val="22"/>
        </w:rPr>
      </w:pPr>
      <w:r>
        <w:rPr>
          <w:rFonts w:ascii="Calibri" w:hAnsi="Calibri" w:cs="Calibri"/>
          <w:szCs w:val="22"/>
        </w:rPr>
        <w:t>9.18</w:t>
      </w:r>
      <w:r>
        <w:rPr>
          <w:rFonts w:ascii="Calibri" w:hAnsi="Calibri" w:cs="Calibri"/>
          <w:szCs w:val="22"/>
        </w:rPr>
        <w:tab/>
        <w:t>Příkazník</w:t>
      </w:r>
      <w:r w:rsidRPr="00E039A2">
        <w:rPr>
          <w:rFonts w:ascii="Calibri" w:hAnsi="Calibri" w:cs="Calibri"/>
          <w:szCs w:val="22"/>
        </w:rPr>
        <w:t xml:space="preserve"> je povinen uchovávat veškerou dokumentaci související s realizací předmětu smlouvy a</w:t>
      </w:r>
      <w:r>
        <w:rPr>
          <w:rFonts w:ascii="Calibri" w:hAnsi="Calibri" w:cs="Calibri"/>
          <w:szCs w:val="22"/>
        </w:rPr>
        <w:t> </w:t>
      </w:r>
      <w:r w:rsidRPr="00E039A2">
        <w:rPr>
          <w:rFonts w:ascii="Calibri" w:hAnsi="Calibri" w:cs="Calibri"/>
          <w:szCs w:val="22"/>
        </w:rPr>
        <w:t>projektu včetně účetních dokladů minimálně do konce roku 2031.</w:t>
      </w:r>
    </w:p>
    <w:p w:rsidR="00E039A2" w:rsidRPr="00447A4D" w:rsidRDefault="00E039A2" w:rsidP="001C66AD">
      <w:pPr>
        <w:shd w:val="clear" w:color="auto" w:fill="FFFFFF"/>
        <w:spacing w:after="120"/>
        <w:ind w:left="709" w:hanging="709"/>
        <w:rPr>
          <w:rFonts w:ascii="Calibri" w:hAnsi="Calibri" w:cs="Calibri"/>
          <w:szCs w:val="22"/>
        </w:rPr>
      </w:pPr>
      <w:r>
        <w:rPr>
          <w:rFonts w:ascii="Calibri" w:hAnsi="Calibri" w:cs="Calibri"/>
          <w:szCs w:val="22"/>
        </w:rPr>
        <w:t>9.19</w:t>
      </w:r>
      <w:r>
        <w:rPr>
          <w:rFonts w:ascii="Calibri" w:hAnsi="Calibri" w:cs="Calibri"/>
          <w:szCs w:val="22"/>
        </w:rPr>
        <w:tab/>
        <w:t>Příkazník</w:t>
      </w:r>
      <w:r w:rsidRPr="00E039A2">
        <w:rPr>
          <w:rFonts w:ascii="Calibri" w:hAnsi="Calibri" w:cs="Calibri"/>
          <w:szCs w:val="22"/>
        </w:rPr>
        <w:t xml:space="preserve"> je povinen minimálně do konce roku 2031 poskytovat požadované informace a</w:t>
      </w:r>
      <w:r>
        <w:rPr>
          <w:rFonts w:ascii="Calibri" w:hAnsi="Calibri" w:cs="Calibri"/>
          <w:szCs w:val="22"/>
        </w:rPr>
        <w:t> </w:t>
      </w:r>
      <w:r w:rsidRPr="00E039A2">
        <w:rPr>
          <w:rFonts w:ascii="Calibri" w:hAnsi="Calibri" w:cs="Calibri"/>
          <w:szCs w:val="22"/>
        </w:rPr>
        <w:t>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a</w:t>
      </w:r>
      <w:r>
        <w:rPr>
          <w:rFonts w:ascii="Calibri" w:hAnsi="Calibri" w:cs="Calibri"/>
          <w:szCs w:val="22"/>
        </w:rPr>
        <w:t> </w:t>
      </w:r>
      <w:r w:rsidRPr="00E039A2">
        <w:rPr>
          <w:rFonts w:ascii="Calibri" w:hAnsi="Calibri" w:cs="Calibri"/>
          <w:szCs w:val="22"/>
        </w:rPr>
        <w:t>poskytnout jim při provádění kontroly součinnost.</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lastRenderedPageBreak/>
        <w:t>9</w:t>
      </w:r>
      <w:r w:rsidR="009A641C">
        <w:rPr>
          <w:rFonts w:ascii="Calibri" w:hAnsi="Calibri" w:cs="Calibri"/>
          <w:szCs w:val="22"/>
        </w:rPr>
        <w:t>.</w:t>
      </w:r>
      <w:r w:rsidR="00E039A2">
        <w:rPr>
          <w:rFonts w:ascii="Calibri" w:hAnsi="Calibri" w:cs="Calibri"/>
          <w:szCs w:val="22"/>
        </w:rPr>
        <w:t>20</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E039A2">
        <w:rPr>
          <w:rFonts w:ascii="Calibri" w:hAnsi="Calibri" w:cs="Calibri"/>
          <w:szCs w:val="22"/>
        </w:rPr>
        <w:t>2</w:t>
      </w:r>
      <w:r w:rsidR="009A641C">
        <w:rPr>
          <w:rFonts w:ascii="Calibri" w:hAnsi="Calibri" w:cs="Calibri"/>
          <w:szCs w:val="22"/>
        </w:rPr>
        <w:t>1</w:t>
      </w:r>
      <w:r w:rsidR="001C66AD" w:rsidRPr="00447A4D">
        <w:rPr>
          <w:rFonts w:ascii="Calibri" w:hAnsi="Calibri" w:cs="Calibri"/>
          <w:szCs w:val="22"/>
        </w:rPr>
        <w:tab/>
      </w:r>
      <w:r w:rsidR="00BF42ED" w:rsidRPr="00093B20">
        <w:rPr>
          <w:rFonts w:ascii="Calibri" w:hAnsi="Calibri"/>
          <w:szCs w:val="22"/>
        </w:rPr>
        <w:t>Tato smlouva je sepsána ve 3 vyhotoveních, v nichž není nic škrtáno</w:t>
      </w:r>
      <w:r w:rsidR="00BF42ED">
        <w:rPr>
          <w:rFonts w:ascii="Calibri" w:hAnsi="Calibri"/>
          <w:szCs w:val="22"/>
        </w:rPr>
        <w:t>, přepisováno ani dopisováno, a </w:t>
      </w:r>
      <w:r w:rsidR="00BF42ED" w:rsidRPr="00093B20">
        <w:rPr>
          <w:rFonts w:ascii="Calibri" w:hAnsi="Calibri"/>
          <w:szCs w:val="22"/>
        </w:rPr>
        <w:t>z</w:t>
      </w:r>
      <w:r w:rsidR="00BF42ED">
        <w:rPr>
          <w:rFonts w:ascii="Calibri" w:hAnsi="Calibri"/>
          <w:szCs w:val="22"/>
        </w:rPr>
        <w:t> </w:t>
      </w:r>
      <w:r w:rsidR="00BF42ED" w:rsidRPr="00093B20">
        <w:rPr>
          <w:rFonts w:ascii="Calibri" w:hAnsi="Calibri"/>
          <w:szCs w:val="22"/>
        </w:rPr>
        <w:t xml:space="preserve">nichž každý má platnost originálu. </w:t>
      </w:r>
      <w:r w:rsidR="00BF42ED">
        <w:rPr>
          <w:rFonts w:ascii="Calibri" w:hAnsi="Calibri"/>
          <w:szCs w:val="22"/>
        </w:rPr>
        <w:t>Příkazník</w:t>
      </w:r>
      <w:r w:rsidR="00BF42ED" w:rsidRPr="00093B20">
        <w:rPr>
          <w:rFonts w:ascii="Calibri" w:hAnsi="Calibri"/>
          <w:szCs w:val="22"/>
        </w:rPr>
        <w:t xml:space="preserve"> obdrží jedno a </w:t>
      </w:r>
      <w:r w:rsidR="00BF42ED">
        <w:rPr>
          <w:rFonts w:ascii="Calibri" w:hAnsi="Calibri"/>
          <w:szCs w:val="22"/>
        </w:rPr>
        <w:t>příkazce</w:t>
      </w:r>
      <w:r w:rsidR="00BF42ED" w:rsidRPr="00093B20">
        <w:rPr>
          <w:rFonts w:ascii="Calibri" w:hAnsi="Calibri"/>
          <w:szCs w:val="22"/>
        </w:rPr>
        <w:t xml:space="preserve"> dvě vyhotovení.</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w:t>
      </w:r>
      <w:r w:rsidR="00E039A2">
        <w:rPr>
          <w:rFonts w:ascii="Calibri" w:hAnsi="Calibri" w:cs="Calibri"/>
          <w:szCs w:val="22"/>
        </w:rPr>
        <w:t>22</w:t>
      </w:r>
      <w:r>
        <w:rPr>
          <w:rFonts w:ascii="Calibri" w:hAnsi="Calibri" w:cs="Calibri"/>
          <w:szCs w:val="22"/>
        </w:rPr>
        <w:tab/>
      </w:r>
      <w:r w:rsidR="00421BCD" w:rsidRPr="00421BCD">
        <w:rPr>
          <w:rFonts w:ascii="Calibri" w:hAnsi="Calibri" w:cs="Calibri"/>
          <w:szCs w:val="22"/>
        </w:rPr>
        <w:t>K uzavření a podpisu této smlouvy byl dle Směrnice SME 201</w:t>
      </w:r>
      <w:r w:rsidR="0071724B">
        <w:rPr>
          <w:rFonts w:ascii="Calibri" w:hAnsi="Calibri" w:cs="Calibri"/>
          <w:szCs w:val="22"/>
        </w:rPr>
        <w:t>9</w:t>
      </w:r>
      <w:r w:rsidR="00421BCD" w:rsidRPr="00421BCD">
        <w:rPr>
          <w:rFonts w:ascii="Calibri" w:hAnsi="Calibri" w:cs="Calibri"/>
          <w:szCs w:val="22"/>
        </w:rPr>
        <w:t>-0</w:t>
      </w:r>
      <w:r w:rsidR="0071724B">
        <w:rPr>
          <w:rFonts w:ascii="Calibri" w:hAnsi="Calibri" w:cs="Calibri"/>
          <w:szCs w:val="22"/>
        </w:rPr>
        <w:t>1</w:t>
      </w:r>
      <w:r w:rsidR="00421BCD" w:rsidRPr="00421BCD">
        <w:rPr>
          <w:rFonts w:ascii="Calibri" w:hAnsi="Calibri" w:cs="Calibri"/>
          <w:szCs w:val="22"/>
        </w:rPr>
        <w:t xml:space="preserve"> Postup při zadávání veřejných zakázek schválené </w:t>
      </w:r>
      <w:r w:rsidR="00421BCD" w:rsidRPr="0071724B">
        <w:rPr>
          <w:rFonts w:ascii="Calibri" w:hAnsi="Calibri" w:cs="Calibri"/>
          <w:szCs w:val="22"/>
        </w:rPr>
        <w:t xml:space="preserve">usnesením č. </w:t>
      </w:r>
      <w:r w:rsidR="0071724B" w:rsidRPr="0071724B">
        <w:rPr>
          <w:rFonts w:ascii="Calibri" w:hAnsi="Calibri" w:cs="Calibri"/>
          <w:szCs w:val="22"/>
        </w:rPr>
        <w:t>0215</w:t>
      </w:r>
      <w:r w:rsidR="00421BCD" w:rsidRPr="0071724B">
        <w:rPr>
          <w:rFonts w:ascii="Calibri" w:hAnsi="Calibri" w:cs="Calibri"/>
          <w:szCs w:val="22"/>
        </w:rPr>
        <w:t>/RMOb1</w:t>
      </w:r>
      <w:r w:rsidR="0071724B" w:rsidRPr="0071724B">
        <w:rPr>
          <w:rFonts w:ascii="Calibri" w:hAnsi="Calibri" w:cs="Calibri"/>
          <w:szCs w:val="22"/>
        </w:rPr>
        <w:t>822</w:t>
      </w:r>
      <w:r w:rsidR="00421BCD" w:rsidRPr="0071724B">
        <w:rPr>
          <w:rFonts w:ascii="Calibri" w:hAnsi="Calibri" w:cs="Calibri"/>
          <w:szCs w:val="22"/>
        </w:rPr>
        <w:t>/5/1</w:t>
      </w:r>
      <w:r w:rsidR="0071724B" w:rsidRPr="0071724B">
        <w:rPr>
          <w:rFonts w:ascii="Calibri" w:hAnsi="Calibri" w:cs="Calibri"/>
          <w:szCs w:val="22"/>
        </w:rPr>
        <w:t>9</w:t>
      </w:r>
      <w:r w:rsidR="00421BCD" w:rsidRPr="0071724B">
        <w:rPr>
          <w:rFonts w:ascii="Calibri" w:hAnsi="Calibri" w:cs="Calibri"/>
          <w:szCs w:val="22"/>
        </w:rPr>
        <w:t xml:space="preserve"> Rady městského obvodu Moravská Ostrava a</w:t>
      </w:r>
      <w:r w:rsidR="0071724B" w:rsidRPr="0071724B">
        <w:rPr>
          <w:rFonts w:ascii="Calibri" w:hAnsi="Calibri" w:cs="Calibri"/>
          <w:szCs w:val="22"/>
        </w:rPr>
        <w:t> </w:t>
      </w:r>
      <w:r w:rsidR="00421BCD" w:rsidRPr="0071724B">
        <w:rPr>
          <w:rFonts w:ascii="Calibri" w:hAnsi="Calibri" w:cs="Calibri"/>
          <w:szCs w:val="22"/>
        </w:rPr>
        <w:t xml:space="preserve">Přívoz ze dne </w:t>
      </w:r>
      <w:r w:rsidR="0071724B" w:rsidRPr="0071724B">
        <w:rPr>
          <w:rFonts w:ascii="Calibri" w:hAnsi="Calibri" w:cs="Calibri"/>
          <w:szCs w:val="22"/>
        </w:rPr>
        <w:t>4</w:t>
      </w:r>
      <w:r w:rsidR="00421BCD" w:rsidRPr="0071724B">
        <w:rPr>
          <w:rFonts w:ascii="Calibri" w:hAnsi="Calibri" w:cs="Calibri"/>
          <w:szCs w:val="22"/>
        </w:rPr>
        <w:t>. 2. 201</w:t>
      </w:r>
      <w:r w:rsidR="0071724B" w:rsidRPr="0071724B">
        <w:rPr>
          <w:rFonts w:ascii="Calibri" w:hAnsi="Calibri" w:cs="Calibri"/>
          <w:szCs w:val="22"/>
        </w:rPr>
        <w:t>9</w:t>
      </w:r>
      <w:r w:rsidR="00421BCD" w:rsidRPr="0071724B">
        <w:rPr>
          <w:rFonts w:ascii="Calibri" w:hAnsi="Calibri" w:cs="Calibri"/>
          <w:szCs w:val="22"/>
        </w:rPr>
        <w:t xml:space="preserve"> zmocněn </w:t>
      </w:r>
      <w:r w:rsidR="0071724B" w:rsidRPr="0071724B">
        <w:rPr>
          <w:rFonts w:ascii="Calibri" w:hAnsi="Calibri" w:cs="Calibri"/>
          <w:szCs w:val="22"/>
        </w:rPr>
        <w:t>Ing. David</w:t>
      </w:r>
      <w:r w:rsidR="0071724B">
        <w:rPr>
          <w:rFonts w:ascii="Calibri" w:hAnsi="Calibri" w:cs="Calibri"/>
          <w:szCs w:val="22"/>
        </w:rPr>
        <w:t xml:space="preserve"> Witosz</w:t>
      </w:r>
      <w:r w:rsidR="00421BCD" w:rsidRPr="00421BCD">
        <w:rPr>
          <w:rFonts w:ascii="Calibri" w:hAnsi="Calibri" w:cs="Calibri"/>
          <w:szCs w:val="22"/>
        </w:rPr>
        <w:t xml:space="preserve">, </w:t>
      </w:r>
      <w:r w:rsidR="003B1CA0">
        <w:rPr>
          <w:rFonts w:ascii="Calibri" w:hAnsi="Calibri" w:cs="Calibri"/>
          <w:szCs w:val="22"/>
        </w:rPr>
        <w:t>místostarosta.</w:t>
      </w:r>
    </w:p>
    <w:p w:rsidR="001C66AD" w:rsidRDefault="001C66AD" w:rsidP="001C66AD">
      <w:pPr>
        <w:shd w:val="clear" w:color="auto" w:fill="FFFFFF"/>
        <w:ind w:left="0" w:firstLine="0"/>
        <w:rPr>
          <w:rFonts w:ascii="Calibri" w:hAnsi="Calibri" w:cs="Calibri"/>
          <w:szCs w:val="22"/>
        </w:rPr>
      </w:pPr>
    </w:p>
    <w:p w:rsidR="00860783" w:rsidRPr="00447A4D" w:rsidRDefault="00860783"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8F28F0" w:rsidRDefault="008F28F0" w:rsidP="001C66AD">
      <w:pPr>
        <w:shd w:val="clear" w:color="auto" w:fill="FFFFFF"/>
        <w:ind w:left="0" w:firstLine="0"/>
        <w:rPr>
          <w:rFonts w:ascii="Calibri" w:hAnsi="Calibri" w:cs="Calibri"/>
          <w:szCs w:val="22"/>
        </w:rPr>
      </w:pPr>
    </w:p>
    <w:p w:rsidR="001C66AD" w:rsidRPr="00447A4D" w:rsidRDefault="00330FE9" w:rsidP="00E94C6C">
      <w:pPr>
        <w:shd w:val="clear" w:color="auto" w:fill="FFFFFF"/>
        <w:tabs>
          <w:tab w:val="left" w:pos="4962"/>
        </w:tabs>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t>Z</w:t>
      </w:r>
      <w:r w:rsidRPr="00447A4D">
        <w:rPr>
          <w:rFonts w:ascii="Calibri" w:hAnsi="Calibri" w:cs="Calibri"/>
          <w:noProof/>
          <w:szCs w:val="22"/>
          <w:lang w:eastAsia="en-US"/>
        </w:rPr>
        <w:t>a Příkazníka</w:t>
      </w:r>
    </w:p>
    <w:p w:rsidR="00F8647D" w:rsidRPr="00E94C6C" w:rsidRDefault="00F8647D" w:rsidP="00E94C6C">
      <w:pPr>
        <w:shd w:val="clear" w:color="auto" w:fill="FFFFFF"/>
        <w:tabs>
          <w:tab w:val="left" w:pos="4962"/>
        </w:tabs>
        <w:ind w:left="0" w:firstLine="0"/>
        <w:rPr>
          <w:rFonts w:ascii="Calibri" w:hAnsi="Calibri" w:cs="Calibri"/>
          <w:szCs w:val="22"/>
        </w:rPr>
      </w:pPr>
    </w:p>
    <w:p w:rsidR="00330FE9" w:rsidRPr="00447A4D" w:rsidRDefault="002436D8" w:rsidP="00E94C6C">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sidR="00433889">
        <w:rPr>
          <w:rFonts w:ascii="Calibri" w:eastAsia="Calibri" w:hAnsi="Calibri"/>
          <w:szCs w:val="22"/>
          <w:lang w:eastAsia="en-US"/>
        </w:rPr>
        <w:tab/>
      </w:r>
      <w:r w:rsidR="004C0326">
        <w:rPr>
          <w:rFonts w:ascii="Calibri" w:eastAsia="Calibri" w:hAnsi="Calibri"/>
          <w:szCs w:val="22"/>
          <w:lang w:eastAsia="en-US"/>
        </w:rPr>
        <w:t>Datum:</w:t>
      </w:r>
      <w:r w:rsidR="00035CD4">
        <w:rPr>
          <w:rFonts w:ascii="Calibri" w:eastAsia="Calibri" w:hAnsi="Calibri"/>
          <w:szCs w:val="22"/>
          <w:lang w:eastAsia="en-US"/>
        </w:rPr>
        <w:tab/>
      </w:r>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E94C6C">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035CD4">
        <w:rPr>
          <w:rFonts w:ascii="Calibri" w:eastAsia="Calibri" w:hAnsi="Calibri"/>
          <w:szCs w:val="22"/>
          <w:lang w:eastAsia="en-US"/>
        </w:rPr>
        <w:tab/>
      </w:r>
      <w:r w:rsidR="00A51BFD">
        <w:rPr>
          <w:rFonts w:ascii="Calibri" w:eastAsia="Calibri" w:hAnsi="Calibri"/>
          <w:szCs w:val="22"/>
          <w:lang w:eastAsia="en-US"/>
        </w:rPr>
        <w:t>………………………..</w:t>
      </w:r>
    </w:p>
    <w:p w:rsidR="005130D1" w:rsidRPr="00E94C6C" w:rsidRDefault="005130D1" w:rsidP="00E94C6C">
      <w:pPr>
        <w:shd w:val="clear" w:color="auto" w:fill="FFFFFF"/>
        <w:tabs>
          <w:tab w:val="left" w:pos="4962"/>
        </w:tabs>
        <w:ind w:left="0" w:firstLine="0"/>
        <w:rPr>
          <w:rFonts w:ascii="Calibri" w:hAnsi="Calibri" w:cs="Calibri"/>
          <w:szCs w:val="22"/>
        </w:rPr>
      </w:pPr>
    </w:p>
    <w:p w:rsidR="005130D1" w:rsidRPr="00E94C6C" w:rsidRDefault="005130D1" w:rsidP="00E94C6C">
      <w:pPr>
        <w:shd w:val="clear" w:color="auto" w:fill="FFFFFF"/>
        <w:tabs>
          <w:tab w:val="left" w:pos="4962"/>
        </w:tabs>
        <w:ind w:left="0" w:firstLine="0"/>
        <w:rPr>
          <w:rFonts w:ascii="Calibri" w:hAnsi="Calibri" w:cs="Calibri"/>
          <w:szCs w:val="22"/>
        </w:rPr>
      </w:pPr>
    </w:p>
    <w:p w:rsidR="001C66AD" w:rsidRPr="00447A4D" w:rsidRDefault="001C66AD" w:rsidP="00E94C6C">
      <w:pPr>
        <w:tabs>
          <w:tab w:val="left" w:pos="4962"/>
        </w:tabs>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71724B" w:rsidP="00E94C6C">
      <w:pPr>
        <w:tabs>
          <w:tab w:val="left" w:pos="4962"/>
        </w:tabs>
        <w:ind w:left="1416" w:hanging="1416"/>
        <w:jc w:val="left"/>
        <w:rPr>
          <w:rFonts w:ascii="Calibri" w:eastAsia="Calibri" w:hAnsi="Calibri"/>
          <w:b/>
          <w:szCs w:val="22"/>
          <w:lang w:eastAsia="en-US"/>
        </w:rPr>
      </w:pPr>
      <w:r>
        <w:rPr>
          <w:rFonts w:ascii="Calibri" w:hAnsi="Calibri"/>
          <w:b/>
          <w:szCs w:val="22"/>
        </w:rPr>
        <w:t>Ing. David Witosz</w:t>
      </w:r>
      <w:r w:rsidR="00421BCD">
        <w:rPr>
          <w:rFonts w:ascii="Calibri" w:hAnsi="Calibri"/>
          <w:szCs w:val="22"/>
        </w:rPr>
        <w:tab/>
      </w:r>
      <w:r w:rsidR="00421BCD" w:rsidRPr="00D839BC">
        <w:rPr>
          <w:rFonts w:ascii="Calibri" w:eastAsia="Calibri" w:hAnsi="Calibri"/>
          <w:b/>
          <w:szCs w:val="22"/>
          <w:highlight w:val="yellow"/>
          <w:lang w:eastAsia="en-US"/>
        </w:rPr>
        <w:t>jméno</w:t>
      </w:r>
    </w:p>
    <w:p w:rsidR="00AA25D3" w:rsidRDefault="00FD3FEE" w:rsidP="00E94C6C">
      <w:pPr>
        <w:tabs>
          <w:tab w:val="left" w:pos="4962"/>
        </w:tabs>
        <w:ind w:left="1416" w:hanging="1416"/>
        <w:jc w:val="left"/>
        <w:rPr>
          <w:rFonts w:ascii="Calibri" w:eastAsia="Calibri" w:hAnsi="Calibri"/>
          <w:szCs w:val="22"/>
          <w:lang w:eastAsia="en-US"/>
        </w:rPr>
      </w:pPr>
      <w:r>
        <w:rPr>
          <w:rFonts w:ascii="Calibri" w:hAnsi="Calibri"/>
          <w:szCs w:val="22"/>
        </w:rPr>
        <w:t>m</w:t>
      </w:r>
      <w:r w:rsidR="003B1CA0">
        <w:rPr>
          <w:rFonts w:ascii="Calibri" w:hAnsi="Calibri"/>
          <w:szCs w:val="22"/>
        </w:rPr>
        <w:t>ístostarosta</w:t>
      </w:r>
      <w:r w:rsidR="003B1CA0">
        <w:rPr>
          <w:rFonts w:ascii="Calibri" w:hAnsi="Calibri"/>
          <w:szCs w:val="22"/>
        </w:rPr>
        <w:tab/>
      </w:r>
      <w:r w:rsidR="003B1CA0">
        <w:rPr>
          <w:rFonts w:ascii="Calibri" w:hAnsi="Calibri"/>
          <w:szCs w:val="22"/>
        </w:rPr>
        <w:tab/>
      </w:r>
      <w:r w:rsidR="00421BCD" w:rsidRPr="00D839BC">
        <w:rPr>
          <w:rFonts w:ascii="Calibri" w:eastAsia="Calibri" w:hAnsi="Calibri"/>
          <w:szCs w:val="22"/>
          <w:highlight w:val="yellow"/>
          <w:lang w:eastAsia="en-US"/>
        </w:rPr>
        <w:t>funkce</w:t>
      </w:r>
      <w:r w:rsidR="00433889">
        <w:rPr>
          <w:rFonts w:ascii="Calibri" w:eastAsia="Calibri" w:hAnsi="Calibri"/>
          <w:szCs w:val="22"/>
          <w:lang w:eastAsia="en-US"/>
        </w:rPr>
        <w:tab/>
      </w:r>
    </w:p>
    <w:p w:rsidR="001C66AD" w:rsidRPr="00447A4D" w:rsidRDefault="001C66AD" w:rsidP="009C6B12">
      <w:pPr>
        <w:ind w:left="1416" w:hanging="1416"/>
        <w:jc w:val="left"/>
        <w:rPr>
          <w:rFonts w:ascii="Calibri" w:eastAsia="Calibri" w:hAnsi="Calibri"/>
          <w:szCs w:val="22"/>
          <w:lang w:eastAsia="en-US"/>
        </w:rPr>
      </w:pPr>
    </w:p>
    <w:p w:rsidR="008B45FD" w:rsidRPr="008C560A" w:rsidRDefault="00FD3FEE" w:rsidP="00AA25D3">
      <w:pPr>
        <w:tabs>
          <w:tab w:val="left" w:pos="4962"/>
        </w:tabs>
        <w:ind w:left="0" w:firstLine="0"/>
        <w:jc w:val="left"/>
        <w:rPr>
          <w:rFonts w:ascii="Calibri" w:eastAsia="Calibri" w:hAnsi="Calibri"/>
          <w:b/>
          <w:szCs w:val="22"/>
          <w:lang w:eastAsia="en-US"/>
        </w:rPr>
      </w:pPr>
      <w:r>
        <w:rPr>
          <w:rFonts w:ascii="Calibri" w:eastAsia="Calibri" w:hAnsi="Calibri"/>
          <w:szCs w:val="22"/>
          <w:lang w:eastAsia="en-US"/>
        </w:rPr>
        <w:tab/>
      </w:r>
      <w:r w:rsidRPr="00EE2377">
        <w:rPr>
          <w:rFonts w:ascii="Calibri" w:eastAsia="Calibri" w:hAnsi="Calibri"/>
          <w:b/>
          <w:i/>
          <w:szCs w:val="22"/>
          <w:highlight w:val="yellow"/>
          <w:lang w:eastAsia="en-US"/>
        </w:rPr>
        <w:t>(</w:t>
      </w:r>
      <w:r w:rsidR="00EE2377" w:rsidRPr="00EE2377">
        <w:rPr>
          <w:rFonts w:ascii="Calibri" w:eastAsia="Calibri" w:hAnsi="Calibri"/>
          <w:b/>
          <w:i/>
          <w:szCs w:val="22"/>
          <w:highlight w:val="yellow"/>
          <w:lang w:eastAsia="en-US"/>
        </w:rPr>
        <w:t>doplní</w:t>
      </w:r>
      <w:r w:rsidR="00AA25D3">
        <w:rPr>
          <w:rFonts w:ascii="Calibri" w:eastAsia="Calibri" w:hAnsi="Calibri"/>
          <w:b/>
          <w:i/>
          <w:szCs w:val="22"/>
          <w:highlight w:val="yellow"/>
          <w:lang w:eastAsia="en-US"/>
        </w:rPr>
        <w:t xml:space="preserve"> </w:t>
      </w:r>
      <w:r w:rsidR="00EE2377" w:rsidRPr="00EE2377">
        <w:rPr>
          <w:rFonts w:ascii="Calibri" w:eastAsia="Calibri" w:hAnsi="Calibri"/>
          <w:b/>
          <w:i/>
          <w:szCs w:val="22"/>
          <w:highlight w:val="yellow"/>
          <w:lang w:eastAsia="en-US"/>
        </w:rPr>
        <w:t>příkazník)</w:t>
      </w:r>
      <w:r w:rsidR="00EE2377">
        <w:rPr>
          <w:rFonts w:ascii="Calibri" w:eastAsia="Calibri" w:hAnsi="Calibri"/>
          <w:b/>
          <w:i/>
          <w:szCs w:val="22"/>
          <w:lang w:eastAsia="en-US"/>
        </w:rPr>
        <w:t xml:space="preserve"> </w:t>
      </w:r>
      <w:r w:rsidR="00BA4482">
        <w:rPr>
          <w:rFonts w:ascii="Calibri" w:eastAsia="Calibri" w:hAnsi="Calibri"/>
          <w:szCs w:val="22"/>
          <w:lang w:eastAsia="en-US"/>
        </w:rPr>
        <w:br w:type="page"/>
      </w:r>
      <w:r w:rsidR="00B832B8" w:rsidRPr="008C560A">
        <w:rPr>
          <w:rFonts w:ascii="Calibri" w:eastAsia="Calibri" w:hAnsi="Calibri"/>
          <w:b/>
          <w:szCs w:val="22"/>
          <w:lang w:eastAsia="en-US"/>
        </w:rPr>
        <w:lastRenderedPageBreak/>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71724B">
        <w:rPr>
          <w:rFonts w:ascii="Calibri" w:eastAsia="Calibri" w:hAnsi="Calibri"/>
          <w:b/>
          <w:szCs w:val="22"/>
          <w:lang w:eastAsia="en-US"/>
        </w:rPr>
        <w:t>9</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w:t>
      </w:r>
      <w:r w:rsidR="00BB0264">
        <w:rPr>
          <w:rFonts w:ascii="Calibri" w:eastAsia="Calibri" w:hAnsi="Calibri"/>
          <w:szCs w:val="22"/>
          <w:lang w:eastAsia="en-US"/>
        </w:rPr>
        <w:t xml:space="preserve"> </w:t>
      </w:r>
      <w:r w:rsidRPr="00447A4D">
        <w:rPr>
          <w:rFonts w:ascii="Calibri" w:eastAsia="Calibri" w:hAnsi="Calibri"/>
          <w:szCs w:val="22"/>
          <w:lang w:eastAsia="en-US"/>
        </w:rPr>
        <w:t>45</w:t>
      </w:r>
      <w:r w:rsidR="00BB0264">
        <w:rPr>
          <w:rFonts w:ascii="Calibri" w:eastAsia="Calibri" w:hAnsi="Calibri"/>
          <w:szCs w:val="22"/>
          <w:lang w:eastAsia="en-US"/>
        </w:rPr>
        <w:t xml:space="preserve"> </w:t>
      </w:r>
      <w:r w:rsidRPr="00447A4D">
        <w:rPr>
          <w:rFonts w:ascii="Calibri" w:eastAsia="Calibri" w:hAnsi="Calibri"/>
          <w:szCs w:val="22"/>
          <w:lang w:eastAsia="en-US"/>
        </w:rPr>
        <w:t>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EE2377">
        <w:rPr>
          <w:rFonts w:ascii="Calibri" w:eastAsia="Calibri" w:hAnsi="Calibri"/>
          <w:szCs w:val="22"/>
          <w:lang w:eastAsia="en-US"/>
        </w:rPr>
        <w:t xml:space="preserve">: </w:t>
      </w:r>
      <w:r w:rsidR="0071724B" w:rsidRPr="0071724B">
        <w:rPr>
          <w:rFonts w:ascii="Calibri" w:hAnsi="Calibri" w:cs="Calibri"/>
          <w:szCs w:val="22"/>
        </w:rPr>
        <w:t>Ing. David</w:t>
      </w:r>
      <w:r w:rsidR="0071724B">
        <w:rPr>
          <w:rFonts w:ascii="Calibri" w:hAnsi="Calibri" w:cs="Calibri"/>
          <w:szCs w:val="22"/>
        </w:rPr>
        <w:t xml:space="preserve"> Witosz</w:t>
      </w:r>
      <w:r w:rsidR="003B1CA0">
        <w:rPr>
          <w:rFonts w:ascii="Calibri" w:hAnsi="Calibri"/>
          <w:szCs w:val="22"/>
        </w:rPr>
        <w:t>, místostarost</w:t>
      </w:r>
      <w:r w:rsidR="0071724B">
        <w:rPr>
          <w:rFonts w:ascii="Calibri" w:hAnsi="Calibri"/>
          <w:szCs w:val="22"/>
        </w:rPr>
        <w:t>a</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AA25D3"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p>
    <w:p w:rsidR="002758CA" w:rsidRPr="005130D1" w:rsidRDefault="004F6825" w:rsidP="005130D1">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ab/>
      </w:r>
    </w:p>
    <w:p w:rsidR="00F820E2" w:rsidRDefault="00134A62" w:rsidP="001C66AD">
      <w:pPr>
        <w:tabs>
          <w:tab w:val="left" w:pos="993"/>
        </w:tabs>
        <w:ind w:left="0" w:firstLine="0"/>
        <w:rPr>
          <w:rFonts w:ascii="Calibri" w:eastAsia="Calibri" w:hAnsi="Calibri"/>
          <w:b/>
          <w:i/>
          <w:szCs w:val="22"/>
          <w:lang w:eastAsia="en-US"/>
        </w:rPr>
      </w:pPr>
      <w:r>
        <w:rPr>
          <w:rFonts w:ascii="Calibri" w:eastAsia="Calibri" w:hAnsi="Calibri"/>
          <w:szCs w:val="22"/>
          <w:lang w:eastAsia="en-US"/>
        </w:rPr>
        <w:tab/>
      </w:r>
      <w:r>
        <w:rPr>
          <w:rFonts w:ascii="Calibri" w:eastAsia="Calibri" w:hAnsi="Calibri"/>
          <w:szCs w:val="22"/>
          <w:lang w:eastAsia="en-US"/>
        </w:rPr>
        <w:tab/>
      </w:r>
      <w:r w:rsidRPr="00134A62">
        <w:rPr>
          <w:rFonts w:ascii="Calibri" w:eastAsia="Calibri" w:hAnsi="Calibri"/>
          <w:b/>
          <w:i/>
          <w:szCs w:val="22"/>
          <w:highlight w:val="yellow"/>
          <w:lang w:eastAsia="en-US"/>
        </w:rPr>
        <w:t>(doplní příkazník)</w:t>
      </w:r>
    </w:p>
    <w:p w:rsidR="00134A62" w:rsidRPr="00134A62" w:rsidRDefault="00134A62" w:rsidP="001C66AD">
      <w:pPr>
        <w:tabs>
          <w:tab w:val="left" w:pos="993"/>
        </w:tabs>
        <w:ind w:left="0" w:firstLine="0"/>
        <w:rPr>
          <w:rFonts w:ascii="Calibri" w:eastAsia="Calibri" w:hAnsi="Calibri"/>
          <w:b/>
          <w: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w:t>
      </w:r>
      <w:r w:rsidR="00035CD4">
        <w:rPr>
          <w:rFonts w:ascii="Calibri" w:eastAsia="Calibri" w:hAnsi="Calibri"/>
          <w:szCs w:val="22"/>
          <w:lang w:eastAsia="en-US"/>
        </w:rPr>
        <w:t> </w:t>
      </w:r>
      <w:r w:rsidRPr="00447A4D">
        <w:rPr>
          <w:rFonts w:ascii="Calibri" w:eastAsia="Calibri" w:hAnsi="Calibri"/>
          <w:szCs w:val="22"/>
          <w:lang w:eastAsia="en-US"/>
        </w:rPr>
        <w:t>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AF5C3B" w:rsidRPr="00AF5C3B" w:rsidRDefault="00C34C16" w:rsidP="00810E82">
      <w:pPr>
        <w:tabs>
          <w:tab w:val="left" w:pos="993"/>
        </w:tabs>
        <w:ind w:left="0" w:firstLine="0"/>
        <w:jc w:val="center"/>
        <w:rPr>
          <w:rFonts w:ascii="Calibri" w:eastAsia="Calibri" w:hAnsi="Calibri"/>
          <w:b/>
          <w:szCs w:val="22"/>
          <w:lang w:eastAsia="en-US"/>
        </w:rPr>
      </w:pPr>
      <w:r w:rsidRPr="00845CEC">
        <w:rPr>
          <w:rFonts w:asciiTheme="minorHAnsi" w:hAnsiTheme="minorHAnsi"/>
          <w:b/>
          <w:szCs w:val="22"/>
        </w:rPr>
        <w:t>„</w:t>
      </w:r>
      <w:r w:rsidR="00BB0264" w:rsidRPr="00BB0264">
        <w:rPr>
          <w:rFonts w:asciiTheme="minorHAnsi" w:hAnsiTheme="minorHAnsi"/>
          <w:b/>
          <w:szCs w:val="22"/>
        </w:rPr>
        <w:t>Infrastruktury – ZŠO Gajdošova, ZŠO Gen. Píky, ZŠO Nádražní – stavební úpravy</w:t>
      </w:r>
      <w:r w:rsidRPr="00845CEC">
        <w:rPr>
          <w:rFonts w:asciiTheme="minorHAnsi" w:hAnsiTheme="minorHAnsi"/>
          <w:b/>
          <w:szCs w:val="22"/>
        </w:rPr>
        <w:t>“</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r w:rsidR="004978CF">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Tato plná moc se vystavuje na dobu určitou, a to na období ode dne nabytí účinnosti příkazní smlouvy č.</w:t>
      </w:r>
      <w:r w:rsidR="00035CD4">
        <w:rPr>
          <w:rFonts w:ascii="Calibri" w:eastAsia="Calibri" w:hAnsi="Calibri"/>
          <w:szCs w:val="22"/>
          <w:lang w:eastAsia="en-US"/>
        </w:rPr>
        <w:t> </w:t>
      </w:r>
      <w:r w:rsidR="00896CC1">
        <w:rPr>
          <w:rFonts w:ascii="Calibri" w:eastAsia="Calibri" w:hAnsi="Calibri"/>
          <w:szCs w:val="22"/>
          <w:lang w:eastAsia="en-US"/>
        </w:rPr>
        <w:t>_____</w:t>
      </w:r>
      <w:r w:rsidR="00272A16">
        <w:rPr>
          <w:rFonts w:ascii="Calibri" w:eastAsia="Calibri" w:hAnsi="Calibri"/>
          <w:szCs w:val="22"/>
          <w:lang w:eastAsia="en-US"/>
        </w:rPr>
        <w:t>/201</w:t>
      </w:r>
      <w:r w:rsidR="0071724B">
        <w:rPr>
          <w:rFonts w:ascii="Calibri" w:eastAsia="Calibri" w:hAnsi="Calibri"/>
          <w:szCs w:val="22"/>
          <w:lang w:eastAsia="en-US"/>
        </w:rPr>
        <w:t>9</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BB0264" w:rsidRDefault="00BB0264" w:rsidP="00BB0264">
      <w:pPr>
        <w:shd w:val="clear" w:color="auto" w:fill="FFFFFF"/>
        <w:ind w:left="0" w:right="74" w:firstLine="0"/>
        <w:rPr>
          <w:rFonts w:ascii="Calibri" w:hAnsi="Calibri" w:cs="Calibri"/>
          <w:noProof/>
          <w:szCs w:val="22"/>
          <w:lang w:eastAsia="en-US"/>
        </w:rPr>
      </w:pPr>
    </w:p>
    <w:p w:rsidR="00592E90" w:rsidRPr="00447A4D" w:rsidRDefault="00592E90" w:rsidP="00BB0264">
      <w:pPr>
        <w:shd w:val="clear" w:color="auto" w:fill="FFFFFF"/>
        <w:ind w:left="0" w:right="74" w:firstLine="0"/>
        <w:rPr>
          <w:rFonts w:ascii="Calibri" w:hAnsi="Calibri" w:cs="Calibri"/>
          <w:noProof/>
          <w:szCs w:val="22"/>
          <w:lang w:eastAsia="en-US"/>
        </w:rPr>
      </w:pPr>
      <w:r>
        <w:rPr>
          <w:rFonts w:ascii="Calibri" w:hAnsi="Calibri" w:cs="Calibri"/>
          <w:noProof/>
          <w:szCs w:val="22"/>
          <w:lang w:eastAsia="en-US"/>
        </w:rPr>
        <w:t>V Ostravě, dne</w:t>
      </w:r>
      <w:r w:rsidR="004978CF">
        <w:rPr>
          <w:rFonts w:ascii="Calibri" w:hAnsi="Calibri" w:cs="Calibri"/>
          <w:noProof/>
          <w:szCs w:val="22"/>
          <w:lang w:eastAsia="en-US"/>
        </w:rPr>
        <w:t xml:space="preserve"> </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71724B"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Ing. David Witosz</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BB0264" w:rsidRDefault="00BB0264" w:rsidP="001C66AD">
      <w:pPr>
        <w:tabs>
          <w:tab w:val="left" w:pos="993"/>
        </w:tabs>
        <w:ind w:left="0" w:firstLine="0"/>
        <w:rPr>
          <w:rFonts w:ascii="Calibri" w:eastAsia="Calibri" w:hAnsi="Calibri"/>
          <w:szCs w:val="22"/>
          <w:lang w:eastAsia="en-US"/>
        </w:rPr>
      </w:pP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BB0264" w:rsidRDefault="00BB0264"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BB0264" w:rsidRDefault="00BB0264" w:rsidP="00592E90">
      <w:pPr>
        <w:tabs>
          <w:tab w:val="left" w:pos="993"/>
        </w:tabs>
        <w:ind w:left="0" w:firstLine="0"/>
        <w:rPr>
          <w:rFonts w:ascii="Calibri" w:eastAsia="Calibri" w:hAnsi="Calibri"/>
          <w:szCs w:val="22"/>
          <w:lang w:eastAsia="en-US"/>
        </w:rPr>
      </w:pP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Default="00421BCD" w:rsidP="00421BCD">
      <w:pPr>
        <w:rPr>
          <w:rFonts w:ascii="Calibri" w:hAnsi="Calibri"/>
          <w:szCs w:val="22"/>
        </w:rPr>
      </w:pPr>
      <w:r w:rsidRPr="00421BCD">
        <w:rPr>
          <w:rFonts w:ascii="Calibri" w:hAnsi="Calibri"/>
          <w:szCs w:val="22"/>
          <w:highlight w:val="yellow"/>
        </w:rPr>
        <w:t>funkce</w:t>
      </w:r>
    </w:p>
    <w:p w:rsidR="00134A62" w:rsidRPr="00134A62" w:rsidRDefault="00134A62" w:rsidP="00421BCD">
      <w:pPr>
        <w:rPr>
          <w:rFonts w:ascii="Calibri" w:hAnsi="Calibri"/>
          <w:b/>
          <w:i/>
          <w:szCs w:val="22"/>
        </w:rPr>
      </w:pPr>
      <w:r w:rsidRPr="00134A62">
        <w:rPr>
          <w:rFonts w:ascii="Calibri" w:hAnsi="Calibri"/>
          <w:b/>
          <w:i/>
          <w:szCs w:val="22"/>
          <w:highlight w:val="yellow"/>
        </w:rPr>
        <w:t>(doplní příkazník)</w:t>
      </w:r>
    </w:p>
    <w:sectPr w:rsidR="00134A62" w:rsidRPr="00134A62" w:rsidSect="004A24A8">
      <w:headerReference w:type="even" r:id="rId9"/>
      <w:headerReference w:type="default" r:id="rId10"/>
      <w:footerReference w:type="default" r:id="rId11"/>
      <w:headerReference w:type="first" r:id="rId12"/>
      <w:footerReference w:type="first" r:id="rId13"/>
      <w:pgSz w:w="11906" w:h="16838" w:code="9"/>
      <w:pgMar w:top="29" w:right="1106" w:bottom="1560" w:left="1077"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2C" w:rsidRDefault="00E5292C">
      <w:r>
        <w:separator/>
      </w:r>
    </w:p>
    <w:p w:rsidR="00E5292C" w:rsidRDefault="00E5292C"/>
    <w:p w:rsidR="00E5292C" w:rsidRDefault="00E5292C" w:rsidP="003A4FAD"/>
    <w:p w:rsidR="00E5292C" w:rsidRDefault="00E5292C"/>
    <w:p w:rsidR="00E5292C" w:rsidRDefault="00E5292C"/>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p w:rsidR="00E5292C" w:rsidRDefault="00E5292C"/>
    <w:p w:rsidR="00E5292C" w:rsidRDefault="00E5292C"/>
    <w:p w:rsidR="00E5292C" w:rsidRDefault="00E5292C" w:rsidP="00F75207"/>
    <w:p w:rsidR="00E5292C" w:rsidRDefault="00E5292C" w:rsidP="00F75207"/>
    <w:p w:rsidR="00E5292C" w:rsidRDefault="00E5292C"/>
    <w:p w:rsidR="00E5292C" w:rsidRDefault="00E5292C"/>
    <w:p w:rsidR="00E5292C" w:rsidRDefault="00E5292C"/>
    <w:p w:rsidR="00E5292C" w:rsidRDefault="00E5292C" w:rsidP="008A2932"/>
    <w:p w:rsidR="00E5292C" w:rsidRDefault="00E5292C"/>
    <w:p w:rsidR="00E5292C" w:rsidRDefault="00E5292C" w:rsidP="00341130"/>
    <w:p w:rsidR="00E5292C" w:rsidRDefault="00E5292C"/>
    <w:p w:rsidR="00E5292C" w:rsidRDefault="00E5292C" w:rsidP="004D65EC"/>
    <w:p w:rsidR="00E5292C" w:rsidRDefault="00E5292C"/>
    <w:p w:rsidR="00E5292C" w:rsidRDefault="00E5292C" w:rsidP="00F0468D"/>
    <w:p w:rsidR="00E5292C" w:rsidRDefault="00E5292C" w:rsidP="00F0468D"/>
    <w:p w:rsidR="00E5292C" w:rsidRDefault="00E5292C" w:rsidP="00F0468D"/>
    <w:p w:rsidR="00E5292C" w:rsidRDefault="00E5292C" w:rsidP="00F24506"/>
    <w:p w:rsidR="00E5292C" w:rsidRDefault="00E5292C" w:rsidP="00F24506"/>
    <w:p w:rsidR="00E5292C" w:rsidRDefault="00E5292C" w:rsidP="00F24506"/>
    <w:p w:rsidR="00E5292C" w:rsidRDefault="00E5292C" w:rsidP="00F24506"/>
    <w:p w:rsidR="00E5292C" w:rsidRDefault="00E5292C" w:rsidP="00F24506"/>
    <w:p w:rsidR="00E5292C" w:rsidRDefault="00E5292C"/>
    <w:p w:rsidR="00E5292C" w:rsidRDefault="00E5292C" w:rsidP="002632B7"/>
    <w:p w:rsidR="00E5292C" w:rsidRDefault="00E5292C" w:rsidP="00BC5006"/>
    <w:p w:rsidR="00E5292C" w:rsidRDefault="00E5292C"/>
    <w:p w:rsidR="00E5292C" w:rsidRDefault="00E5292C" w:rsidP="004768F4"/>
    <w:p w:rsidR="00E5292C" w:rsidRDefault="00E5292C" w:rsidP="004768F4"/>
    <w:p w:rsidR="00E5292C" w:rsidRDefault="00E5292C" w:rsidP="004768F4"/>
    <w:p w:rsidR="00E5292C" w:rsidRDefault="00E5292C" w:rsidP="004768F4"/>
    <w:p w:rsidR="00E5292C" w:rsidRDefault="00E5292C" w:rsidP="004768F4"/>
    <w:p w:rsidR="00E5292C" w:rsidRDefault="00E5292C" w:rsidP="0061416F"/>
    <w:p w:rsidR="00E5292C" w:rsidRDefault="00E5292C" w:rsidP="0061416F"/>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3B2233"/>
    <w:p w:rsidR="00E5292C" w:rsidRDefault="00E5292C" w:rsidP="00D115DC"/>
    <w:p w:rsidR="00E5292C" w:rsidRDefault="00E5292C" w:rsidP="00D115DC"/>
    <w:p w:rsidR="00E5292C" w:rsidRDefault="00E5292C" w:rsidP="00D115DC"/>
    <w:p w:rsidR="00E5292C" w:rsidRDefault="00E5292C" w:rsidP="00D115DC"/>
    <w:p w:rsidR="00E5292C" w:rsidRDefault="00E5292C" w:rsidP="00330FE9"/>
    <w:p w:rsidR="00E5292C" w:rsidRDefault="00E5292C" w:rsidP="00330FE9"/>
    <w:p w:rsidR="00E5292C" w:rsidRDefault="00E5292C" w:rsidP="00330FE9"/>
    <w:p w:rsidR="00E5292C" w:rsidRDefault="00E5292C"/>
    <w:p w:rsidR="00E5292C" w:rsidRDefault="00E5292C" w:rsidP="007477A4"/>
    <w:p w:rsidR="00E5292C" w:rsidRDefault="00E5292C" w:rsidP="0016433C"/>
    <w:p w:rsidR="00E5292C" w:rsidRDefault="00E5292C" w:rsidP="0016433C"/>
    <w:p w:rsidR="00E5292C" w:rsidRDefault="00E5292C" w:rsidP="0016433C"/>
    <w:p w:rsidR="00E5292C" w:rsidRDefault="00E5292C" w:rsidP="0016433C"/>
    <w:p w:rsidR="00E5292C" w:rsidRDefault="00E5292C" w:rsidP="009B0FF1"/>
    <w:p w:rsidR="00E5292C" w:rsidRDefault="00E5292C" w:rsidP="009B0FF1"/>
    <w:p w:rsidR="00E5292C" w:rsidRDefault="00E5292C" w:rsidP="009B0FF1"/>
    <w:p w:rsidR="00E5292C" w:rsidRDefault="00E5292C" w:rsidP="00592E90"/>
    <w:p w:rsidR="00E5292C" w:rsidRDefault="00E5292C" w:rsidP="007E3AE5"/>
    <w:p w:rsidR="00E5292C" w:rsidRDefault="00E5292C" w:rsidP="007E3AE5"/>
    <w:p w:rsidR="00E5292C" w:rsidRDefault="00E5292C" w:rsidP="00D77031"/>
    <w:p w:rsidR="00E5292C" w:rsidRDefault="00E5292C" w:rsidP="00D77031"/>
    <w:p w:rsidR="00E5292C" w:rsidRDefault="00E5292C" w:rsidP="00BA676F"/>
    <w:p w:rsidR="00E5292C" w:rsidRDefault="00E5292C" w:rsidP="002E097E"/>
    <w:p w:rsidR="00E5292C" w:rsidRDefault="00E5292C" w:rsidP="002E097E"/>
    <w:p w:rsidR="00E5292C" w:rsidRDefault="00E5292C" w:rsidP="00B12AA8"/>
    <w:p w:rsidR="00E5292C" w:rsidRDefault="00E5292C" w:rsidP="00B12AA8"/>
    <w:p w:rsidR="00E5292C" w:rsidRDefault="00E5292C" w:rsidP="00B12AA8"/>
    <w:p w:rsidR="00E5292C" w:rsidRDefault="00E5292C" w:rsidP="00B12AA8"/>
    <w:p w:rsidR="00E5292C" w:rsidRDefault="00E5292C"/>
    <w:p w:rsidR="00E5292C" w:rsidRDefault="00E5292C"/>
    <w:p w:rsidR="00E5292C" w:rsidRDefault="00E5292C" w:rsidP="00BA4482"/>
    <w:p w:rsidR="00E5292C" w:rsidRDefault="00E5292C" w:rsidP="00BA4482"/>
    <w:p w:rsidR="00E5292C" w:rsidRDefault="00E5292C" w:rsidP="00BA4482"/>
    <w:p w:rsidR="00E5292C" w:rsidRDefault="00E5292C" w:rsidP="00DF7A64"/>
    <w:p w:rsidR="00E5292C" w:rsidRDefault="00E5292C" w:rsidP="00DF7A64"/>
    <w:p w:rsidR="00E5292C" w:rsidRDefault="00E5292C" w:rsidP="00494F9E"/>
    <w:p w:rsidR="00E5292C" w:rsidRDefault="00E5292C"/>
    <w:p w:rsidR="00E5292C" w:rsidRDefault="00E5292C" w:rsidP="00293D6B"/>
    <w:p w:rsidR="00E5292C" w:rsidRDefault="00E5292C" w:rsidP="00694D81"/>
    <w:p w:rsidR="00E5292C" w:rsidRDefault="00E5292C" w:rsidP="00694D81"/>
    <w:p w:rsidR="00E5292C" w:rsidRDefault="00E5292C" w:rsidP="009A5192"/>
    <w:p w:rsidR="00E5292C" w:rsidRDefault="00E5292C" w:rsidP="009A5192"/>
    <w:p w:rsidR="00E5292C" w:rsidRDefault="00E5292C" w:rsidP="00730DEF"/>
    <w:p w:rsidR="00E5292C" w:rsidRDefault="00E5292C"/>
    <w:p w:rsidR="00E5292C" w:rsidRDefault="00E5292C" w:rsidP="00261A34"/>
    <w:p w:rsidR="00E5292C" w:rsidRDefault="00E5292C" w:rsidP="00261A34"/>
    <w:p w:rsidR="00E5292C" w:rsidRDefault="00E5292C" w:rsidP="0020662C"/>
    <w:p w:rsidR="00E5292C" w:rsidRDefault="00E5292C" w:rsidP="003E0C14"/>
    <w:p w:rsidR="00E5292C" w:rsidRDefault="00E5292C" w:rsidP="003E0C14"/>
    <w:p w:rsidR="00E5292C" w:rsidRDefault="00E5292C" w:rsidP="00252019"/>
    <w:p w:rsidR="00E5292C" w:rsidRDefault="00E5292C" w:rsidP="00F820E2"/>
    <w:p w:rsidR="00E5292C" w:rsidRDefault="00E5292C" w:rsidP="00F820E2"/>
    <w:p w:rsidR="00E5292C" w:rsidRDefault="00E5292C"/>
    <w:p w:rsidR="00E5292C" w:rsidRDefault="00E5292C"/>
    <w:p w:rsidR="00E5292C" w:rsidRDefault="00E5292C"/>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433889"/>
    <w:p w:rsidR="00E5292C" w:rsidRDefault="00E5292C" w:rsidP="00433889"/>
    <w:p w:rsidR="00E5292C" w:rsidRDefault="00E5292C" w:rsidP="00CD2CC4"/>
    <w:p w:rsidR="00E5292C" w:rsidRDefault="00E5292C" w:rsidP="008C560A"/>
    <w:p w:rsidR="00E5292C" w:rsidRDefault="00E5292C" w:rsidP="002758CA"/>
    <w:p w:rsidR="00E5292C" w:rsidRDefault="00E5292C" w:rsidP="002758CA"/>
    <w:p w:rsidR="00E5292C" w:rsidRDefault="00E5292C" w:rsidP="002758CA"/>
    <w:p w:rsidR="00E5292C" w:rsidRDefault="00E5292C" w:rsidP="002758CA"/>
    <w:p w:rsidR="00E5292C" w:rsidRDefault="00E5292C"/>
    <w:p w:rsidR="00E5292C" w:rsidRDefault="00E5292C" w:rsidP="00B639DA"/>
    <w:p w:rsidR="00E5292C" w:rsidRDefault="00E5292C"/>
    <w:p w:rsidR="00E5292C" w:rsidRDefault="00E5292C"/>
    <w:p w:rsidR="00E5292C" w:rsidRDefault="00E5292C" w:rsidP="00421BCD"/>
    <w:p w:rsidR="00E5292C" w:rsidRDefault="00E5292C" w:rsidP="00421BCD"/>
    <w:p w:rsidR="00E5292C" w:rsidRDefault="00E5292C"/>
    <w:p w:rsidR="00E5292C" w:rsidRDefault="00E5292C"/>
    <w:p w:rsidR="00E5292C" w:rsidRDefault="00E5292C"/>
    <w:p w:rsidR="00E5292C" w:rsidRDefault="00E5292C" w:rsidP="00035CD4"/>
    <w:p w:rsidR="00E5292C" w:rsidRDefault="00E5292C" w:rsidP="0015558C"/>
    <w:p w:rsidR="00E5292C" w:rsidRDefault="00E5292C" w:rsidP="0015558C"/>
    <w:p w:rsidR="00E5292C" w:rsidRDefault="00E5292C" w:rsidP="0015558C"/>
    <w:p w:rsidR="00E5292C" w:rsidRDefault="00E5292C" w:rsidP="0015558C"/>
    <w:p w:rsidR="00E5292C" w:rsidRDefault="00E5292C" w:rsidP="0015558C"/>
    <w:p w:rsidR="00E5292C" w:rsidRDefault="00E5292C" w:rsidP="00E55EC0"/>
    <w:p w:rsidR="00E5292C" w:rsidRDefault="00E5292C" w:rsidP="00F25E16"/>
    <w:p w:rsidR="00E5292C" w:rsidRDefault="00E5292C"/>
    <w:p w:rsidR="00E5292C" w:rsidRDefault="00E5292C" w:rsidP="009C6B12"/>
    <w:p w:rsidR="00E5292C" w:rsidRDefault="00E5292C" w:rsidP="009C6B12"/>
    <w:p w:rsidR="00E5292C" w:rsidRDefault="00E5292C" w:rsidP="009C6B12"/>
    <w:p w:rsidR="00E5292C" w:rsidRDefault="00E5292C" w:rsidP="009C6B12"/>
    <w:p w:rsidR="00E5292C" w:rsidRDefault="00E5292C" w:rsidP="009C6B12"/>
    <w:p w:rsidR="00E5292C" w:rsidRDefault="00E5292C"/>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E75CF0"/>
    <w:p w:rsidR="00E5292C" w:rsidRDefault="00E5292C" w:rsidP="002101F9"/>
    <w:p w:rsidR="00E5292C" w:rsidRDefault="00E5292C" w:rsidP="003A06CA"/>
    <w:p w:rsidR="00E5292C" w:rsidRDefault="00E5292C"/>
    <w:p w:rsidR="00E5292C" w:rsidRDefault="00E5292C" w:rsidP="005A3CD5"/>
    <w:p w:rsidR="00E5292C" w:rsidRDefault="00E5292C" w:rsidP="005A3CD5"/>
    <w:p w:rsidR="00E5292C" w:rsidRDefault="00E5292C" w:rsidP="00FD3FEE"/>
    <w:p w:rsidR="00E5292C" w:rsidRDefault="00E5292C" w:rsidP="00134A62"/>
    <w:p w:rsidR="00E5292C" w:rsidRDefault="00E5292C" w:rsidP="00134A62"/>
    <w:p w:rsidR="00E5292C" w:rsidRDefault="00E5292C" w:rsidP="00134A62"/>
    <w:p w:rsidR="00E5292C" w:rsidRDefault="00E5292C"/>
    <w:p w:rsidR="00E5292C" w:rsidRDefault="00E5292C" w:rsidP="00AA25D3"/>
    <w:p w:rsidR="00E5292C" w:rsidRDefault="00E5292C" w:rsidP="00AA25D3"/>
    <w:p w:rsidR="00E5292C" w:rsidRDefault="00E5292C" w:rsidP="00AA25D3"/>
    <w:p w:rsidR="00E5292C" w:rsidRDefault="00E5292C" w:rsidP="00AA25D3"/>
    <w:p w:rsidR="00E5292C" w:rsidRDefault="00E5292C" w:rsidP="00860783"/>
    <w:p w:rsidR="00E5292C" w:rsidRDefault="00E5292C" w:rsidP="00860783"/>
    <w:p w:rsidR="00E5292C" w:rsidRDefault="00E5292C" w:rsidP="00860783"/>
    <w:p w:rsidR="00E5292C" w:rsidRDefault="00E5292C"/>
    <w:p w:rsidR="00E5292C" w:rsidRDefault="00E5292C" w:rsidP="00336B5E"/>
    <w:p w:rsidR="00E5292C" w:rsidRDefault="00E5292C"/>
    <w:p w:rsidR="00E5292C" w:rsidRDefault="00E5292C" w:rsidP="00F65526"/>
    <w:p w:rsidR="00E5292C" w:rsidRDefault="00E5292C" w:rsidP="00F65526"/>
    <w:p w:rsidR="00E5292C" w:rsidRDefault="00E5292C" w:rsidP="00F65526"/>
    <w:p w:rsidR="00E5292C" w:rsidRDefault="00E5292C"/>
    <w:p w:rsidR="00E5292C" w:rsidRDefault="00E5292C" w:rsidP="001F7362"/>
    <w:p w:rsidR="00E5292C" w:rsidRDefault="00E5292C" w:rsidP="001F7362"/>
    <w:p w:rsidR="00E5292C" w:rsidRDefault="00E5292C" w:rsidP="001F7362"/>
    <w:p w:rsidR="00E5292C" w:rsidRDefault="00E5292C" w:rsidP="001F7362"/>
    <w:p w:rsidR="00E5292C" w:rsidRDefault="00E5292C" w:rsidP="001F7362"/>
    <w:p w:rsidR="00E5292C" w:rsidRDefault="00E5292C" w:rsidP="007C7A6A"/>
    <w:p w:rsidR="00E5292C" w:rsidRDefault="00E5292C" w:rsidP="007C7A6A"/>
    <w:p w:rsidR="00E5292C" w:rsidRDefault="00E5292C"/>
    <w:p w:rsidR="00E5292C" w:rsidRDefault="00E5292C" w:rsidP="00396A01"/>
    <w:p w:rsidR="00E5292C" w:rsidRDefault="00E5292C" w:rsidP="00396A01"/>
    <w:p w:rsidR="00E5292C" w:rsidRDefault="00E5292C" w:rsidP="00AB0978"/>
    <w:p w:rsidR="00E5292C" w:rsidRDefault="00E5292C" w:rsidP="003A7DDA"/>
    <w:p w:rsidR="00E5292C" w:rsidRDefault="00E5292C" w:rsidP="003A7DDA"/>
    <w:p w:rsidR="00E5292C" w:rsidRDefault="00E5292C" w:rsidP="003A7DDA"/>
    <w:p w:rsidR="00E5292C" w:rsidRDefault="00E5292C" w:rsidP="003A7DDA"/>
    <w:p w:rsidR="00E5292C" w:rsidRDefault="00E5292C"/>
    <w:p w:rsidR="00E5292C" w:rsidRDefault="00E5292C"/>
    <w:p w:rsidR="00E5292C" w:rsidRDefault="00E5292C" w:rsidP="005A7E9E"/>
    <w:p w:rsidR="00E5292C" w:rsidRDefault="00E5292C" w:rsidP="005A7E9E"/>
    <w:p w:rsidR="00E5292C" w:rsidRDefault="00E5292C"/>
    <w:p w:rsidR="00E5292C" w:rsidRDefault="00E5292C" w:rsidP="00BB0264"/>
    <w:p w:rsidR="00E5292C" w:rsidRDefault="00E5292C"/>
    <w:p w:rsidR="00E5292C" w:rsidRDefault="00E5292C" w:rsidP="00686A03"/>
    <w:p w:rsidR="00E5292C" w:rsidRDefault="00E5292C"/>
    <w:p w:rsidR="00E5292C" w:rsidRDefault="00E5292C"/>
    <w:p w:rsidR="00E5292C" w:rsidRDefault="00E5292C" w:rsidP="00B66B99"/>
    <w:p w:rsidR="00E5292C" w:rsidRDefault="00E5292C" w:rsidP="00B66B99"/>
    <w:p w:rsidR="00E5292C" w:rsidRDefault="00E5292C" w:rsidP="00B66B99"/>
  </w:endnote>
  <w:endnote w:type="continuationSeparator" w:id="0">
    <w:p w:rsidR="00E5292C" w:rsidRDefault="00E5292C">
      <w:r>
        <w:continuationSeparator/>
      </w:r>
    </w:p>
    <w:p w:rsidR="00E5292C" w:rsidRDefault="00E5292C"/>
    <w:p w:rsidR="00E5292C" w:rsidRDefault="00E5292C" w:rsidP="003A4FAD"/>
    <w:p w:rsidR="00E5292C" w:rsidRDefault="00E5292C"/>
    <w:p w:rsidR="00E5292C" w:rsidRDefault="00E5292C"/>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p w:rsidR="00E5292C" w:rsidRDefault="00E5292C"/>
    <w:p w:rsidR="00E5292C" w:rsidRDefault="00E5292C"/>
    <w:p w:rsidR="00E5292C" w:rsidRDefault="00E5292C" w:rsidP="00F75207"/>
    <w:p w:rsidR="00E5292C" w:rsidRDefault="00E5292C" w:rsidP="00F75207"/>
    <w:p w:rsidR="00E5292C" w:rsidRDefault="00E5292C"/>
    <w:p w:rsidR="00E5292C" w:rsidRDefault="00E5292C"/>
    <w:p w:rsidR="00E5292C" w:rsidRDefault="00E5292C"/>
    <w:p w:rsidR="00E5292C" w:rsidRDefault="00E5292C" w:rsidP="008A2932"/>
    <w:p w:rsidR="00E5292C" w:rsidRDefault="00E5292C"/>
    <w:p w:rsidR="00E5292C" w:rsidRDefault="00E5292C" w:rsidP="00341130"/>
    <w:p w:rsidR="00E5292C" w:rsidRDefault="00E5292C"/>
    <w:p w:rsidR="00E5292C" w:rsidRDefault="00E5292C" w:rsidP="004D65EC"/>
    <w:p w:rsidR="00E5292C" w:rsidRDefault="00E5292C"/>
    <w:p w:rsidR="00E5292C" w:rsidRDefault="00E5292C" w:rsidP="00F0468D"/>
    <w:p w:rsidR="00E5292C" w:rsidRDefault="00E5292C" w:rsidP="00F0468D"/>
    <w:p w:rsidR="00E5292C" w:rsidRDefault="00E5292C" w:rsidP="00F0468D"/>
    <w:p w:rsidR="00E5292C" w:rsidRDefault="00E5292C" w:rsidP="00F24506"/>
    <w:p w:rsidR="00E5292C" w:rsidRDefault="00E5292C" w:rsidP="00F24506"/>
    <w:p w:rsidR="00E5292C" w:rsidRDefault="00E5292C" w:rsidP="00F24506"/>
    <w:p w:rsidR="00E5292C" w:rsidRDefault="00E5292C" w:rsidP="00F24506"/>
    <w:p w:rsidR="00E5292C" w:rsidRDefault="00E5292C" w:rsidP="00F24506"/>
    <w:p w:rsidR="00E5292C" w:rsidRDefault="00E5292C"/>
    <w:p w:rsidR="00E5292C" w:rsidRDefault="00E5292C" w:rsidP="002632B7"/>
    <w:p w:rsidR="00E5292C" w:rsidRDefault="00E5292C" w:rsidP="00BC5006"/>
    <w:p w:rsidR="00E5292C" w:rsidRDefault="00E5292C"/>
    <w:p w:rsidR="00E5292C" w:rsidRDefault="00E5292C" w:rsidP="004768F4"/>
    <w:p w:rsidR="00E5292C" w:rsidRDefault="00E5292C" w:rsidP="004768F4"/>
    <w:p w:rsidR="00E5292C" w:rsidRDefault="00E5292C" w:rsidP="004768F4"/>
    <w:p w:rsidR="00E5292C" w:rsidRDefault="00E5292C" w:rsidP="004768F4"/>
    <w:p w:rsidR="00E5292C" w:rsidRDefault="00E5292C" w:rsidP="004768F4"/>
    <w:p w:rsidR="00E5292C" w:rsidRDefault="00E5292C" w:rsidP="0061416F"/>
    <w:p w:rsidR="00E5292C" w:rsidRDefault="00E5292C" w:rsidP="0061416F"/>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3B2233"/>
    <w:p w:rsidR="00E5292C" w:rsidRDefault="00E5292C" w:rsidP="00D115DC"/>
    <w:p w:rsidR="00E5292C" w:rsidRDefault="00E5292C" w:rsidP="00D115DC"/>
    <w:p w:rsidR="00E5292C" w:rsidRDefault="00E5292C" w:rsidP="00D115DC"/>
    <w:p w:rsidR="00E5292C" w:rsidRDefault="00E5292C" w:rsidP="00D115DC"/>
    <w:p w:rsidR="00E5292C" w:rsidRDefault="00E5292C" w:rsidP="00330FE9"/>
    <w:p w:rsidR="00E5292C" w:rsidRDefault="00E5292C" w:rsidP="00330FE9"/>
    <w:p w:rsidR="00E5292C" w:rsidRDefault="00E5292C" w:rsidP="00330FE9"/>
    <w:p w:rsidR="00E5292C" w:rsidRDefault="00E5292C"/>
    <w:p w:rsidR="00E5292C" w:rsidRDefault="00E5292C" w:rsidP="007477A4"/>
    <w:p w:rsidR="00E5292C" w:rsidRDefault="00E5292C" w:rsidP="0016433C"/>
    <w:p w:rsidR="00E5292C" w:rsidRDefault="00E5292C" w:rsidP="0016433C"/>
    <w:p w:rsidR="00E5292C" w:rsidRDefault="00E5292C" w:rsidP="0016433C"/>
    <w:p w:rsidR="00E5292C" w:rsidRDefault="00E5292C" w:rsidP="0016433C"/>
    <w:p w:rsidR="00E5292C" w:rsidRDefault="00E5292C" w:rsidP="009B0FF1"/>
    <w:p w:rsidR="00E5292C" w:rsidRDefault="00E5292C" w:rsidP="009B0FF1"/>
    <w:p w:rsidR="00E5292C" w:rsidRDefault="00E5292C" w:rsidP="009B0FF1"/>
    <w:p w:rsidR="00E5292C" w:rsidRDefault="00E5292C" w:rsidP="00592E90"/>
    <w:p w:rsidR="00E5292C" w:rsidRDefault="00E5292C" w:rsidP="007E3AE5"/>
    <w:p w:rsidR="00E5292C" w:rsidRDefault="00E5292C" w:rsidP="007E3AE5"/>
    <w:p w:rsidR="00E5292C" w:rsidRDefault="00E5292C" w:rsidP="00D77031"/>
    <w:p w:rsidR="00E5292C" w:rsidRDefault="00E5292C" w:rsidP="00D77031"/>
    <w:p w:rsidR="00E5292C" w:rsidRDefault="00E5292C" w:rsidP="00BA676F"/>
    <w:p w:rsidR="00E5292C" w:rsidRDefault="00E5292C" w:rsidP="002E097E"/>
    <w:p w:rsidR="00E5292C" w:rsidRDefault="00E5292C" w:rsidP="002E097E"/>
    <w:p w:rsidR="00E5292C" w:rsidRDefault="00E5292C" w:rsidP="00B12AA8"/>
    <w:p w:rsidR="00E5292C" w:rsidRDefault="00E5292C" w:rsidP="00B12AA8"/>
    <w:p w:rsidR="00E5292C" w:rsidRDefault="00E5292C" w:rsidP="00B12AA8"/>
    <w:p w:rsidR="00E5292C" w:rsidRDefault="00E5292C" w:rsidP="00B12AA8"/>
    <w:p w:rsidR="00E5292C" w:rsidRDefault="00E5292C"/>
    <w:p w:rsidR="00E5292C" w:rsidRDefault="00E5292C"/>
    <w:p w:rsidR="00E5292C" w:rsidRDefault="00E5292C" w:rsidP="00BA4482"/>
    <w:p w:rsidR="00E5292C" w:rsidRDefault="00E5292C" w:rsidP="00BA4482"/>
    <w:p w:rsidR="00E5292C" w:rsidRDefault="00E5292C" w:rsidP="00BA4482"/>
    <w:p w:rsidR="00E5292C" w:rsidRDefault="00E5292C" w:rsidP="00DF7A64"/>
    <w:p w:rsidR="00E5292C" w:rsidRDefault="00E5292C" w:rsidP="00DF7A64"/>
    <w:p w:rsidR="00E5292C" w:rsidRDefault="00E5292C" w:rsidP="00494F9E"/>
    <w:p w:rsidR="00E5292C" w:rsidRDefault="00E5292C"/>
    <w:p w:rsidR="00E5292C" w:rsidRDefault="00E5292C" w:rsidP="00293D6B"/>
    <w:p w:rsidR="00E5292C" w:rsidRDefault="00E5292C" w:rsidP="00694D81"/>
    <w:p w:rsidR="00E5292C" w:rsidRDefault="00E5292C" w:rsidP="00694D81"/>
    <w:p w:rsidR="00E5292C" w:rsidRDefault="00E5292C" w:rsidP="009A5192"/>
    <w:p w:rsidR="00E5292C" w:rsidRDefault="00E5292C" w:rsidP="009A5192"/>
    <w:p w:rsidR="00E5292C" w:rsidRDefault="00E5292C" w:rsidP="00730DEF"/>
    <w:p w:rsidR="00E5292C" w:rsidRDefault="00E5292C"/>
    <w:p w:rsidR="00E5292C" w:rsidRDefault="00E5292C" w:rsidP="00261A34"/>
    <w:p w:rsidR="00E5292C" w:rsidRDefault="00E5292C" w:rsidP="00261A34"/>
    <w:p w:rsidR="00E5292C" w:rsidRDefault="00E5292C" w:rsidP="0020662C"/>
    <w:p w:rsidR="00E5292C" w:rsidRDefault="00E5292C" w:rsidP="003E0C14"/>
    <w:p w:rsidR="00E5292C" w:rsidRDefault="00E5292C" w:rsidP="003E0C14"/>
    <w:p w:rsidR="00E5292C" w:rsidRDefault="00E5292C" w:rsidP="00252019"/>
    <w:p w:rsidR="00E5292C" w:rsidRDefault="00E5292C" w:rsidP="00F820E2"/>
    <w:p w:rsidR="00E5292C" w:rsidRDefault="00E5292C" w:rsidP="00F820E2"/>
    <w:p w:rsidR="00E5292C" w:rsidRDefault="00E5292C"/>
    <w:p w:rsidR="00E5292C" w:rsidRDefault="00E5292C"/>
    <w:p w:rsidR="00E5292C" w:rsidRDefault="00E5292C"/>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433889"/>
    <w:p w:rsidR="00E5292C" w:rsidRDefault="00E5292C" w:rsidP="00433889"/>
    <w:p w:rsidR="00E5292C" w:rsidRDefault="00E5292C" w:rsidP="00CD2CC4"/>
    <w:p w:rsidR="00E5292C" w:rsidRDefault="00E5292C" w:rsidP="008C560A"/>
    <w:p w:rsidR="00E5292C" w:rsidRDefault="00E5292C" w:rsidP="002758CA"/>
    <w:p w:rsidR="00E5292C" w:rsidRDefault="00E5292C" w:rsidP="002758CA"/>
    <w:p w:rsidR="00E5292C" w:rsidRDefault="00E5292C" w:rsidP="002758CA"/>
    <w:p w:rsidR="00E5292C" w:rsidRDefault="00E5292C" w:rsidP="002758CA"/>
    <w:p w:rsidR="00E5292C" w:rsidRDefault="00E5292C"/>
    <w:p w:rsidR="00E5292C" w:rsidRDefault="00E5292C" w:rsidP="00B639DA"/>
    <w:p w:rsidR="00E5292C" w:rsidRDefault="00E5292C"/>
    <w:p w:rsidR="00E5292C" w:rsidRDefault="00E5292C"/>
    <w:p w:rsidR="00E5292C" w:rsidRDefault="00E5292C" w:rsidP="00421BCD"/>
    <w:p w:rsidR="00E5292C" w:rsidRDefault="00E5292C" w:rsidP="00421BCD"/>
    <w:p w:rsidR="00E5292C" w:rsidRDefault="00E5292C"/>
    <w:p w:rsidR="00E5292C" w:rsidRDefault="00E5292C"/>
    <w:p w:rsidR="00E5292C" w:rsidRDefault="00E5292C"/>
    <w:p w:rsidR="00E5292C" w:rsidRDefault="00E5292C" w:rsidP="00035CD4"/>
    <w:p w:rsidR="00E5292C" w:rsidRDefault="00E5292C" w:rsidP="0015558C"/>
    <w:p w:rsidR="00E5292C" w:rsidRDefault="00E5292C" w:rsidP="0015558C"/>
    <w:p w:rsidR="00E5292C" w:rsidRDefault="00E5292C" w:rsidP="0015558C"/>
    <w:p w:rsidR="00E5292C" w:rsidRDefault="00E5292C" w:rsidP="0015558C"/>
    <w:p w:rsidR="00E5292C" w:rsidRDefault="00E5292C" w:rsidP="0015558C"/>
    <w:p w:rsidR="00E5292C" w:rsidRDefault="00E5292C" w:rsidP="00E55EC0"/>
    <w:p w:rsidR="00E5292C" w:rsidRDefault="00E5292C" w:rsidP="00F25E16"/>
    <w:p w:rsidR="00E5292C" w:rsidRDefault="00E5292C"/>
    <w:p w:rsidR="00E5292C" w:rsidRDefault="00E5292C" w:rsidP="009C6B12"/>
    <w:p w:rsidR="00E5292C" w:rsidRDefault="00E5292C" w:rsidP="009C6B12"/>
    <w:p w:rsidR="00E5292C" w:rsidRDefault="00E5292C" w:rsidP="009C6B12"/>
    <w:p w:rsidR="00E5292C" w:rsidRDefault="00E5292C" w:rsidP="009C6B12"/>
    <w:p w:rsidR="00E5292C" w:rsidRDefault="00E5292C" w:rsidP="009C6B12"/>
    <w:p w:rsidR="00E5292C" w:rsidRDefault="00E5292C"/>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E75CF0"/>
    <w:p w:rsidR="00E5292C" w:rsidRDefault="00E5292C" w:rsidP="002101F9"/>
    <w:p w:rsidR="00E5292C" w:rsidRDefault="00E5292C" w:rsidP="003A06CA"/>
    <w:p w:rsidR="00E5292C" w:rsidRDefault="00E5292C"/>
    <w:p w:rsidR="00E5292C" w:rsidRDefault="00E5292C" w:rsidP="005A3CD5"/>
    <w:p w:rsidR="00E5292C" w:rsidRDefault="00E5292C" w:rsidP="005A3CD5"/>
    <w:p w:rsidR="00E5292C" w:rsidRDefault="00E5292C" w:rsidP="00FD3FEE"/>
    <w:p w:rsidR="00E5292C" w:rsidRDefault="00E5292C" w:rsidP="00134A62"/>
    <w:p w:rsidR="00E5292C" w:rsidRDefault="00E5292C" w:rsidP="00134A62"/>
    <w:p w:rsidR="00E5292C" w:rsidRDefault="00E5292C" w:rsidP="00134A62"/>
    <w:p w:rsidR="00E5292C" w:rsidRDefault="00E5292C"/>
    <w:p w:rsidR="00E5292C" w:rsidRDefault="00E5292C" w:rsidP="00AA25D3"/>
    <w:p w:rsidR="00E5292C" w:rsidRDefault="00E5292C" w:rsidP="00AA25D3"/>
    <w:p w:rsidR="00E5292C" w:rsidRDefault="00E5292C" w:rsidP="00AA25D3"/>
    <w:p w:rsidR="00E5292C" w:rsidRDefault="00E5292C" w:rsidP="00AA25D3"/>
    <w:p w:rsidR="00E5292C" w:rsidRDefault="00E5292C" w:rsidP="00860783"/>
    <w:p w:rsidR="00E5292C" w:rsidRDefault="00E5292C" w:rsidP="00860783"/>
    <w:p w:rsidR="00E5292C" w:rsidRDefault="00E5292C" w:rsidP="00860783"/>
    <w:p w:rsidR="00E5292C" w:rsidRDefault="00E5292C"/>
    <w:p w:rsidR="00E5292C" w:rsidRDefault="00E5292C" w:rsidP="00336B5E"/>
    <w:p w:rsidR="00E5292C" w:rsidRDefault="00E5292C"/>
    <w:p w:rsidR="00E5292C" w:rsidRDefault="00E5292C" w:rsidP="00F65526"/>
    <w:p w:rsidR="00E5292C" w:rsidRDefault="00E5292C" w:rsidP="00F65526"/>
    <w:p w:rsidR="00E5292C" w:rsidRDefault="00E5292C" w:rsidP="00F65526"/>
    <w:p w:rsidR="00E5292C" w:rsidRDefault="00E5292C"/>
    <w:p w:rsidR="00E5292C" w:rsidRDefault="00E5292C" w:rsidP="001F7362"/>
    <w:p w:rsidR="00E5292C" w:rsidRDefault="00E5292C" w:rsidP="001F7362"/>
    <w:p w:rsidR="00E5292C" w:rsidRDefault="00E5292C" w:rsidP="001F7362"/>
    <w:p w:rsidR="00E5292C" w:rsidRDefault="00E5292C" w:rsidP="001F7362"/>
    <w:p w:rsidR="00E5292C" w:rsidRDefault="00E5292C" w:rsidP="001F7362"/>
    <w:p w:rsidR="00E5292C" w:rsidRDefault="00E5292C" w:rsidP="007C7A6A"/>
    <w:p w:rsidR="00E5292C" w:rsidRDefault="00E5292C" w:rsidP="007C7A6A"/>
    <w:p w:rsidR="00E5292C" w:rsidRDefault="00E5292C"/>
    <w:p w:rsidR="00E5292C" w:rsidRDefault="00E5292C" w:rsidP="00396A01"/>
    <w:p w:rsidR="00E5292C" w:rsidRDefault="00E5292C" w:rsidP="00396A01"/>
    <w:p w:rsidR="00E5292C" w:rsidRDefault="00E5292C" w:rsidP="00AB0978"/>
    <w:p w:rsidR="00E5292C" w:rsidRDefault="00E5292C" w:rsidP="003A7DDA"/>
    <w:p w:rsidR="00E5292C" w:rsidRDefault="00E5292C" w:rsidP="003A7DDA"/>
    <w:p w:rsidR="00E5292C" w:rsidRDefault="00E5292C" w:rsidP="003A7DDA"/>
    <w:p w:rsidR="00E5292C" w:rsidRDefault="00E5292C" w:rsidP="003A7DDA"/>
    <w:p w:rsidR="00E5292C" w:rsidRDefault="00E5292C"/>
    <w:p w:rsidR="00E5292C" w:rsidRDefault="00E5292C"/>
    <w:p w:rsidR="00E5292C" w:rsidRDefault="00E5292C" w:rsidP="005A7E9E"/>
    <w:p w:rsidR="00E5292C" w:rsidRDefault="00E5292C" w:rsidP="005A7E9E"/>
    <w:p w:rsidR="00E5292C" w:rsidRDefault="00E5292C"/>
    <w:p w:rsidR="00E5292C" w:rsidRDefault="00E5292C" w:rsidP="00BB0264"/>
    <w:p w:rsidR="00E5292C" w:rsidRDefault="00E5292C"/>
    <w:p w:rsidR="00E5292C" w:rsidRDefault="00E5292C" w:rsidP="00686A03"/>
    <w:p w:rsidR="00E5292C" w:rsidRDefault="00E5292C"/>
    <w:p w:rsidR="00E5292C" w:rsidRDefault="00E5292C"/>
    <w:p w:rsidR="00E5292C" w:rsidRDefault="00E5292C" w:rsidP="00B66B99"/>
    <w:p w:rsidR="00E5292C" w:rsidRDefault="00E5292C" w:rsidP="00B66B99"/>
    <w:p w:rsidR="00E5292C" w:rsidRDefault="00E5292C" w:rsidP="00B66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9" w:rsidRDefault="00B66B99" w:rsidP="00E16674">
    <w:pPr>
      <w:pStyle w:val="Zpat"/>
      <w:tabs>
        <w:tab w:val="left" w:pos="709"/>
        <w:tab w:val="left" w:pos="1418"/>
        <w:tab w:val="left" w:pos="1980"/>
        <w:tab w:val="left" w:pos="7620"/>
      </w:tabs>
      <w:spacing w:line="240" w:lineRule="exact"/>
      <w:ind w:left="705" w:hanging="705"/>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1E8BD4AF" wp14:editId="756B0CB2">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10B28">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10B2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t>„</w:t>
    </w:r>
    <w:r w:rsidRPr="00E16674">
      <w:rPr>
        <w:kern w:val="24"/>
        <w:szCs w:val="16"/>
      </w:rPr>
      <w:t>Infrastruktury – ZŠO Gajdošova, ZŠO Gen. Píky,</w:t>
    </w:r>
    <w:r>
      <w:rPr>
        <w:kern w:val="24"/>
        <w:szCs w:val="16"/>
      </w:rPr>
      <w:t xml:space="preserve"> </w:t>
    </w:r>
    <w:r w:rsidRPr="00E16674">
      <w:rPr>
        <w:kern w:val="24"/>
        <w:szCs w:val="16"/>
      </w:rPr>
      <w:t>ZŠO Nádražní – BOZP a TDS</w:t>
    </w:r>
    <w:r>
      <w:rPr>
        <w:rStyle w:val="slostrnky"/>
        <w:rFonts w:cs="Arial"/>
        <w:b w:val="0"/>
        <w:kern w:val="24"/>
        <w:sz w:val="16"/>
        <w:szCs w:val="16"/>
      </w:rPr>
      <w:t xml:space="preserve">“ </w:t>
    </w:r>
    <w:r>
      <w:rPr>
        <w:rStyle w:val="slostrnky"/>
        <w:rFonts w:ascii="Calibri" w:hAnsi="Calibri" w:cs="Arial"/>
        <w:kern w:val="24"/>
        <w:sz w:val="18"/>
        <w:szCs w:val="18"/>
      </w:rPr>
      <w:t xml:space="preserve"> </w:t>
    </w:r>
  </w:p>
  <w:p w:rsidR="00B66B99" w:rsidRDefault="00B66B99"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rStyle w:val="slostrnky"/>
        <w:rFonts w:ascii="Calibri" w:hAnsi="Calibri" w:cs="Arial"/>
        <w:kern w:val="24"/>
        <w:sz w:val="18"/>
        <w:szCs w:val="18"/>
      </w:rPr>
      <w:tab/>
    </w:r>
  </w:p>
  <w:p w:rsidR="00B66B99" w:rsidRDefault="00B66B99"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p>
  <w:p w:rsidR="00B66B99" w:rsidRDefault="00B66B99"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9" w:rsidRPr="000B02B3" w:rsidRDefault="00B66B99" w:rsidP="00687FD0">
    <w:pPr>
      <w:pStyle w:val="Zpat"/>
      <w:tabs>
        <w:tab w:val="left" w:pos="709"/>
        <w:tab w:val="left" w:pos="1418"/>
        <w:tab w:val="left" w:pos="1980"/>
        <w:tab w:val="left" w:pos="7620"/>
      </w:tabs>
      <w:spacing w:line="240" w:lineRule="exact"/>
      <w:ind w:left="705" w:hanging="705"/>
      <w:rPr>
        <w:rStyle w:val="slostrnky"/>
        <w:rFonts w:cs="Arial"/>
        <w:b w:val="0"/>
        <w:kern w:val="24"/>
        <w:sz w:val="16"/>
        <w:szCs w:val="16"/>
      </w:rPr>
    </w:pPr>
    <w:r>
      <w:rPr>
        <w:noProof/>
      </w:rPr>
      <w:drawing>
        <wp:anchor distT="0" distB="0" distL="114300" distR="114300" simplePos="0" relativeHeight="251658240" behindDoc="1" locked="0" layoutInCell="1" allowOverlap="1" wp14:anchorId="0E69F2E2" wp14:editId="11977A02">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10B2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10B2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0B02B3">
      <w:rPr>
        <w:rStyle w:val="slostrnky"/>
        <w:rFonts w:cs="Arial"/>
        <w:b w:val="0"/>
        <w:kern w:val="24"/>
        <w:sz w:val="16"/>
        <w:szCs w:val="16"/>
      </w:rPr>
      <w:t>„</w:t>
    </w:r>
    <w:r w:rsidRPr="00687FD0">
      <w:rPr>
        <w:rStyle w:val="slostrnky"/>
        <w:rFonts w:cs="Arial"/>
        <w:b w:val="0"/>
        <w:kern w:val="24"/>
        <w:sz w:val="16"/>
        <w:szCs w:val="16"/>
      </w:rPr>
      <w:t>Infrastruktury – ZŠO Gajdošova, ZŠO Gen. Píky,</w:t>
    </w:r>
    <w:r>
      <w:rPr>
        <w:rStyle w:val="slostrnky"/>
        <w:rFonts w:cs="Arial"/>
        <w:b w:val="0"/>
        <w:kern w:val="24"/>
        <w:sz w:val="16"/>
        <w:szCs w:val="16"/>
      </w:rPr>
      <w:t xml:space="preserve"> </w:t>
    </w:r>
    <w:r w:rsidRPr="00687FD0">
      <w:rPr>
        <w:rStyle w:val="slostrnky"/>
        <w:rFonts w:cs="Arial"/>
        <w:b w:val="0"/>
        <w:kern w:val="24"/>
        <w:sz w:val="16"/>
        <w:szCs w:val="16"/>
      </w:rPr>
      <w:t>ZŠO Nádražní – BOZP a TDS</w:t>
    </w:r>
    <w:r>
      <w:rPr>
        <w:rStyle w:val="slostrnky"/>
        <w:rFonts w:cs="Arial"/>
        <w:b w:val="0"/>
        <w:kern w:val="24"/>
        <w:sz w:val="16"/>
        <w:szCs w:val="16"/>
      </w:rPr>
      <w:t xml:space="preserve">“ </w:t>
    </w:r>
    <w:r w:rsidRPr="000B02B3">
      <w:rPr>
        <w:rStyle w:val="slostrnky"/>
        <w:rFonts w:cs="Arial"/>
        <w:b w:val="0"/>
        <w:kern w:val="24"/>
        <w:sz w:val="16"/>
        <w:szCs w:val="16"/>
      </w:rPr>
      <w:t xml:space="preserve"> </w:t>
    </w:r>
  </w:p>
  <w:p w:rsidR="00B66B99" w:rsidRDefault="00B66B99" w:rsidP="007C7A6A">
    <w:pPr>
      <w:pStyle w:val="Zpat"/>
      <w:tabs>
        <w:tab w:val="clear" w:pos="4536"/>
        <w:tab w:val="clear" w:pos="9072"/>
        <w:tab w:val="left" w:pos="709"/>
        <w:tab w:val="left" w:pos="1418"/>
        <w:tab w:val="left" w:pos="1980"/>
        <w:tab w:val="left" w:pos="7620"/>
      </w:tabs>
      <w:spacing w:line="240" w:lineRule="exact"/>
      <w:ind w:left="-142"/>
      <w:rPr>
        <w:rStyle w:val="slostrnky"/>
        <w:rFonts w:ascii="Calibri" w:hAnsi="Calibri" w:cs="Arial"/>
        <w:kern w:val="24"/>
        <w:sz w:val="18"/>
        <w:szCs w:val="18"/>
      </w:rPr>
    </w:pPr>
    <w:r>
      <w:rPr>
        <w:rStyle w:val="slostrnky"/>
        <w:rFonts w:ascii="Calibri" w:hAnsi="Calibri" w:cs="Arial"/>
        <w:kern w:val="24"/>
        <w:sz w:val="18"/>
        <w:szCs w:val="18"/>
      </w:rPr>
      <w:tab/>
    </w:r>
  </w:p>
  <w:p w:rsidR="00B66B99" w:rsidRDefault="00B66B99" w:rsidP="007C7A6A">
    <w:pPr>
      <w:pStyle w:val="Zpat"/>
      <w:tabs>
        <w:tab w:val="clear" w:pos="4536"/>
        <w:tab w:val="clear" w:pos="9072"/>
        <w:tab w:val="left" w:pos="709"/>
        <w:tab w:val="left" w:pos="1418"/>
        <w:tab w:val="left" w:pos="1980"/>
        <w:tab w:val="left" w:pos="7620"/>
      </w:tabs>
      <w:spacing w:line="240" w:lineRule="exact"/>
      <w:ind w:left="-142"/>
      <w:rPr>
        <w:rStyle w:val="slostrnky"/>
        <w:rFonts w:ascii="Calibri" w:hAnsi="Calibri" w:cs="Arial"/>
        <w:b w:val="0"/>
        <w:kern w:val="24"/>
        <w:sz w:val="18"/>
        <w:szCs w:val="18"/>
      </w:rPr>
    </w:pPr>
  </w:p>
  <w:p w:rsidR="00B66B99" w:rsidRDefault="00B66B99" w:rsidP="00134A62">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2C" w:rsidRDefault="00E5292C">
      <w:r>
        <w:separator/>
      </w:r>
    </w:p>
    <w:p w:rsidR="00E5292C" w:rsidRDefault="00E5292C"/>
    <w:p w:rsidR="00E5292C" w:rsidRDefault="00E5292C" w:rsidP="003A4FAD"/>
    <w:p w:rsidR="00E5292C" w:rsidRDefault="00E5292C"/>
    <w:p w:rsidR="00E5292C" w:rsidRDefault="00E5292C"/>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p w:rsidR="00E5292C" w:rsidRDefault="00E5292C"/>
    <w:p w:rsidR="00E5292C" w:rsidRDefault="00E5292C"/>
    <w:p w:rsidR="00E5292C" w:rsidRDefault="00E5292C" w:rsidP="00F75207"/>
    <w:p w:rsidR="00E5292C" w:rsidRDefault="00E5292C" w:rsidP="00F75207"/>
    <w:p w:rsidR="00E5292C" w:rsidRDefault="00E5292C"/>
    <w:p w:rsidR="00E5292C" w:rsidRDefault="00E5292C"/>
    <w:p w:rsidR="00E5292C" w:rsidRDefault="00E5292C"/>
    <w:p w:rsidR="00E5292C" w:rsidRDefault="00E5292C" w:rsidP="008A2932"/>
    <w:p w:rsidR="00E5292C" w:rsidRDefault="00E5292C"/>
    <w:p w:rsidR="00E5292C" w:rsidRDefault="00E5292C" w:rsidP="00341130"/>
    <w:p w:rsidR="00E5292C" w:rsidRDefault="00E5292C"/>
    <w:p w:rsidR="00E5292C" w:rsidRDefault="00E5292C" w:rsidP="004D65EC"/>
    <w:p w:rsidR="00E5292C" w:rsidRDefault="00E5292C"/>
    <w:p w:rsidR="00E5292C" w:rsidRDefault="00E5292C" w:rsidP="00F0468D"/>
    <w:p w:rsidR="00E5292C" w:rsidRDefault="00E5292C" w:rsidP="00F0468D"/>
    <w:p w:rsidR="00E5292C" w:rsidRDefault="00E5292C" w:rsidP="00F0468D"/>
    <w:p w:rsidR="00E5292C" w:rsidRDefault="00E5292C" w:rsidP="00F24506"/>
    <w:p w:rsidR="00E5292C" w:rsidRDefault="00E5292C" w:rsidP="00F24506"/>
    <w:p w:rsidR="00E5292C" w:rsidRDefault="00E5292C" w:rsidP="00F24506"/>
    <w:p w:rsidR="00E5292C" w:rsidRDefault="00E5292C" w:rsidP="00F24506"/>
    <w:p w:rsidR="00E5292C" w:rsidRDefault="00E5292C" w:rsidP="00F24506"/>
    <w:p w:rsidR="00E5292C" w:rsidRDefault="00E5292C"/>
    <w:p w:rsidR="00E5292C" w:rsidRDefault="00E5292C" w:rsidP="002632B7"/>
    <w:p w:rsidR="00E5292C" w:rsidRDefault="00E5292C" w:rsidP="00BC5006"/>
    <w:p w:rsidR="00E5292C" w:rsidRDefault="00E5292C"/>
    <w:p w:rsidR="00E5292C" w:rsidRDefault="00E5292C" w:rsidP="004768F4"/>
    <w:p w:rsidR="00E5292C" w:rsidRDefault="00E5292C" w:rsidP="004768F4"/>
    <w:p w:rsidR="00E5292C" w:rsidRDefault="00E5292C" w:rsidP="004768F4"/>
    <w:p w:rsidR="00E5292C" w:rsidRDefault="00E5292C" w:rsidP="004768F4"/>
    <w:p w:rsidR="00E5292C" w:rsidRDefault="00E5292C" w:rsidP="004768F4"/>
    <w:p w:rsidR="00E5292C" w:rsidRDefault="00E5292C" w:rsidP="0061416F"/>
    <w:p w:rsidR="00E5292C" w:rsidRDefault="00E5292C" w:rsidP="0061416F"/>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3B2233"/>
    <w:p w:rsidR="00E5292C" w:rsidRDefault="00E5292C" w:rsidP="00D115DC"/>
    <w:p w:rsidR="00E5292C" w:rsidRDefault="00E5292C" w:rsidP="00D115DC"/>
    <w:p w:rsidR="00E5292C" w:rsidRDefault="00E5292C" w:rsidP="00D115DC"/>
    <w:p w:rsidR="00E5292C" w:rsidRDefault="00E5292C" w:rsidP="00D115DC"/>
    <w:p w:rsidR="00E5292C" w:rsidRDefault="00E5292C" w:rsidP="00330FE9"/>
    <w:p w:rsidR="00E5292C" w:rsidRDefault="00E5292C" w:rsidP="00330FE9"/>
    <w:p w:rsidR="00E5292C" w:rsidRDefault="00E5292C" w:rsidP="00330FE9"/>
    <w:p w:rsidR="00E5292C" w:rsidRDefault="00E5292C"/>
    <w:p w:rsidR="00E5292C" w:rsidRDefault="00E5292C" w:rsidP="007477A4"/>
    <w:p w:rsidR="00E5292C" w:rsidRDefault="00E5292C" w:rsidP="0016433C"/>
    <w:p w:rsidR="00E5292C" w:rsidRDefault="00E5292C" w:rsidP="0016433C"/>
    <w:p w:rsidR="00E5292C" w:rsidRDefault="00E5292C" w:rsidP="0016433C"/>
    <w:p w:rsidR="00E5292C" w:rsidRDefault="00E5292C" w:rsidP="0016433C"/>
    <w:p w:rsidR="00E5292C" w:rsidRDefault="00E5292C" w:rsidP="009B0FF1"/>
    <w:p w:rsidR="00E5292C" w:rsidRDefault="00E5292C" w:rsidP="009B0FF1"/>
    <w:p w:rsidR="00E5292C" w:rsidRDefault="00E5292C" w:rsidP="009B0FF1"/>
    <w:p w:rsidR="00E5292C" w:rsidRDefault="00E5292C" w:rsidP="00592E90"/>
    <w:p w:rsidR="00E5292C" w:rsidRDefault="00E5292C" w:rsidP="007E3AE5"/>
    <w:p w:rsidR="00E5292C" w:rsidRDefault="00E5292C" w:rsidP="007E3AE5"/>
    <w:p w:rsidR="00E5292C" w:rsidRDefault="00E5292C" w:rsidP="00D77031"/>
    <w:p w:rsidR="00E5292C" w:rsidRDefault="00E5292C" w:rsidP="00D77031"/>
    <w:p w:rsidR="00E5292C" w:rsidRDefault="00E5292C" w:rsidP="00BA676F"/>
    <w:p w:rsidR="00E5292C" w:rsidRDefault="00E5292C" w:rsidP="002E097E"/>
    <w:p w:rsidR="00E5292C" w:rsidRDefault="00E5292C" w:rsidP="002E097E"/>
    <w:p w:rsidR="00E5292C" w:rsidRDefault="00E5292C" w:rsidP="00B12AA8"/>
    <w:p w:rsidR="00E5292C" w:rsidRDefault="00E5292C" w:rsidP="00B12AA8"/>
    <w:p w:rsidR="00E5292C" w:rsidRDefault="00E5292C" w:rsidP="00B12AA8"/>
    <w:p w:rsidR="00E5292C" w:rsidRDefault="00E5292C" w:rsidP="00B12AA8"/>
    <w:p w:rsidR="00E5292C" w:rsidRDefault="00E5292C"/>
    <w:p w:rsidR="00E5292C" w:rsidRDefault="00E5292C"/>
    <w:p w:rsidR="00E5292C" w:rsidRDefault="00E5292C" w:rsidP="00BA4482"/>
    <w:p w:rsidR="00E5292C" w:rsidRDefault="00E5292C" w:rsidP="00BA4482"/>
    <w:p w:rsidR="00E5292C" w:rsidRDefault="00E5292C" w:rsidP="00BA4482"/>
    <w:p w:rsidR="00E5292C" w:rsidRDefault="00E5292C" w:rsidP="00DF7A64"/>
    <w:p w:rsidR="00E5292C" w:rsidRDefault="00E5292C" w:rsidP="00DF7A64"/>
    <w:p w:rsidR="00E5292C" w:rsidRDefault="00E5292C" w:rsidP="00494F9E"/>
    <w:p w:rsidR="00E5292C" w:rsidRDefault="00E5292C"/>
    <w:p w:rsidR="00E5292C" w:rsidRDefault="00E5292C" w:rsidP="00293D6B"/>
    <w:p w:rsidR="00E5292C" w:rsidRDefault="00E5292C" w:rsidP="00694D81"/>
    <w:p w:rsidR="00E5292C" w:rsidRDefault="00E5292C" w:rsidP="00694D81"/>
    <w:p w:rsidR="00E5292C" w:rsidRDefault="00E5292C" w:rsidP="009A5192"/>
    <w:p w:rsidR="00E5292C" w:rsidRDefault="00E5292C" w:rsidP="009A5192"/>
    <w:p w:rsidR="00E5292C" w:rsidRDefault="00E5292C" w:rsidP="00730DEF"/>
    <w:p w:rsidR="00E5292C" w:rsidRDefault="00E5292C"/>
    <w:p w:rsidR="00E5292C" w:rsidRDefault="00E5292C" w:rsidP="00261A34"/>
    <w:p w:rsidR="00E5292C" w:rsidRDefault="00E5292C" w:rsidP="00261A34"/>
    <w:p w:rsidR="00E5292C" w:rsidRDefault="00E5292C" w:rsidP="0020662C"/>
    <w:p w:rsidR="00E5292C" w:rsidRDefault="00E5292C" w:rsidP="003E0C14"/>
    <w:p w:rsidR="00E5292C" w:rsidRDefault="00E5292C" w:rsidP="003E0C14"/>
    <w:p w:rsidR="00E5292C" w:rsidRDefault="00E5292C" w:rsidP="00252019"/>
    <w:p w:rsidR="00E5292C" w:rsidRDefault="00E5292C" w:rsidP="00F820E2"/>
    <w:p w:rsidR="00E5292C" w:rsidRDefault="00E5292C" w:rsidP="00F820E2"/>
    <w:p w:rsidR="00E5292C" w:rsidRDefault="00E5292C"/>
    <w:p w:rsidR="00E5292C" w:rsidRDefault="00E5292C"/>
    <w:p w:rsidR="00E5292C" w:rsidRDefault="00E5292C"/>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433889"/>
    <w:p w:rsidR="00E5292C" w:rsidRDefault="00E5292C" w:rsidP="00433889"/>
    <w:p w:rsidR="00E5292C" w:rsidRDefault="00E5292C" w:rsidP="00CD2CC4"/>
    <w:p w:rsidR="00E5292C" w:rsidRDefault="00E5292C" w:rsidP="008C560A"/>
    <w:p w:rsidR="00E5292C" w:rsidRDefault="00E5292C" w:rsidP="002758CA"/>
    <w:p w:rsidR="00E5292C" w:rsidRDefault="00E5292C" w:rsidP="002758CA"/>
    <w:p w:rsidR="00E5292C" w:rsidRDefault="00E5292C" w:rsidP="002758CA"/>
    <w:p w:rsidR="00E5292C" w:rsidRDefault="00E5292C" w:rsidP="002758CA"/>
    <w:p w:rsidR="00E5292C" w:rsidRDefault="00E5292C"/>
    <w:p w:rsidR="00E5292C" w:rsidRDefault="00E5292C" w:rsidP="00B639DA"/>
    <w:p w:rsidR="00E5292C" w:rsidRDefault="00E5292C"/>
    <w:p w:rsidR="00E5292C" w:rsidRDefault="00E5292C"/>
    <w:p w:rsidR="00E5292C" w:rsidRDefault="00E5292C" w:rsidP="00421BCD"/>
    <w:p w:rsidR="00E5292C" w:rsidRDefault="00E5292C" w:rsidP="00421BCD"/>
    <w:p w:rsidR="00E5292C" w:rsidRDefault="00E5292C"/>
    <w:p w:rsidR="00E5292C" w:rsidRDefault="00E5292C"/>
    <w:p w:rsidR="00E5292C" w:rsidRDefault="00E5292C"/>
    <w:p w:rsidR="00E5292C" w:rsidRDefault="00E5292C" w:rsidP="00035CD4"/>
    <w:p w:rsidR="00E5292C" w:rsidRDefault="00E5292C" w:rsidP="0015558C"/>
    <w:p w:rsidR="00E5292C" w:rsidRDefault="00E5292C" w:rsidP="0015558C"/>
    <w:p w:rsidR="00E5292C" w:rsidRDefault="00E5292C" w:rsidP="0015558C"/>
    <w:p w:rsidR="00E5292C" w:rsidRDefault="00E5292C" w:rsidP="0015558C"/>
    <w:p w:rsidR="00E5292C" w:rsidRDefault="00E5292C" w:rsidP="0015558C"/>
    <w:p w:rsidR="00E5292C" w:rsidRDefault="00E5292C" w:rsidP="00E55EC0"/>
    <w:p w:rsidR="00E5292C" w:rsidRDefault="00E5292C" w:rsidP="00F25E16"/>
    <w:p w:rsidR="00E5292C" w:rsidRDefault="00E5292C"/>
    <w:p w:rsidR="00E5292C" w:rsidRDefault="00E5292C" w:rsidP="009C6B12"/>
    <w:p w:rsidR="00E5292C" w:rsidRDefault="00E5292C" w:rsidP="009C6B12"/>
    <w:p w:rsidR="00E5292C" w:rsidRDefault="00E5292C" w:rsidP="009C6B12"/>
    <w:p w:rsidR="00E5292C" w:rsidRDefault="00E5292C" w:rsidP="009C6B12"/>
    <w:p w:rsidR="00E5292C" w:rsidRDefault="00E5292C" w:rsidP="009C6B12"/>
    <w:p w:rsidR="00E5292C" w:rsidRDefault="00E5292C"/>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E75CF0"/>
    <w:p w:rsidR="00E5292C" w:rsidRDefault="00E5292C" w:rsidP="002101F9"/>
    <w:p w:rsidR="00E5292C" w:rsidRDefault="00E5292C" w:rsidP="003A06CA"/>
    <w:p w:rsidR="00E5292C" w:rsidRDefault="00E5292C"/>
    <w:p w:rsidR="00E5292C" w:rsidRDefault="00E5292C" w:rsidP="005A3CD5"/>
    <w:p w:rsidR="00E5292C" w:rsidRDefault="00E5292C" w:rsidP="005A3CD5"/>
    <w:p w:rsidR="00E5292C" w:rsidRDefault="00E5292C" w:rsidP="00FD3FEE"/>
    <w:p w:rsidR="00E5292C" w:rsidRDefault="00E5292C" w:rsidP="00134A62"/>
    <w:p w:rsidR="00E5292C" w:rsidRDefault="00E5292C" w:rsidP="00134A62"/>
    <w:p w:rsidR="00E5292C" w:rsidRDefault="00E5292C" w:rsidP="00134A62"/>
    <w:p w:rsidR="00E5292C" w:rsidRDefault="00E5292C"/>
    <w:p w:rsidR="00E5292C" w:rsidRDefault="00E5292C" w:rsidP="00AA25D3"/>
    <w:p w:rsidR="00E5292C" w:rsidRDefault="00E5292C" w:rsidP="00AA25D3"/>
    <w:p w:rsidR="00E5292C" w:rsidRDefault="00E5292C" w:rsidP="00AA25D3"/>
    <w:p w:rsidR="00E5292C" w:rsidRDefault="00E5292C" w:rsidP="00AA25D3"/>
    <w:p w:rsidR="00E5292C" w:rsidRDefault="00E5292C" w:rsidP="00860783"/>
    <w:p w:rsidR="00E5292C" w:rsidRDefault="00E5292C" w:rsidP="00860783"/>
    <w:p w:rsidR="00E5292C" w:rsidRDefault="00E5292C" w:rsidP="00860783"/>
    <w:p w:rsidR="00E5292C" w:rsidRDefault="00E5292C"/>
    <w:p w:rsidR="00E5292C" w:rsidRDefault="00E5292C" w:rsidP="00336B5E"/>
    <w:p w:rsidR="00E5292C" w:rsidRDefault="00E5292C"/>
    <w:p w:rsidR="00E5292C" w:rsidRDefault="00E5292C" w:rsidP="00F65526"/>
    <w:p w:rsidR="00E5292C" w:rsidRDefault="00E5292C" w:rsidP="00F65526"/>
    <w:p w:rsidR="00E5292C" w:rsidRDefault="00E5292C" w:rsidP="00F65526"/>
    <w:p w:rsidR="00E5292C" w:rsidRDefault="00E5292C"/>
    <w:p w:rsidR="00E5292C" w:rsidRDefault="00E5292C" w:rsidP="001F7362"/>
    <w:p w:rsidR="00E5292C" w:rsidRDefault="00E5292C" w:rsidP="001F7362"/>
    <w:p w:rsidR="00E5292C" w:rsidRDefault="00E5292C" w:rsidP="001F7362"/>
    <w:p w:rsidR="00E5292C" w:rsidRDefault="00E5292C" w:rsidP="001F7362"/>
    <w:p w:rsidR="00E5292C" w:rsidRDefault="00E5292C" w:rsidP="001F7362"/>
    <w:p w:rsidR="00E5292C" w:rsidRDefault="00E5292C" w:rsidP="007C7A6A"/>
    <w:p w:rsidR="00E5292C" w:rsidRDefault="00E5292C" w:rsidP="007C7A6A"/>
    <w:p w:rsidR="00E5292C" w:rsidRDefault="00E5292C"/>
    <w:p w:rsidR="00E5292C" w:rsidRDefault="00E5292C" w:rsidP="00396A01"/>
    <w:p w:rsidR="00E5292C" w:rsidRDefault="00E5292C" w:rsidP="00396A01"/>
    <w:p w:rsidR="00E5292C" w:rsidRDefault="00E5292C" w:rsidP="00AB0978"/>
    <w:p w:rsidR="00E5292C" w:rsidRDefault="00E5292C" w:rsidP="003A7DDA"/>
    <w:p w:rsidR="00E5292C" w:rsidRDefault="00E5292C" w:rsidP="003A7DDA"/>
    <w:p w:rsidR="00E5292C" w:rsidRDefault="00E5292C" w:rsidP="003A7DDA"/>
    <w:p w:rsidR="00E5292C" w:rsidRDefault="00E5292C" w:rsidP="003A7DDA"/>
    <w:p w:rsidR="00E5292C" w:rsidRDefault="00E5292C"/>
    <w:p w:rsidR="00E5292C" w:rsidRDefault="00E5292C"/>
    <w:p w:rsidR="00E5292C" w:rsidRDefault="00E5292C" w:rsidP="005A7E9E"/>
    <w:p w:rsidR="00E5292C" w:rsidRDefault="00E5292C" w:rsidP="005A7E9E"/>
    <w:p w:rsidR="00E5292C" w:rsidRDefault="00E5292C"/>
    <w:p w:rsidR="00E5292C" w:rsidRDefault="00E5292C" w:rsidP="00BB0264"/>
    <w:p w:rsidR="00E5292C" w:rsidRDefault="00E5292C"/>
    <w:p w:rsidR="00E5292C" w:rsidRDefault="00E5292C" w:rsidP="00686A03"/>
    <w:p w:rsidR="00E5292C" w:rsidRDefault="00E5292C"/>
    <w:p w:rsidR="00E5292C" w:rsidRDefault="00E5292C"/>
    <w:p w:rsidR="00E5292C" w:rsidRDefault="00E5292C" w:rsidP="00B66B99"/>
    <w:p w:rsidR="00E5292C" w:rsidRDefault="00E5292C" w:rsidP="00B66B99"/>
    <w:p w:rsidR="00E5292C" w:rsidRDefault="00E5292C" w:rsidP="00B66B99"/>
  </w:footnote>
  <w:footnote w:type="continuationSeparator" w:id="0">
    <w:p w:rsidR="00E5292C" w:rsidRDefault="00E5292C">
      <w:r>
        <w:continuationSeparator/>
      </w:r>
    </w:p>
    <w:p w:rsidR="00E5292C" w:rsidRDefault="00E5292C"/>
    <w:p w:rsidR="00E5292C" w:rsidRDefault="00E5292C" w:rsidP="003A4FAD"/>
    <w:p w:rsidR="00E5292C" w:rsidRDefault="00E5292C"/>
    <w:p w:rsidR="00E5292C" w:rsidRDefault="00E5292C"/>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rsidP="00911049"/>
    <w:p w:rsidR="00E5292C" w:rsidRDefault="00E5292C"/>
    <w:p w:rsidR="00E5292C" w:rsidRDefault="00E5292C"/>
    <w:p w:rsidR="00E5292C" w:rsidRDefault="00E5292C"/>
    <w:p w:rsidR="00E5292C" w:rsidRDefault="00E5292C" w:rsidP="00F75207"/>
    <w:p w:rsidR="00E5292C" w:rsidRDefault="00E5292C" w:rsidP="00F75207"/>
    <w:p w:rsidR="00E5292C" w:rsidRDefault="00E5292C"/>
    <w:p w:rsidR="00E5292C" w:rsidRDefault="00E5292C"/>
    <w:p w:rsidR="00E5292C" w:rsidRDefault="00E5292C"/>
    <w:p w:rsidR="00E5292C" w:rsidRDefault="00E5292C" w:rsidP="008A2932"/>
    <w:p w:rsidR="00E5292C" w:rsidRDefault="00E5292C"/>
    <w:p w:rsidR="00E5292C" w:rsidRDefault="00E5292C" w:rsidP="00341130"/>
    <w:p w:rsidR="00E5292C" w:rsidRDefault="00E5292C"/>
    <w:p w:rsidR="00E5292C" w:rsidRDefault="00E5292C" w:rsidP="004D65EC"/>
    <w:p w:rsidR="00E5292C" w:rsidRDefault="00E5292C"/>
    <w:p w:rsidR="00E5292C" w:rsidRDefault="00E5292C" w:rsidP="00F0468D"/>
    <w:p w:rsidR="00E5292C" w:rsidRDefault="00E5292C" w:rsidP="00F0468D"/>
    <w:p w:rsidR="00E5292C" w:rsidRDefault="00E5292C" w:rsidP="00F0468D"/>
    <w:p w:rsidR="00E5292C" w:rsidRDefault="00E5292C" w:rsidP="00F24506"/>
    <w:p w:rsidR="00E5292C" w:rsidRDefault="00E5292C" w:rsidP="00F24506"/>
    <w:p w:rsidR="00E5292C" w:rsidRDefault="00E5292C" w:rsidP="00F24506"/>
    <w:p w:rsidR="00E5292C" w:rsidRDefault="00E5292C" w:rsidP="00F24506"/>
    <w:p w:rsidR="00E5292C" w:rsidRDefault="00E5292C" w:rsidP="00F24506"/>
    <w:p w:rsidR="00E5292C" w:rsidRDefault="00E5292C"/>
    <w:p w:rsidR="00E5292C" w:rsidRDefault="00E5292C" w:rsidP="002632B7"/>
    <w:p w:rsidR="00E5292C" w:rsidRDefault="00E5292C" w:rsidP="00BC5006"/>
    <w:p w:rsidR="00E5292C" w:rsidRDefault="00E5292C"/>
    <w:p w:rsidR="00E5292C" w:rsidRDefault="00E5292C" w:rsidP="004768F4"/>
    <w:p w:rsidR="00E5292C" w:rsidRDefault="00E5292C" w:rsidP="004768F4"/>
    <w:p w:rsidR="00E5292C" w:rsidRDefault="00E5292C" w:rsidP="004768F4"/>
    <w:p w:rsidR="00E5292C" w:rsidRDefault="00E5292C" w:rsidP="004768F4"/>
    <w:p w:rsidR="00E5292C" w:rsidRDefault="00E5292C" w:rsidP="004768F4"/>
    <w:p w:rsidR="00E5292C" w:rsidRDefault="00E5292C" w:rsidP="0061416F"/>
    <w:p w:rsidR="00E5292C" w:rsidRDefault="00E5292C" w:rsidP="0061416F"/>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A8095A"/>
    <w:p w:rsidR="00E5292C" w:rsidRDefault="00E5292C" w:rsidP="003B2233"/>
    <w:p w:rsidR="00E5292C" w:rsidRDefault="00E5292C" w:rsidP="00D115DC"/>
    <w:p w:rsidR="00E5292C" w:rsidRDefault="00E5292C" w:rsidP="00D115DC"/>
    <w:p w:rsidR="00E5292C" w:rsidRDefault="00E5292C" w:rsidP="00D115DC"/>
    <w:p w:rsidR="00E5292C" w:rsidRDefault="00E5292C" w:rsidP="00D115DC"/>
    <w:p w:rsidR="00E5292C" w:rsidRDefault="00E5292C" w:rsidP="00330FE9"/>
    <w:p w:rsidR="00E5292C" w:rsidRDefault="00E5292C" w:rsidP="00330FE9"/>
    <w:p w:rsidR="00E5292C" w:rsidRDefault="00E5292C" w:rsidP="00330FE9"/>
    <w:p w:rsidR="00E5292C" w:rsidRDefault="00E5292C"/>
    <w:p w:rsidR="00E5292C" w:rsidRDefault="00E5292C" w:rsidP="007477A4"/>
    <w:p w:rsidR="00E5292C" w:rsidRDefault="00E5292C" w:rsidP="0016433C"/>
    <w:p w:rsidR="00E5292C" w:rsidRDefault="00E5292C" w:rsidP="0016433C"/>
    <w:p w:rsidR="00E5292C" w:rsidRDefault="00E5292C" w:rsidP="0016433C"/>
    <w:p w:rsidR="00E5292C" w:rsidRDefault="00E5292C" w:rsidP="0016433C"/>
    <w:p w:rsidR="00E5292C" w:rsidRDefault="00E5292C" w:rsidP="009B0FF1"/>
    <w:p w:rsidR="00E5292C" w:rsidRDefault="00E5292C" w:rsidP="009B0FF1"/>
    <w:p w:rsidR="00E5292C" w:rsidRDefault="00E5292C" w:rsidP="009B0FF1"/>
    <w:p w:rsidR="00E5292C" w:rsidRDefault="00E5292C" w:rsidP="00592E90"/>
    <w:p w:rsidR="00E5292C" w:rsidRDefault="00E5292C" w:rsidP="007E3AE5"/>
    <w:p w:rsidR="00E5292C" w:rsidRDefault="00E5292C" w:rsidP="007E3AE5"/>
    <w:p w:rsidR="00E5292C" w:rsidRDefault="00E5292C" w:rsidP="00D77031"/>
    <w:p w:rsidR="00E5292C" w:rsidRDefault="00E5292C" w:rsidP="00D77031"/>
    <w:p w:rsidR="00E5292C" w:rsidRDefault="00E5292C" w:rsidP="00BA676F"/>
    <w:p w:rsidR="00E5292C" w:rsidRDefault="00E5292C" w:rsidP="002E097E"/>
    <w:p w:rsidR="00E5292C" w:rsidRDefault="00E5292C" w:rsidP="002E097E"/>
    <w:p w:rsidR="00E5292C" w:rsidRDefault="00E5292C" w:rsidP="00B12AA8"/>
    <w:p w:rsidR="00E5292C" w:rsidRDefault="00E5292C" w:rsidP="00B12AA8"/>
    <w:p w:rsidR="00E5292C" w:rsidRDefault="00E5292C" w:rsidP="00B12AA8"/>
    <w:p w:rsidR="00E5292C" w:rsidRDefault="00E5292C" w:rsidP="00B12AA8"/>
    <w:p w:rsidR="00E5292C" w:rsidRDefault="00E5292C"/>
    <w:p w:rsidR="00E5292C" w:rsidRDefault="00E5292C"/>
    <w:p w:rsidR="00E5292C" w:rsidRDefault="00E5292C" w:rsidP="00BA4482"/>
    <w:p w:rsidR="00E5292C" w:rsidRDefault="00E5292C" w:rsidP="00BA4482"/>
    <w:p w:rsidR="00E5292C" w:rsidRDefault="00E5292C" w:rsidP="00BA4482"/>
    <w:p w:rsidR="00E5292C" w:rsidRDefault="00E5292C" w:rsidP="00DF7A64"/>
    <w:p w:rsidR="00E5292C" w:rsidRDefault="00E5292C" w:rsidP="00DF7A64"/>
    <w:p w:rsidR="00E5292C" w:rsidRDefault="00E5292C" w:rsidP="00494F9E"/>
    <w:p w:rsidR="00E5292C" w:rsidRDefault="00E5292C"/>
    <w:p w:rsidR="00E5292C" w:rsidRDefault="00E5292C" w:rsidP="00293D6B"/>
    <w:p w:rsidR="00E5292C" w:rsidRDefault="00E5292C" w:rsidP="00694D81"/>
    <w:p w:rsidR="00E5292C" w:rsidRDefault="00E5292C" w:rsidP="00694D81"/>
    <w:p w:rsidR="00E5292C" w:rsidRDefault="00E5292C" w:rsidP="009A5192"/>
    <w:p w:rsidR="00E5292C" w:rsidRDefault="00E5292C" w:rsidP="009A5192"/>
    <w:p w:rsidR="00E5292C" w:rsidRDefault="00E5292C" w:rsidP="00730DEF"/>
    <w:p w:rsidR="00E5292C" w:rsidRDefault="00E5292C"/>
    <w:p w:rsidR="00E5292C" w:rsidRDefault="00E5292C" w:rsidP="00261A34"/>
    <w:p w:rsidR="00E5292C" w:rsidRDefault="00E5292C" w:rsidP="00261A34"/>
    <w:p w:rsidR="00E5292C" w:rsidRDefault="00E5292C" w:rsidP="0020662C"/>
    <w:p w:rsidR="00E5292C" w:rsidRDefault="00E5292C" w:rsidP="003E0C14"/>
    <w:p w:rsidR="00E5292C" w:rsidRDefault="00E5292C" w:rsidP="003E0C14"/>
    <w:p w:rsidR="00E5292C" w:rsidRDefault="00E5292C" w:rsidP="00252019"/>
    <w:p w:rsidR="00E5292C" w:rsidRDefault="00E5292C" w:rsidP="00F820E2"/>
    <w:p w:rsidR="00E5292C" w:rsidRDefault="00E5292C" w:rsidP="00F820E2"/>
    <w:p w:rsidR="00E5292C" w:rsidRDefault="00E5292C"/>
    <w:p w:rsidR="00E5292C" w:rsidRDefault="00E5292C"/>
    <w:p w:rsidR="00E5292C" w:rsidRDefault="00E5292C"/>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2436D8"/>
    <w:p w:rsidR="00E5292C" w:rsidRDefault="00E5292C" w:rsidP="00433889"/>
    <w:p w:rsidR="00E5292C" w:rsidRDefault="00E5292C" w:rsidP="00433889"/>
    <w:p w:rsidR="00E5292C" w:rsidRDefault="00E5292C" w:rsidP="00CD2CC4"/>
    <w:p w:rsidR="00E5292C" w:rsidRDefault="00E5292C" w:rsidP="008C560A"/>
    <w:p w:rsidR="00E5292C" w:rsidRDefault="00E5292C" w:rsidP="002758CA"/>
    <w:p w:rsidR="00E5292C" w:rsidRDefault="00E5292C" w:rsidP="002758CA"/>
    <w:p w:rsidR="00E5292C" w:rsidRDefault="00E5292C" w:rsidP="002758CA"/>
    <w:p w:rsidR="00E5292C" w:rsidRDefault="00E5292C" w:rsidP="002758CA"/>
    <w:p w:rsidR="00E5292C" w:rsidRDefault="00E5292C"/>
    <w:p w:rsidR="00E5292C" w:rsidRDefault="00E5292C" w:rsidP="00B639DA"/>
    <w:p w:rsidR="00E5292C" w:rsidRDefault="00E5292C"/>
    <w:p w:rsidR="00E5292C" w:rsidRDefault="00E5292C"/>
    <w:p w:rsidR="00E5292C" w:rsidRDefault="00E5292C" w:rsidP="00421BCD"/>
    <w:p w:rsidR="00E5292C" w:rsidRDefault="00E5292C" w:rsidP="00421BCD"/>
    <w:p w:rsidR="00E5292C" w:rsidRDefault="00E5292C"/>
    <w:p w:rsidR="00E5292C" w:rsidRDefault="00E5292C"/>
    <w:p w:rsidR="00E5292C" w:rsidRDefault="00E5292C"/>
    <w:p w:rsidR="00E5292C" w:rsidRDefault="00E5292C" w:rsidP="00035CD4"/>
    <w:p w:rsidR="00E5292C" w:rsidRDefault="00E5292C" w:rsidP="0015558C"/>
    <w:p w:rsidR="00E5292C" w:rsidRDefault="00E5292C" w:rsidP="0015558C"/>
    <w:p w:rsidR="00E5292C" w:rsidRDefault="00E5292C" w:rsidP="0015558C"/>
    <w:p w:rsidR="00E5292C" w:rsidRDefault="00E5292C" w:rsidP="0015558C"/>
    <w:p w:rsidR="00E5292C" w:rsidRDefault="00E5292C" w:rsidP="0015558C"/>
    <w:p w:rsidR="00E5292C" w:rsidRDefault="00E5292C" w:rsidP="00E55EC0"/>
    <w:p w:rsidR="00E5292C" w:rsidRDefault="00E5292C" w:rsidP="00F25E16"/>
    <w:p w:rsidR="00E5292C" w:rsidRDefault="00E5292C"/>
    <w:p w:rsidR="00E5292C" w:rsidRDefault="00E5292C" w:rsidP="009C6B12"/>
    <w:p w:rsidR="00E5292C" w:rsidRDefault="00E5292C" w:rsidP="009C6B12"/>
    <w:p w:rsidR="00E5292C" w:rsidRDefault="00E5292C" w:rsidP="009C6B12"/>
    <w:p w:rsidR="00E5292C" w:rsidRDefault="00E5292C" w:rsidP="009C6B12"/>
    <w:p w:rsidR="00E5292C" w:rsidRDefault="00E5292C" w:rsidP="009C6B12"/>
    <w:p w:rsidR="00E5292C" w:rsidRDefault="00E5292C"/>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C679FE"/>
    <w:p w:rsidR="00E5292C" w:rsidRDefault="00E5292C" w:rsidP="00E75CF0"/>
    <w:p w:rsidR="00E5292C" w:rsidRDefault="00E5292C" w:rsidP="002101F9"/>
    <w:p w:rsidR="00E5292C" w:rsidRDefault="00E5292C" w:rsidP="003A06CA"/>
    <w:p w:rsidR="00E5292C" w:rsidRDefault="00E5292C"/>
    <w:p w:rsidR="00E5292C" w:rsidRDefault="00E5292C" w:rsidP="005A3CD5"/>
    <w:p w:rsidR="00E5292C" w:rsidRDefault="00E5292C" w:rsidP="005A3CD5"/>
    <w:p w:rsidR="00E5292C" w:rsidRDefault="00E5292C" w:rsidP="00FD3FEE"/>
    <w:p w:rsidR="00E5292C" w:rsidRDefault="00E5292C" w:rsidP="00134A62"/>
    <w:p w:rsidR="00E5292C" w:rsidRDefault="00E5292C" w:rsidP="00134A62"/>
    <w:p w:rsidR="00E5292C" w:rsidRDefault="00E5292C" w:rsidP="00134A62"/>
    <w:p w:rsidR="00E5292C" w:rsidRDefault="00E5292C"/>
    <w:p w:rsidR="00E5292C" w:rsidRDefault="00E5292C" w:rsidP="00AA25D3"/>
    <w:p w:rsidR="00E5292C" w:rsidRDefault="00E5292C" w:rsidP="00AA25D3"/>
    <w:p w:rsidR="00E5292C" w:rsidRDefault="00E5292C" w:rsidP="00AA25D3"/>
    <w:p w:rsidR="00E5292C" w:rsidRDefault="00E5292C" w:rsidP="00AA25D3"/>
    <w:p w:rsidR="00E5292C" w:rsidRDefault="00E5292C" w:rsidP="00860783"/>
    <w:p w:rsidR="00E5292C" w:rsidRDefault="00E5292C" w:rsidP="00860783"/>
    <w:p w:rsidR="00E5292C" w:rsidRDefault="00E5292C" w:rsidP="00860783"/>
    <w:p w:rsidR="00E5292C" w:rsidRDefault="00E5292C"/>
    <w:p w:rsidR="00E5292C" w:rsidRDefault="00E5292C" w:rsidP="00336B5E"/>
    <w:p w:rsidR="00E5292C" w:rsidRDefault="00E5292C"/>
    <w:p w:rsidR="00E5292C" w:rsidRDefault="00E5292C" w:rsidP="00F65526"/>
    <w:p w:rsidR="00E5292C" w:rsidRDefault="00E5292C" w:rsidP="00F65526"/>
    <w:p w:rsidR="00E5292C" w:rsidRDefault="00E5292C" w:rsidP="00F65526"/>
    <w:p w:rsidR="00E5292C" w:rsidRDefault="00E5292C"/>
    <w:p w:rsidR="00E5292C" w:rsidRDefault="00E5292C" w:rsidP="001F7362"/>
    <w:p w:rsidR="00E5292C" w:rsidRDefault="00E5292C" w:rsidP="001F7362"/>
    <w:p w:rsidR="00E5292C" w:rsidRDefault="00E5292C" w:rsidP="001F7362"/>
    <w:p w:rsidR="00E5292C" w:rsidRDefault="00E5292C" w:rsidP="001F7362"/>
    <w:p w:rsidR="00E5292C" w:rsidRDefault="00E5292C" w:rsidP="001F7362"/>
    <w:p w:rsidR="00E5292C" w:rsidRDefault="00E5292C" w:rsidP="007C7A6A"/>
    <w:p w:rsidR="00E5292C" w:rsidRDefault="00E5292C" w:rsidP="007C7A6A"/>
    <w:p w:rsidR="00E5292C" w:rsidRDefault="00E5292C"/>
    <w:p w:rsidR="00E5292C" w:rsidRDefault="00E5292C" w:rsidP="00396A01"/>
    <w:p w:rsidR="00E5292C" w:rsidRDefault="00E5292C" w:rsidP="00396A01"/>
    <w:p w:rsidR="00E5292C" w:rsidRDefault="00E5292C" w:rsidP="00AB0978"/>
    <w:p w:rsidR="00E5292C" w:rsidRDefault="00E5292C" w:rsidP="003A7DDA"/>
    <w:p w:rsidR="00E5292C" w:rsidRDefault="00E5292C" w:rsidP="003A7DDA"/>
    <w:p w:rsidR="00E5292C" w:rsidRDefault="00E5292C" w:rsidP="003A7DDA"/>
    <w:p w:rsidR="00E5292C" w:rsidRDefault="00E5292C" w:rsidP="003A7DDA"/>
    <w:p w:rsidR="00E5292C" w:rsidRDefault="00E5292C"/>
    <w:p w:rsidR="00E5292C" w:rsidRDefault="00E5292C"/>
    <w:p w:rsidR="00E5292C" w:rsidRDefault="00E5292C" w:rsidP="005A7E9E"/>
    <w:p w:rsidR="00E5292C" w:rsidRDefault="00E5292C" w:rsidP="005A7E9E"/>
    <w:p w:rsidR="00E5292C" w:rsidRDefault="00E5292C"/>
    <w:p w:rsidR="00E5292C" w:rsidRDefault="00E5292C" w:rsidP="00BB0264"/>
    <w:p w:rsidR="00E5292C" w:rsidRDefault="00E5292C"/>
    <w:p w:rsidR="00E5292C" w:rsidRDefault="00E5292C" w:rsidP="00686A03"/>
    <w:p w:rsidR="00E5292C" w:rsidRDefault="00E5292C"/>
    <w:p w:rsidR="00E5292C" w:rsidRDefault="00E5292C"/>
    <w:p w:rsidR="00E5292C" w:rsidRDefault="00E5292C" w:rsidP="00B66B99"/>
    <w:p w:rsidR="00E5292C" w:rsidRDefault="00E5292C" w:rsidP="00B66B99"/>
    <w:p w:rsidR="00E5292C" w:rsidRDefault="00E5292C" w:rsidP="00B66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BB4B6F"/>
  <w:p w:rsidR="00B66B99" w:rsidRDefault="00B66B99" w:rsidP="003A4FAD"/>
  <w:p w:rsidR="00B66B99" w:rsidRDefault="00B66B99" w:rsidP="003A4FAD"/>
  <w:p w:rsidR="00B66B99" w:rsidRDefault="00B66B99" w:rsidP="00103D31"/>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911049"/>
  <w:p w:rsidR="00B66B99" w:rsidRDefault="00B66B99" w:rsidP="00C338D6"/>
  <w:p w:rsidR="00B66B99" w:rsidRDefault="00B66B99"/>
  <w:p w:rsidR="00B66B99" w:rsidRDefault="00B66B99" w:rsidP="00F75207"/>
  <w:p w:rsidR="00B66B99" w:rsidRDefault="00B66B99" w:rsidP="00F75207"/>
  <w:p w:rsidR="00B66B99" w:rsidRDefault="00B66B99"/>
  <w:p w:rsidR="00B66B99" w:rsidRDefault="00B66B99"/>
  <w:p w:rsidR="00B66B99" w:rsidRDefault="00B66B99"/>
  <w:p w:rsidR="00B66B99" w:rsidRDefault="00B66B99" w:rsidP="008A2932"/>
  <w:p w:rsidR="00B66B99" w:rsidRDefault="00B66B99"/>
  <w:p w:rsidR="00B66B99" w:rsidRDefault="00B66B99" w:rsidP="00341130"/>
  <w:p w:rsidR="00B66B99" w:rsidRDefault="00B66B99"/>
  <w:p w:rsidR="00B66B99" w:rsidRDefault="00B66B99" w:rsidP="004D65EC"/>
  <w:p w:rsidR="00B66B99" w:rsidRDefault="00B66B99"/>
  <w:p w:rsidR="00B66B99" w:rsidRDefault="00B66B99" w:rsidP="00F0468D"/>
  <w:p w:rsidR="00B66B99" w:rsidRDefault="00B66B99" w:rsidP="00F0468D"/>
  <w:p w:rsidR="00B66B99" w:rsidRDefault="00B66B99" w:rsidP="00F0468D"/>
  <w:p w:rsidR="00B66B99" w:rsidRDefault="00B66B99" w:rsidP="00F24506"/>
  <w:p w:rsidR="00B66B99" w:rsidRDefault="00B66B99" w:rsidP="00F24506"/>
  <w:p w:rsidR="00B66B99" w:rsidRDefault="00B66B99" w:rsidP="00F24506"/>
  <w:p w:rsidR="00B66B99" w:rsidRDefault="00B66B99" w:rsidP="00F24506"/>
  <w:p w:rsidR="00B66B99" w:rsidRDefault="00B66B99" w:rsidP="00F24506"/>
  <w:p w:rsidR="00B66B99" w:rsidRDefault="00B66B99"/>
  <w:p w:rsidR="00B66B99" w:rsidRDefault="00B66B99" w:rsidP="002632B7"/>
  <w:p w:rsidR="00B66B99" w:rsidRDefault="00B66B99" w:rsidP="00BC5006"/>
  <w:p w:rsidR="00B66B99" w:rsidRDefault="00B66B99"/>
  <w:p w:rsidR="00B66B99" w:rsidRDefault="00B66B99" w:rsidP="004768F4"/>
  <w:p w:rsidR="00B66B99" w:rsidRDefault="00B66B99" w:rsidP="004768F4"/>
  <w:p w:rsidR="00B66B99" w:rsidRDefault="00B66B99" w:rsidP="004768F4"/>
  <w:p w:rsidR="00B66B99" w:rsidRDefault="00B66B99" w:rsidP="004768F4"/>
  <w:p w:rsidR="00B66B99" w:rsidRDefault="00B66B99" w:rsidP="004768F4"/>
  <w:p w:rsidR="00B66B99" w:rsidRDefault="00B66B99" w:rsidP="0061416F"/>
  <w:p w:rsidR="00B66B99" w:rsidRDefault="00B66B99" w:rsidP="0061416F"/>
  <w:p w:rsidR="00B66B99" w:rsidRDefault="00B66B99" w:rsidP="00A8095A"/>
  <w:p w:rsidR="00B66B99" w:rsidRDefault="00B66B99" w:rsidP="00A8095A"/>
  <w:p w:rsidR="00B66B99" w:rsidRDefault="00B66B99" w:rsidP="00A8095A"/>
  <w:p w:rsidR="00B66B99" w:rsidRDefault="00B66B99" w:rsidP="00A8095A"/>
  <w:p w:rsidR="00B66B99" w:rsidRDefault="00B66B99" w:rsidP="00A8095A"/>
  <w:p w:rsidR="00B66B99" w:rsidRDefault="00B66B99" w:rsidP="00A8095A"/>
  <w:p w:rsidR="00B66B99" w:rsidRDefault="00B66B99" w:rsidP="003B2233"/>
  <w:p w:rsidR="00B66B99" w:rsidRDefault="00B66B99" w:rsidP="00D115DC"/>
  <w:p w:rsidR="00B66B99" w:rsidRDefault="00B66B99" w:rsidP="00D115DC"/>
  <w:p w:rsidR="00B66B99" w:rsidRDefault="00B66B99" w:rsidP="00D115DC"/>
  <w:p w:rsidR="00B66B99" w:rsidRDefault="00B66B99" w:rsidP="00D115DC"/>
  <w:p w:rsidR="00B66B99" w:rsidRDefault="00B66B99" w:rsidP="00330FE9"/>
  <w:p w:rsidR="00B66B99" w:rsidRDefault="00B66B99" w:rsidP="00330FE9"/>
  <w:p w:rsidR="00B66B99" w:rsidRDefault="00B66B99" w:rsidP="00330FE9"/>
  <w:p w:rsidR="00B66B99" w:rsidRDefault="00B66B99"/>
  <w:p w:rsidR="00B66B99" w:rsidRDefault="00B66B99" w:rsidP="007477A4"/>
  <w:p w:rsidR="00B66B99" w:rsidRDefault="00B66B99" w:rsidP="0016433C"/>
  <w:p w:rsidR="00B66B99" w:rsidRDefault="00B66B99" w:rsidP="0016433C"/>
  <w:p w:rsidR="00B66B99" w:rsidRDefault="00B66B99" w:rsidP="0016433C"/>
  <w:p w:rsidR="00B66B99" w:rsidRDefault="00B66B99" w:rsidP="0016433C"/>
  <w:p w:rsidR="00B66B99" w:rsidRDefault="00B66B99" w:rsidP="009B0FF1"/>
  <w:p w:rsidR="00B66B99" w:rsidRDefault="00B66B99" w:rsidP="009B0FF1"/>
  <w:p w:rsidR="00B66B99" w:rsidRDefault="00B66B99" w:rsidP="009B0FF1"/>
  <w:p w:rsidR="00B66B99" w:rsidRDefault="00B66B99" w:rsidP="00592E90"/>
  <w:p w:rsidR="00B66B99" w:rsidRDefault="00B66B99" w:rsidP="007E3AE5"/>
  <w:p w:rsidR="00B66B99" w:rsidRDefault="00B66B99" w:rsidP="007E3AE5"/>
  <w:p w:rsidR="00B66B99" w:rsidRDefault="00B66B99" w:rsidP="00D77031"/>
  <w:p w:rsidR="00B66B99" w:rsidRDefault="00B66B99" w:rsidP="00D77031"/>
  <w:p w:rsidR="00B66B99" w:rsidRDefault="00B66B99" w:rsidP="00BA676F"/>
  <w:p w:rsidR="00B66B99" w:rsidRDefault="00B66B99" w:rsidP="002E097E"/>
  <w:p w:rsidR="00B66B99" w:rsidRDefault="00B66B99" w:rsidP="002E097E"/>
  <w:p w:rsidR="00B66B99" w:rsidRDefault="00B66B99" w:rsidP="00B12AA8"/>
  <w:p w:rsidR="00B66B99" w:rsidRDefault="00B66B99" w:rsidP="00B12AA8"/>
  <w:p w:rsidR="00B66B99" w:rsidRDefault="00B66B99" w:rsidP="00B12AA8"/>
  <w:p w:rsidR="00B66B99" w:rsidRDefault="00B66B99" w:rsidP="00B12AA8"/>
  <w:p w:rsidR="00B66B99" w:rsidRDefault="00B66B99"/>
  <w:p w:rsidR="00B66B99" w:rsidRDefault="00B66B99"/>
  <w:p w:rsidR="00B66B99" w:rsidRDefault="00B66B99" w:rsidP="00BA4482"/>
  <w:p w:rsidR="00B66B99" w:rsidRDefault="00B66B99" w:rsidP="00BA4482"/>
  <w:p w:rsidR="00B66B99" w:rsidRDefault="00B66B99" w:rsidP="00BA4482"/>
  <w:p w:rsidR="00B66B99" w:rsidRDefault="00B66B99" w:rsidP="00DF7A64"/>
  <w:p w:rsidR="00B66B99" w:rsidRDefault="00B66B99" w:rsidP="00DF7A64"/>
  <w:p w:rsidR="00B66B99" w:rsidRDefault="00B66B99" w:rsidP="00494F9E"/>
  <w:p w:rsidR="00B66B99" w:rsidRDefault="00B66B99"/>
  <w:p w:rsidR="00B66B99" w:rsidRDefault="00B66B99" w:rsidP="00293D6B"/>
  <w:p w:rsidR="00B66B99" w:rsidRDefault="00B66B99" w:rsidP="00694D81"/>
  <w:p w:rsidR="00B66B99" w:rsidRDefault="00B66B99" w:rsidP="00694D81"/>
  <w:p w:rsidR="00B66B99" w:rsidRDefault="00B66B99" w:rsidP="009A5192"/>
  <w:p w:rsidR="00B66B99" w:rsidRDefault="00B66B99" w:rsidP="009A5192"/>
  <w:p w:rsidR="00B66B99" w:rsidRDefault="00B66B99" w:rsidP="00730DEF"/>
  <w:p w:rsidR="00B66B99" w:rsidRDefault="00B66B99"/>
  <w:p w:rsidR="00B66B99" w:rsidRDefault="00B66B99" w:rsidP="00261A34"/>
  <w:p w:rsidR="00B66B99" w:rsidRDefault="00B66B99" w:rsidP="00261A34"/>
  <w:p w:rsidR="00B66B99" w:rsidRDefault="00B66B99" w:rsidP="0020662C"/>
  <w:p w:rsidR="00B66B99" w:rsidRDefault="00B66B99" w:rsidP="003E0C14"/>
  <w:p w:rsidR="00B66B99" w:rsidRDefault="00B66B99" w:rsidP="003E0C14"/>
  <w:p w:rsidR="00B66B99" w:rsidRDefault="00B66B99" w:rsidP="00252019"/>
  <w:p w:rsidR="00B66B99" w:rsidRDefault="00B66B99" w:rsidP="00F820E2"/>
  <w:p w:rsidR="00B66B99" w:rsidRDefault="00B66B99" w:rsidP="00F820E2"/>
  <w:p w:rsidR="00B66B99" w:rsidRDefault="00B66B99"/>
  <w:p w:rsidR="00B66B99" w:rsidRDefault="00B66B99"/>
  <w:p w:rsidR="00B66B99" w:rsidRDefault="00B66B99"/>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2436D8"/>
  <w:p w:rsidR="00B66B99" w:rsidRDefault="00B66B99" w:rsidP="00433889"/>
  <w:p w:rsidR="00B66B99" w:rsidRDefault="00B66B99" w:rsidP="00433889"/>
  <w:p w:rsidR="00B66B99" w:rsidRDefault="00B66B99" w:rsidP="00CD2CC4"/>
  <w:p w:rsidR="00B66B99" w:rsidRDefault="00B66B99" w:rsidP="008C560A"/>
  <w:p w:rsidR="00B66B99" w:rsidRDefault="00B66B99" w:rsidP="002758CA"/>
  <w:p w:rsidR="00B66B99" w:rsidRDefault="00B66B99" w:rsidP="002758CA"/>
  <w:p w:rsidR="00B66B99" w:rsidRDefault="00B66B99" w:rsidP="002758CA"/>
  <w:p w:rsidR="00B66B99" w:rsidRDefault="00B66B99" w:rsidP="002758CA"/>
  <w:p w:rsidR="00B66B99" w:rsidRDefault="00B66B99"/>
  <w:p w:rsidR="00B66B99" w:rsidRDefault="00B66B99" w:rsidP="00B639DA"/>
  <w:p w:rsidR="00B66B99" w:rsidRDefault="00B66B99"/>
  <w:p w:rsidR="00B66B99" w:rsidRDefault="00B66B99"/>
  <w:p w:rsidR="00B66B99" w:rsidRDefault="00B66B99" w:rsidP="00421BCD"/>
  <w:p w:rsidR="00B66B99" w:rsidRDefault="00B66B99" w:rsidP="00421BCD"/>
  <w:p w:rsidR="00B66B99" w:rsidRDefault="00B66B99"/>
  <w:p w:rsidR="00B66B99" w:rsidRDefault="00B66B99"/>
  <w:p w:rsidR="00B66B99" w:rsidRDefault="00B66B99"/>
  <w:p w:rsidR="00B66B99" w:rsidRDefault="00B66B99" w:rsidP="00035CD4"/>
  <w:p w:rsidR="00B66B99" w:rsidRDefault="00B66B99" w:rsidP="0015558C"/>
  <w:p w:rsidR="00B66B99" w:rsidRDefault="00B66B99" w:rsidP="0015558C"/>
  <w:p w:rsidR="00B66B99" w:rsidRDefault="00B66B99" w:rsidP="0015558C"/>
  <w:p w:rsidR="00B66B99" w:rsidRDefault="00B66B99" w:rsidP="0015558C"/>
  <w:p w:rsidR="00B66B99" w:rsidRDefault="00B66B99" w:rsidP="0015558C"/>
  <w:p w:rsidR="00B66B99" w:rsidRDefault="00B66B99" w:rsidP="00E55EC0"/>
  <w:p w:rsidR="00B66B99" w:rsidRDefault="00B66B99" w:rsidP="00F25E16"/>
  <w:p w:rsidR="00B66B99" w:rsidRDefault="00B66B99"/>
  <w:p w:rsidR="00B66B99" w:rsidRDefault="00B66B99" w:rsidP="009C6B12"/>
  <w:p w:rsidR="00B66B99" w:rsidRDefault="00B66B99" w:rsidP="009C6B12"/>
  <w:p w:rsidR="00B66B99" w:rsidRDefault="00B66B99" w:rsidP="009C6B12"/>
  <w:p w:rsidR="00B66B99" w:rsidRDefault="00B66B99" w:rsidP="009C6B12"/>
  <w:p w:rsidR="00B66B99" w:rsidRDefault="00B66B99" w:rsidP="009C6B12"/>
  <w:p w:rsidR="00B66B99" w:rsidRDefault="00B66B99"/>
  <w:p w:rsidR="00B66B99" w:rsidRDefault="00B66B99" w:rsidP="00C679FE"/>
  <w:p w:rsidR="00B66B99" w:rsidRDefault="00B66B99" w:rsidP="00C679FE"/>
  <w:p w:rsidR="00B66B99" w:rsidRDefault="00B66B99" w:rsidP="00C679FE"/>
  <w:p w:rsidR="00B66B99" w:rsidRDefault="00B66B99" w:rsidP="00C679FE"/>
  <w:p w:rsidR="00B66B99" w:rsidRDefault="00B66B99" w:rsidP="00C679FE"/>
  <w:p w:rsidR="00B66B99" w:rsidRDefault="00B66B99" w:rsidP="00C679FE"/>
  <w:p w:rsidR="00B66B99" w:rsidRDefault="00B66B99" w:rsidP="00E75CF0"/>
  <w:p w:rsidR="00B66B99" w:rsidRDefault="00B66B99" w:rsidP="002101F9"/>
  <w:p w:rsidR="00B66B99" w:rsidRDefault="00B66B99" w:rsidP="003A06CA"/>
  <w:p w:rsidR="00B66B99" w:rsidRDefault="00B66B99"/>
  <w:p w:rsidR="00B66B99" w:rsidRDefault="00B66B99" w:rsidP="005A3CD5"/>
  <w:p w:rsidR="00B66B99" w:rsidRDefault="00B66B99" w:rsidP="005A3CD5"/>
  <w:p w:rsidR="00B66B99" w:rsidRDefault="00B66B99" w:rsidP="00FD3FEE"/>
  <w:p w:rsidR="00B66B99" w:rsidRDefault="00B66B99" w:rsidP="00134A62"/>
  <w:p w:rsidR="00B66B99" w:rsidRDefault="00B66B99" w:rsidP="00134A62"/>
  <w:p w:rsidR="00B66B99" w:rsidRDefault="00B66B99" w:rsidP="00134A62"/>
  <w:p w:rsidR="00B66B99" w:rsidRDefault="00B66B99"/>
  <w:p w:rsidR="00B66B99" w:rsidRDefault="00B66B99" w:rsidP="00AA25D3"/>
  <w:p w:rsidR="00B66B99" w:rsidRDefault="00B66B99" w:rsidP="00AA25D3"/>
  <w:p w:rsidR="00B66B99" w:rsidRDefault="00B66B99" w:rsidP="00AA25D3"/>
  <w:p w:rsidR="00B66B99" w:rsidRDefault="00B66B99" w:rsidP="00AA25D3"/>
  <w:p w:rsidR="00B66B99" w:rsidRDefault="00B66B99" w:rsidP="00860783"/>
  <w:p w:rsidR="00B66B99" w:rsidRDefault="00B66B99" w:rsidP="00860783"/>
  <w:p w:rsidR="00B66B99" w:rsidRDefault="00B66B99" w:rsidP="00860783"/>
  <w:p w:rsidR="00B66B99" w:rsidRDefault="00B66B99"/>
  <w:p w:rsidR="00B66B99" w:rsidRDefault="00B66B99" w:rsidP="00336B5E"/>
  <w:p w:rsidR="00B66B99" w:rsidRDefault="00B66B99"/>
  <w:p w:rsidR="00B66B99" w:rsidRDefault="00B66B99" w:rsidP="00F65526"/>
  <w:p w:rsidR="00B66B99" w:rsidRDefault="00B66B99" w:rsidP="00F65526"/>
  <w:p w:rsidR="00B66B99" w:rsidRDefault="00B66B99" w:rsidP="00F65526"/>
  <w:p w:rsidR="00B66B99" w:rsidRDefault="00B66B99"/>
  <w:p w:rsidR="00B66B99" w:rsidRDefault="00B66B99" w:rsidP="001F7362"/>
  <w:p w:rsidR="00B66B99" w:rsidRDefault="00B66B99" w:rsidP="001F7362"/>
  <w:p w:rsidR="00B66B99" w:rsidRDefault="00B66B99" w:rsidP="001F7362"/>
  <w:p w:rsidR="00B66B99" w:rsidRDefault="00B66B99" w:rsidP="001F7362"/>
  <w:p w:rsidR="00B66B99" w:rsidRDefault="00B66B99" w:rsidP="001F7362"/>
  <w:p w:rsidR="00B66B99" w:rsidRDefault="00B66B99" w:rsidP="007C7A6A"/>
  <w:p w:rsidR="00B66B99" w:rsidRDefault="00B66B99" w:rsidP="007C7A6A"/>
  <w:p w:rsidR="00B66B99" w:rsidRDefault="00B66B99"/>
  <w:p w:rsidR="00B66B99" w:rsidRDefault="00B66B99" w:rsidP="00396A01"/>
  <w:p w:rsidR="00B66B99" w:rsidRDefault="00B66B99" w:rsidP="00396A01"/>
  <w:p w:rsidR="00B66B99" w:rsidRDefault="00B66B99" w:rsidP="00AB0978"/>
  <w:p w:rsidR="00B66B99" w:rsidRDefault="00B66B99" w:rsidP="003A7DDA"/>
  <w:p w:rsidR="00B66B99" w:rsidRDefault="00B66B99" w:rsidP="003A7DDA"/>
  <w:p w:rsidR="00B66B99" w:rsidRDefault="00B66B99" w:rsidP="003A7DDA"/>
  <w:p w:rsidR="00B66B99" w:rsidRDefault="00B66B99" w:rsidP="003A7DDA"/>
  <w:p w:rsidR="00B66B99" w:rsidRDefault="00B66B99"/>
  <w:p w:rsidR="00B66B99" w:rsidRDefault="00B66B99"/>
  <w:p w:rsidR="00B66B99" w:rsidRDefault="00B66B99" w:rsidP="005A7E9E"/>
  <w:p w:rsidR="00B66B99" w:rsidRDefault="00B66B99" w:rsidP="005A7E9E"/>
  <w:p w:rsidR="00B66B99" w:rsidRDefault="00B66B99"/>
  <w:p w:rsidR="00B66B99" w:rsidRDefault="00B66B99" w:rsidP="00BB0264"/>
  <w:p w:rsidR="00B66B99" w:rsidRDefault="00B66B99"/>
  <w:p w:rsidR="00B66B99" w:rsidRDefault="00B66B99" w:rsidP="00686A03"/>
  <w:p w:rsidR="00B66B99" w:rsidRDefault="00B66B99"/>
  <w:p w:rsidR="00B66B99" w:rsidRDefault="00B66B99"/>
  <w:p w:rsidR="00B66B99" w:rsidRDefault="00B66B99" w:rsidP="00B66B99"/>
  <w:p w:rsidR="00B66B99" w:rsidRDefault="00B66B99" w:rsidP="00B66B99"/>
  <w:p w:rsidR="00B66B99" w:rsidRDefault="00B66B99" w:rsidP="00B66B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9" w:rsidRDefault="00B66B99" w:rsidP="00FA759C">
    <w:pPr>
      <w:pStyle w:val="Zhlav"/>
      <w:tabs>
        <w:tab w:val="clear" w:pos="9072"/>
        <w:tab w:val="right" w:pos="9639"/>
      </w:tabs>
    </w:pPr>
    <w:r>
      <w:t>Statutární město Ostrava</w:t>
    </w:r>
    <w:r>
      <w:tab/>
    </w:r>
    <w:r>
      <w:tab/>
    </w:r>
    <w:r w:rsidRPr="0054037B">
      <w:rPr>
        <w:b/>
      </w:rPr>
      <w:t>Smlouva</w:t>
    </w:r>
  </w:p>
  <w:p w:rsidR="00B66B99" w:rsidRPr="0054037B" w:rsidRDefault="00B66B99"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9</w:t>
    </w:r>
    <w:r w:rsidRPr="0054037B">
      <w:rPr>
        <w:b/>
      </w:rPr>
      <w:t>/OIMH</w:t>
    </w:r>
  </w:p>
  <w:p w:rsidR="00B66B99" w:rsidRDefault="00B66B99" w:rsidP="008F28F0">
    <w:pPr>
      <w:pStyle w:val="Zhlav"/>
      <w:rPr>
        <w:b/>
      </w:rPr>
    </w:pPr>
    <w:r>
      <w:rPr>
        <w:b/>
      </w:rPr>
      <w:t>ú</w:t>
    </w:r>
    <w:r w:rsidRPr="0054037B">
      <w:rPr>
        <w:b/>
      </w:rPr>
      <w:t>řad městského obvodu</w:t>
    </w:r>
  </w:p>
  <w:p w:rsidR="00B66B99" w:rsidRDefault="00B66B99" w:rsidP="008F28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9" w:rsidRDefault="00B66B99" w:rsidP="002C58B2">
    <w:pPr>
      <w:pStyle w:val="Zhlav"/>
      <w:tabs>
        <w:tab w:val="clear" w:pos="9072"/>
        <w:tab w:val="right" w:pos="9639"/>
      </w:tabs>
    </w:pPr>
    <w:r>
      <w:rPr>
        <w:noProof/>
      </w:rPr>
      <w:drawing>
        <wp:inline distT="0" distB="0" distL="0" distR="0" wp14:anchorId="384DCFC1" wp14:editId="1C27EFBD">
          <wp:extent cx="6174105" cy="10179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C_C RGB.jpg"/>
                  <pic:cNvPicPr/>
                </pic:nvPicPr>
                <pic:blipFill>
                  <a:blip r:embed="rId1">
                    <a:extLst>
                      <a:ext uri="{28A0092B-C50C-407E-A947-70E740481C1C}">
                        <a14:useLocalDpi xmlns:a14="http://schemas.microsoft.com/office/drawing/2010/main" val="0"/>
                      </a:ext>
                    </a:extLst>
                  </a:blip>
                  <a:stretch>
                    <a:fillRect/>
                  </a:stretch>
                </pic:blipFill>
                <pic:spPr>
                  <a:xfrm>
                    <a:off x="0" y="0"/>
                    <a:ext cx="6174105" cy="1017905"/>
                  </a:xfrm>
                  <a:prstGeom prst="rect">
                    <a:avLst/>
                  </a:prstGeom>
                </pic:spPr>
              </pic:pic>
            </a:graphicData>
          </a:graphic>
        </wp:inline>
      </w:drawing>
    </w:r>
  </w:p>
  <w:p w:rsidR="00B66B99" w:rsidRDefault="00B66B99" w:rsidP="002C58B2">
    <w:pPr>
      <w:pStyle w:val="Zhlav"/>
      <w:tabs>
        <w:tab w:val="clear" w:pos="9072"/>
        <w:tab w:val="right" w:pos="9639"/>
      </w:tabs>
    </w:pPr>
    <w:r w:rsidRPr="00525018">
      <w:t>Statutární město Ostrava</w:t>
    </w:r>
    <w:r>
      <w:tab/>
    </w:r>
    <w:r>
      <w:tab/>
    </w:r>
    <w:r w:rsidRPr="0054037B">
      <w:rPr>
        <w:b/>
      </w:rPr>
      <w:t>Smlouva</w:t>
    </w:r>
  </w:p>
  <w:p w:rsidR="00B66B99" w:rsidRDefault="00B66B99"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9</w:t>
    </w:r>
    <w:r w:rsidRPr="0054037B">
      <w:rPr>
        <w:b/>
      </w:rPr>
      <w:t>/OIMH</w:t>
    </w:r>
  </w:p>
  <w:p w:rsidR="00B66B99" w:rsidRPr="0098784F" w:rsidRDefault="00B66B99" w:rsidP="00C62AE2">
    <w:pPr>
      <w:pStyle w:val="Zhlav"/>
      <w:rPr>
        <w:b/>
      </w:rPr>
    </w:pPr>
    <w:r w:rsidRPr="00525018">
      <w:rPr>
        <w:b/>
      </w:rPr>
      <w:t>úřad městského obvodu</w:t>
    </w:r>
  </w:p>
  <w:p w:rsidR="00B66B99" w:rsidRPr="00525018" w:rsidRDefault="00B66B99" w:rsidP="00C62AE2">
    <w:pPr>
      <w:pStyle w:val="Zhlav"/>
      <w:tabs>
        <w:tab w:val="clear" w:pos="9072"/>
        <w:tab w:val="right" w:pos="963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0F7104F4"/>
    <w:multiLevelType w:val="hybridMultilevel"/>
    <w:tmpl w:val="4896F7AC"/>
    <w:lvl w:ilvl="0" w:tplc="C344A1E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2211304F"/>
    <w:multiLevelType w:val="hybridMultilevel"/>
    <w:tmpl w:val="7B723D0C"/>
    <w:lvl w:ilvl="0" w:tplc="DD3CC19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12401DA"/>
    <w:multiLevelType w:val="multilevel"/>
    <w:tmpl w:val="90B884E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9">
    <w:nsid w:val="36755D74"/>
    <w:multiLevelType w:val="hybridMultilevel"/>
    <w:tmpl w:val="CA3282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2">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4">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55BD6E37"/>
    <w:multiLevelType w:val="hybridMultilevel"/>
    <w:tmpl w:val="A4E68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3E6C08"/>
    <w:multiLevelType w:val="hybridMultilevel"/>
    <w:tmpl w:val="FAF42812"/>
    <w:lvl w:ilvl="0" w:tplc="C534F81C">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5EAD701B"/>
    <w:multiLevelType w:val="multilevel"/>
    <w:tmpl w:val="D996072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21">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3E193E"/>
    <w:multiLevelType w:val="hybridMultilevel"/>
    <w:tmpl w:val="228E1F7C"/>
    <w:lvl w:ilvl="0" w:tplc="0B38CF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8">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31">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3"/>
  </w:num>
  <w:num w:numId="3">
    <w:abstractNumId w:val="29"/>
  </w:num>
  <w:num w:numId="4">
    <w:abstractNumId w:val="11"/>
  </w:num>
  <w:num w:numId="5">
    <w:abstractNumId w:val="27"/>
  </w:num>
  <w:num w:numId="6">
    <w:abstractNumId w:val="1"/>
  </w:num>
  <w:num w:numId="7">
    <w:abstractNumId w:val="30"/>
  </w:num>
  <w:num w:numId="8">
    <w:abstractNumId w:val="21"/>
  </w:num>
  <w:num w:numId="9">
    <w:abstractNumId w:val="13"/>
  </w:num>
  <w:num w:numId="10">
    <w:abstractNumId w:val="26"/>
  </w:num>
  <w:num w:numId="11">
    <w:abstractNumId w:val="16"/>
  </w:num>
  <w:num w:numId="12">
    <w:abstractNumId w:val="25"/>
  </w:num>
  <w:num w:numId="13">
    <w:abstractNumId w:val="8"/>
  </w:num>
  <w:num w:numId="14">
    <w:abstractNumId w:val="22"/>
  </w:num>
  <w:num w:numId="15">
    <w:abstractNumId w:val="20"/>
  </w:num>
  <w:num w:numId="16">
    <w:abstractNumId w:val="7"/>
  </w:num>
  <w:num w:numId="17">
    <w:abstractNumId w:val="19"/>
  </w:num>
  <w:num w:numId="18">
    <w:abstractNumId w:val="5"/>
  </w:num>
  <w:num w:numId="19">
    <w:abstractNumId w:val="28"/>
  </w:num>
  <w:num w:numId="20">
    <w:abstractNumId w:val="31"/>
  </w:num>
  <w:num w:numId="21">
    <w:abstractNumId w:val="6"/>
  </w:num>
  <w:num w:numId="22">
    <w:abstractNumId w:val="0"/>
  </w:num>
  <w:num w:numId="23">
    <w:abstractNumId w:val="17"/>
  </w:num>
  <w:num w:numId="24">
    <w:abstractNumId w:val="14"/>
  </w:num>
  <w:num w:numId="25">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12"/>
  </w:num>
  <w:num w:numId="29">
    <w:abstractNumId w:val="9"/>
  </w:num>
  <w:num w:numId="30">
    <w:abstractNumId w:val="2"/>
  </w:num>
  <w:num w:numId="31">
    <w:abstractNumId w:val="18"/>
  </w:num>
  <w:num w:numId="32">
    <w:abstractNumId w:val="24"/>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3C4A"/>
    <w:rsid w:val="00006B1F"/>
    <w:rsid w:val="00010C60"/>
    <w:rsid w:val="00012321"/>
    <w:rsid w:val="00012345"/>
    <w:rsid w:val="00017032"/>
    <w:rsid w:val="00023D72"/>
    <w:rsid w:val="00024481"/>
    <w:rsid w:val="000274F9"/>
    <w:rsid w:val="00032DAF"/>
    <w:rsid w:val="00033608"/>
    <w:rsid w:val="00035CD4"/>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0110"/>
    <w:rsid w:val="00071B3B"/>
    <w:rsid w:val="00073931"/>
    <w:rsid w:val="00074AB9"/>
    <w:rsid w:val="000763E0"/>
    <w:rsid w:val="0007645A"/>
    <w:rsid w:val="00077810"/>
    <w:rsid w:val="0008688B"/>
    <w:rsid w:val="00086A6F"/>
    <w:rsid w:val="00090196"/>
    <w:rsid w:val="0009194B"/>
    <w:rsid w:val="00094081"/>
    <w:rsid w:val="000A3E0D"/>
    <w:rsid w:val="000A7A04"/>
    <w:rsid w:val="000B02B3"/>
    <w:rsid w:val="000B03C6"/>
    <w:rsid w:val="000B181B"/>
    <w:rsid w:val="000B4BF9"/>
    <w:rsid w:val="000B5573"/>
    <w:rsid w:val="000B734E"/>
    <w:rsid w:val="000C09A7"/>
    <w:rsid w:val="000C6BC6"/>
    <w:rsid w:val="000C7C5D"/>
    <w:rsid w:val="000D11ED"/>
    <w:rsid w:val="000D2A01"/>
    <w:rsid w:val="000D3371"/>
    <w:rsid w:val="000D369F"/>
    <w:rsid w:val="000D3DDC"/>
    <w:rsid w:val="000D713D"/>
    <w:rsid w:val="000D786C"/>
    <w:rsid w:val="000E0055"/>
    <w:rsid w:val="000E286D"/>
    <w:rsid w:val="000E28F6"/>
    <w:rsid w:val="000E2B10"/>
    <w:rsid w:val="000E2BA2"/>
    <w:rsid w:val="000E2CF7"/>
    <w:rsid w:val="000E5E6D"/>
    <w:rsid w:val="000F0E27"/>
    <w:rsid w:val="000F3183"/>
    <w:rsid w:val="000F6629"/>
    <w:rsid w:val="000F76CD"/>
    <w:rsid w:val="00103D31"/>
    <w:rsid w:val="001068F5"/>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4A62"/>
    <w:rsid w:val="00135423"/>
    <w:rsid w:val="00137A9F"/>
    <w:rsid w:val="0014191B"/>
    <w:rsid w:val="0014196C"/>
    <w:rsid w:val="00141D24"/>
    <w:rsid w:val="00146380"/>
    <w:rsid w:val="0014679C"/>
    <w:rsid w:val="00146F3E"/>
    <w:rsid w:val="00154270"/>
    <w:rsid w:val="0015558C"/>
    <w:rsid w:val="00155CF8"/>
    <w:rsid w:val="00162B6E"/>
    <w:rsid w:val="0016433C"/>
    <w:rsid w:val="0016694D"/>
    <w:rsid w:val="00170393"/>
    <w:rsid w:val="0017731A"/>
    <w:rsid w:val="00180E67"/>
    <w:rsid w:val="00186717"/>
    <w:rsid w:val="0018746C"/>
    <w:rsid w:val="00190DD1"/>
    <w:rsid w:val="00191713"/>
    <w:rsid w:val="001918EB"/>
    <w:rsid w:val="001926EF"/>
    <w:rsid w:val="00192E20"/>
    <w:rsid w:val="001951F4"/>
    <w:rsid w:val="00195241"/>
    <w:rsid w:val="001A7C29"/>
    <w:rsid w:val="001B0C8F"/>
    <w:rsid w:val="001B0CD8"/>
    <w:rsid w:val="001B2A8F"/>
    <w:rsid w:val="001B37A7"/>
    <w:rsid w:val="001C13D0"/>
    <w:rsid w:val="001C5F7F"/>
    <w:rsid w:val="001C66AD"/>
    <w:rsid w:val="001C66EF"/>
    <w:rsid w:val="001C79D6"/>
    <w:rsid w:val="001D23E2"/>
    <w:rsid w:val="001D4C0E"/>
    <w:rsid w:val="001D51B3"/>
    <w:rsid w:val="001D6535"/>
    <w:rsid w:val="001D7468"/>
    <w:rsid w:val="001D7D53"/>
    <w:rsid w:val="001E12FF"/>
    <w:rsid w:val="001E28AB"/>
    <w:rsid w:val="001E2A0F"/>
    <w:rsid w:val="001E3796"/>
    <w:rsid w:val="001E4469"/>
    <w:rsid w:val="001E4784"/>
    <w:rsid w:val="001E54C5"/>
    <w:rsid w:val="001E584D"/>
    <w:rsid w:val="001E5E5F"/>
    <w:rsid w:val="001E65FD"/>
    <w:rsid w:val="001F1ABC"/>
    <w:rsid w:val="001F23FA"/>
    <w:rsid w:val="001F2A6A"/>
    <w:rsid w:val="001F4ED0"/>
    <w:rsid w:val="001F53C5"/>
    <w:rsid w:val="001F5AE6"/>
    <w:rsid w:val="001F7362"/>
    <w:rsid w:val="001F7D12"/>
    <w:rsid w:val="00201773"/>
    <w:rsid w:val="002020EC"/>
    <w:rsid w:val="00202C99"/>
    <w:rsid w:val="00203AE4"/>
    <w:rsid w:val="00203D8F"/>
    <w:rsid w:val="00204D24"/>
    <w:rsid w:val="00205041"/>
    <w:rsid w:val="0020662C"/>
    <w:rsid w:val="002101F9"/>
    <w:rsid w:val="00214C0F"/>
    <w:rsid w:val="002176B4"/>
    <w:rsid w:val="00217E3F"/>
    <w:rsid w:val="00221F9C"/>
    <w:rsid w:val="00223267"/>
    <w:rsid w:val="00223C3B"/>
    <w:rsid w:val="002242B5"/>
    <w:rsid w:val="00230841"/>
    <w:rsid w:val="002329CE"/>
    <w:rsid w:val="002331B4"/>
    <w:rsid w:val="00235BD5"/>
    <w:rsid w:val="002373C6"/>
    <w:rsid w:val="002402DF"/>
    <w:rsid w:val="0024041F"/>
    <w:rsid w:val="0024092D"/>
    <w:rsid w:val="0024368F"/>
    <w:rsid w:val="002436D8"/>
    <w:rsid w:val="00244010"/>
    <w:rsid w:val="00245C07"/>
    <w:rsid w:val="00245EA7"/>
    <w:rsid w:val="00247A39"/>
    <w:rsid w:val="0025056C"/>
    <w:rsid w:val="00252019"/>
    <w:rsid w:val="002521A4"/>
    <w:rsid w:val="002579F8"/>
    <w:rsid w:val="00257FA2"/>
    <w:rsid w:val="00261A34"/>
    <w:rsid w:val="002632B7"/>
    <w:rsid w:val="00264FF6"/>
    <w:rsid w:val="002670C6"/>
    <w:rsid w:val="00267588"/>
    <w:rsid w:val="00272349"/>
    <w:rsid w:val="00272672"/>
    <w:rsid w:val="00272A16"/>
    <w:rsid w:val="00272F9F"/>
    <w:rsid w:val="0027331A"/>
    <w:rsid w:val="00274015"/>
    <w:rsid w:val="002758CA"/>
    <w:rsid w:val="002763AB"/>
    <w:rsid w:val="00276C41"/>
    <w:rsid w:val="0028222F"/>
    <w:rsid w:val="00284A4D"/>
    <w:rsid w:val="00285C1A"/>
    <w:rsid w:val="00290ED1"/>
    <w:rsid w:val="002916FD"/>
    <w:rsid w:val="00293D6B"/>
    <w:rsid w:val="00294939"/>
    <w:rsid w:val="002953F2"/>
    <w:rsid w:val="0029739F"/>
    <w:rsid w:val="002A48A7"/>
    <w:rsid w:val="002A589D"/>
    <w:rsid w:val="002A59C3"/>
    <w:rsid w:val="002A5AE7"/>
    <w:rsid w:val="002A5E45"/>
    <w:rsid w:val="002A6118"/>
    <w:rsid w:val="002A6971"/>
    <w:rsid w:val="002B0E07"/>
    <w:rsid w:val="002B25CB"/>
    <w:rsid w:val="002B5BD8"/>
    <w:rsid w:val="002B5D01"/>
    <w:rsid w:val="002B7396"/>
    <w:rsid w:val="002C03E5"/>
    <w:rsid w:val="002C15AF"/>
    <w:rsid w:val="002C2BD7"/>
    <w:rsid w:val="002C3BCB"/>
    <w:rsid w:val="002C58B2"/>
    <w:rsid w:val="002C5E2C"/>
    <w:rsid w:val="002D36C1"/>
    <w:rsid w:val="002D5C79"/>
    <w:rsid w:val="002D5E1B"/>
    <w:rsid w:val="002E097E"/>
    <w:rsid w:val="002E1241"/>
    <w:rsid w:val="002E22DD"/>
    <w:rsid w:val="002E23EF"/>
    <w:rsid w:val="002E73B1"/>
    <w:rsid w:val="002E7AF7"/>
    <w:rsid w:val="002F149F"/>
    <w:rsid w:val="002F47EA"/>
    <w:rsid w:val="002F6C49"/>
    <w:rsid w:val="003019BF"/>
    <w:rsid w:val="0030269C"/>
    <w:rsid w:val="00311716"/>
    <w:rsid w:val="00312C37"/>
    <w:rsid w:val="00314676"/>
    <w:rsid w:val="0032061D"/>
    <w:rsid w:val="00320B4E"/>
    <w:rsid w:val="00320C17"/>
    <w:rsid w:val="0032235B"/>
    <w:rsid w:val="00322710"/>
    <w:rsid w:val="0032545E"/>
    <w:rsid w:val="00326784"/>
    <w:rsid w:val="0032752D"/>
    <w:rsid w:val="003300C4"/>
    <w:rsid w:val="00330FE9"/>
    <w:rsid w:val="00331853"/>
    <w:rsid w:val="00332E05"/>
    <w:rsid w:val="00336B5E"/>
    <w:rsid w:val="0033750D"/>
    <w:rsid w:val="00341130"/>
    <w:rsid w:val="00341E2D"/>
    <w:rsid w:val="00342BC9"/>
    <w:rsid w:val="003442C7"/>
    <w:rsid w:val="003508A2"/>
    <w:rsid w:val="003521EE"/>
    <w:rsid w:val="0035334C"/>
    <w:rsid w:val="003544C2"/>
    <w:rsid w:val="00357B74"/>
    <w:rsid w:val="00365F25"/>
    <w:rsid w:val="003662F5"/>
    <w:rsid w:val="003702DB"/>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96A01"/>
    <w:rsid w:val="003A06CA"/>
    <w:rsid w:val="003A09BE"/>
    <w:rsid w:val="003A478A"/>
    <w:rsid w:val="003A4FAD"/>
    <w:rsid w:val="003A5EEF"/>
    <w:rsid w:val="003A7DDA"/>
    <w:rsid w:val="003B01FF"/>
    <w:rsid w:val="003B1CA0"/>
    <w:rsid w:val="003B2233"/>
    <w:rsid w:val="003B2DB5"/>
    <w:rsid w:val="003B3504"/>
    <w:rsid w:val="003B6093"/>
    <w:rsid w:val="003B707B"/>
    <w:rsid w:val="003C08FA"/>
    <w:rsid w:val="003C4F85"/>
    <w:rsid w:val="003C5FE2"/>
    <w:rsid w:val="003C7078"/>
    <w:rsid w:val="003C7A69"/>
    <w:rsid w:val="003C7CEF"/>
    <w:rsid w:val="003D0908"/>
    <w:rsid w:val="003D2F32"/>
    <w:rsid w:val="003D5C07"/>
    <w:rsid w:val="003D5EC4"/>
    <w:rsid w:val="003E00B2"/>
    <w:rsid w:val="003E0C14"/>
    <w:rsid w:val="003E3B85"/>
    <w:rsid w:val="003E705A"/>
    <w:rsid w:val="003E78AF"/>
    <w:rsid w:val="003F1933"/>
    <w:rsid w:val="003F1973"/>
    <w:rsid w:val="003F3472"/>
    <w:rsid w:val="003F60E5"/>
    <w:rsid w:val="003F65FA"/>
    <w:rsid w:val="003F6993"/>
    <w:rsid w:val="003F6CF1"/>
    <w:rsid w:val="00404A39"/>
    <w:rsid w:val="00405008"/>
    <w:rsid w:val="00407C7C"/>
    <w:rsid w:val="0041049E"/>
    <w:rsid w:val="004135C1"/>
    <w:rsid w:val="00417381"/>
    <w:rsid w:val="004215C2"/>
    <w:rsid w:val="004216EF"/>
    <w:rsid w:val="00421B38"/>
    <w:rsid w:val="00421BCD"/>
    <w:rsid w:val="004233F2"/>
    <w:rsid w:val="00427770"/>
    <w:rsid w:val="00430E95"/>
    <w:rsid w:val="00433200"/>
    <w:rsid w:val="00433889"/>
    <w:rsid w:val="00435E65"/>
    <w:rsid w:val="00436BE7"/>
    <w:rsid w:val="0044079E"/>
    <w:rsid w:val="00440FA8"/>
    <w:rsid w:val="00445999"/>
    <w:rsid w:val="00447A2C"/>
    <w:rsid w:val="00447A4D"/>
    <w:rsid w:val="0045059A"/>
    <w:rsid w:val="00450DA6"/>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2BD3"/>
    <w:rsid w:val="0049472F"/>
    <w:rsid w:val="00494F9E"/>
    <w:rsid w:val="004978CF"/>
    <w:rsid w:val="004A24A8"/>
    <w:rsid w:val="004A2F58"/>
    <w:rsid w:val="004A3318"/>
    <w:rsid w:val="004B5CD4"/>
    <w:rsid w:val="004B68BE"/>
    <w:rsid w:val="004B7929"/>
    <w:rsid w:val="004B7BF1"/>
    <w:rsid w:val="004C0326"/>
    <w:rsid w:val="004C0C6A"/>
    <w:rsid w:val="004C0CD4"/>
    <w:rsid w:val="004C2B74"/>
    <w:rsid w:val="004C6658"/>
    <w:rsid w:val="004C6D7F"/>
    <w:rsid w:val="004D29B7"/>
    <w:rsid w:val="004D31CD"/>
    <w:rsid w:val="004D33D3"/>
    <w:rsid w:val="004D5B11"/>
    <w:rsid w:val="004D5CC4"/>
    <w:rsid w:val="004D65EC"/>
    <w:rsid w:val="004E0CE9"/>
    <w:rsid w:val="004E7322"/>
    <w:rsid w:val="004F1A76"/>
    <w:rsid w:val="004F5FD6"/>
    <w:rsid w:val="004F6825"/>
    <w:rsid w:val="00503D8B"/>
    <w:rsid w:val="005041AE"/>
    <w:rsid w:val="005042A8"/>
    <w:rsid w:val="005059F4"/>
    <w:rsid w:val="00505BE3"/>
    <w:rsid w:val="0050650A"/>
    <w:rsid w:val="00510ADF"/>
    <w:rsid w:val="00510C51"/>
    <w:rsid w:val="00511EFB"/>
    <w:rsid w:val="005125F4"/>
    <w:rsid w:val="00512F28"/>
    <w:rsid w:val="005130D1"/>
    <w:rsid w:val="00514DFF"/>
    <w:rsid w:val="00517EEF"/>
    <w:rsid w:val="00522712"/>
    <w:rsid w:val="0052385B"/>
    <w:rsid w:val="00524D1F"/>
    <w:rsid w:val="00525018"/>
    <w:rsid w:val="005255B2"/>
    <w:rsid w:val="005255E2"/>
    <w:rsid w:val="00527599"/>
    <w:rsid w:val="00532DB7"/>
    <w:rsid w:val="00532EE5"/>
    <w:rsid w:val="0053372F"/>
    <w:rsid w:val="0053436E"/>
    <w:rsid w:val="005344DD"/>
    <w:rsid w:val="00537945"/>
    <w:rsid w:val="0054037B"/>
    <w:rsid w:val="005422E5"/>
    <w:rsid w:val="00542E5D"/>
    <w:rsid w:val="0054327E"/>
    <w:rsid w:val="00543E7F"/>
    <w:rsid w:val="005442F6"/>
    <w:rsid w:val="00546249"/>
    <w:rsid w:val="005519F1"/>
    <w:rsid w:val="0056063A"/>
    <w:rsid w:val="00562B3E"/>
    <w:rsid w:val="005632C5"/>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3CD5"/>
    <w:rsid w:val="005A4359"/>
    <w:rsid w:val="005A6D47"/>
    <w:rsid w:val="005A7464"/>
    <w:rsid w:val="005A74D5"/>
    <w:rsid w:val="005A7E9E"/>
    <w:rsid w:val="005B0D14"/>
    <w:rsid w:val="005B1131"/>
    <w:rsid w:val="005B369B"/>
    <w:rsid w:val="005B3B46"/>
    <w:rsid w:val="005B6CBC"/>
    <w:rsid w:val="005B6CDA"/>
    <w:rsid w:val="005C19AF"/>
    <w:rsid w:val="005C47AB"/>
    <w:rsid w:val="005C7661"/>
    <w:rsid w:val="005C771A"/>
    <w:rsid w:val="005C79B5"/>
    <w:rsid w:val="005C7B3E"/>
    <w:rsid w:val="005D37DA"/>
    <w:rsid w:val="005D3CE7"/>
    <w:rsid w:val="005D6333"/>
    <w:rsid w:val="005D780D"/>
    <w:rsid w:val="005E0DA8"/>
    <w:rsid w:val="005E3E7C"/>
    <w:rsid w:val="005E4788"/>
    <w:rsid w:val="005E4F1F"/>
    <w:rsid w:val="005E512D"/>
    <w:rsid w:val="005F3852"/>
    <w:rsid w:val="0060506E"/>
    <w:rsid w:val="00611A1C"/>
    <w:rsid w:val="0061416F"/>
    <w:rsid w:val="00615A07"/>
    <w:rsid w:val="00620060"/>
    <w:rsid w:val="00620CB6"/>
    <w:rsid w:val="00621529"/>
    <w:rsid w:val="0062479F"/>
    <w:rsid w:val="00626F73"/>
    <w:rsid w:val="00627678"/>
    <w:rsid w:val="00630B3F"/>
    <w:rsid w:val="00640BC8"/>
    <w:rsid w:val="006417ED"/>
    <w:rsid w:val="00642D80"/>
    <w:rsid w:val="0064542D"/>
    <w:rsid w:val="006465CD"/>
    <w:rsid w:val="006468F1"/>
    <w:rsid w:val="006476FB"/>
    <w:rsid w:val="006502B7"/>
    <w:rsid w:val="00650F3A"/>
    <w:rsid w:val="00654B72"/>
    <w:rsid w:val="006550B4"/>
    <w:rsid w:val="00655D12"/>
    <w:rsid w:val="006600CC"/>
    <w:rsid w:val="006603B5"/>
    <w:rsid w:val="00664F93"/>
    <w:rsid w:val="0066708F"/>
    <w:rsid w:val="00667827"/>
    <w:rsid w:val="0067267C"/>
    <w:rsid w:val="00672B36"/>
    <w:rsid w:val="00674E25"/>
    <w:rsid w:val="00680696"/>
    <w:rsid w:val="006809A1"/>
    <w:rsid w:val="006810DF"/>
    <w:rsid w:val="006812B6"/>
    <w:rsid w:val="00681ECF"/>
    <w:rsid w:val="00682B98"/>
    <w:rsid w:val="00683AD8"/>
    <w:rsid w:val="00686803"/>
    <w:rsid w:val="00686A03"/>
    <w:rsid w:val="00687FD0"/>
    <w:rsid w:val="006917AB"/>
    <w:rsid w:val="00694D81"/>
    <w:rsid w:val="00694FBC"/>
    <w:rsid w:val="00694FF2"/>
    <w:rsid w:val="00696B58"/>
    <w:rsid w:val="006973F1"/>
    <w:rsid w:val="00697C9A"/>
    <w:rsid w:val="006A479F"/>
    <w:rsid w:val="006A56FD"/>
    <w:rsid w:val="006B1290"/>
    <w:rsid w:val="006B3E28"/>
    <w:rsid w:val="006B6CB8"/>
    <w:rsid w:val="006C0261"/>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4375"/>
    <w:rsid w:val="00716826"/>
    <w:rsid w:val="00716DB2"/>
    <w:rsid w:val="0071724B"/>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5D74"/>
    <w:rsid w:val="0075661C"/>
    <w:rsid w:val="00763210"/>
    <w:rsid w:val="00764C4B"/>
    <w:rsid w:val="00765CFD"/>
    <w:rsid w:val="007679E5"/>
    <w:rsid w:val="00772D49"/>
    <w:rsid w:val="007748AA"/>
    <w:rsid w:val="007825C8"/>
    <w:rsid w:val="00783405"/>
    <w:rsid w:val="00784465"/>
    <w:rsid w:val="0079025E"/>
    <w:rsid w:val="007915D6"/>
    <w:rsid w:val="00792C66"/>
    <w:rsid w:val="00793F83"/>
    <w:rsid w:val="007A018B"/>
    <w:rsid w:val="007A02E4"/>
    <w:rsid w:val="007A1319"/>
    <w:rsid w:val="007A27E3"/>
    <w:rsid w:val="007A45E6"/>
    <w:rsid w:val="007A666E"/>
    <w:rsid w:val="007A7215"/>
    <w:rsid w:val="007B732E"/>
    <w:rsid w:val="007C0956"/>
    <w:rsid w:val="007C23C0"/>
    <w:rsid w:val="007C283D"/>
    <w:rsid w:val="007C33D9"/>
    <w:rsid w:val="007C3516"/>
    <w:rsid w:val="007C7A6A"/>
    <w:rsid w:val="007D1347"/>
    <w:rsid w:val="007D13E6"/>
    <w:rsid w:val="007D33EA"/>
    <w:rsid w:val="007D47B3"/>
    <w:rsid w:val="007D4E1C"/>
    <w:rsid w:val="007E0CD9"/>
    <w:rsid w:val="007E33AE"/>
    <w:rsid w:val="007E3AE5"/>
    <w:rsid w:val="007E77CE"/>
    <w:rsid w:val="007E781D"/>
    <w:rsid w:val="007E782C"/>
    <w:rsid w:val="007E7B56"/>
    <w:rsid w:val="007F29FF"/>
    <w:rsid w:val="007F3B9B"/>
    <w:rsid w:val="007F3BA5"/>
    <w:rsid w:val="007F49C5"/>
    <w:rsid w:val="007F5B00"/>
    <w:rsid w:val="007F5BEA"/>
    <w:rsid w:val="007F5DF6"/>
    <w:rsid w:val="00805E7E"/>
    <w:rsid w:val="00810A87"/>
    <w:rsid w:val="00810E82"/>
    <w:rsid w:val="00811FA4"/>
    <w:rsid w:val="00812A59"/>
    <w:rsid w:val="00813F99"/>
    <w:rsid w:val="008147B5"/>
    <w:rsid w:val="008149DB"/>
    <w:rsid w:val="00821546"/>
    <w:rsid w:val="00823CCC"/>
    <w:rsid w:val="0082451D"/>
    <w:rsid w:val="00827112"/>
    <w:rsid w:val="0083496A"/>
    <w:rsid w:val="0083591F"/>
    <w:rsid w:val="008364F5"/>
    <w:rsid w:val="0084018A"/>
    <w:rsid w:val="008424F5"/>
    <w:rsid w:val="00842AD0"/>
    <w:rsid w:val="00845CEC"/>
    <w:rsid w:val="00850753"/>
    <w:rsid w:val="00851156"/>
    <w:rsid w:val="00853544"/>
    <w:rsid w:val="00854345"/>
    <w:rsid w:val="00855070"/>
    <w:rsid w:val="00855614"/>
    <w:rsid w:val="00856CA0"/>
    <w:rsid w:val="008601AE"/>
    <w:rsid w:val="00860783"/>
    <w:rsid w:val="00862526"/>
    <w:rsid w:val="008659B1"/>
    <w:rsid w:val="00866400"/>
    <w:rsid w:val="00867BD2"/>
    <w:rsid w:val="00871F72"/>
    <w:rsid w:val="00873B92"/>
    <w:rsid w:val="00874312"/>
    <w:rsid w:val="00882ECC"/>
    <w:rsid w:val="008834BA"/>
    <w:rsid w:val="008849F4"/>
    <w:rsid w:val="008854FB"/>
    <w:rsid w:val="0088591D"/>
    <w:rsid w:val="00887EBB"/>
    <w:rsid w:val="00891DC3"/>
    <w:rsid w:val="00895E1C"/>
    <w:rsid w:val="008961E0"/>
    <w:rsid w:val="00896CC1"/>
    <w:rsid w:val="008976F2"/>
    <w:rsid w:val="008A0166"/>
    <w:rsid w:val="008A150D"/>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0CDE"/>
    <w:rsid w:val="008E2DF5"/>
    <w:rsid w:val="008E3A35"/>
    <w:rsid w:val="008E58A9"/>
    <w:rsid w:val="008E7E8A"/>
    <w:rsid w:val="008F09CF"/>
    <w:rsid w:val="008F28F0"/>
    <w:rsid w:val="008F2DDE"/>
    <w:rsid w:val="008F5119"/>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0859"/>
    <w:rsid w:val="00951717"/>
    <w:rsid w:val="009531C9"/>
    <w:rsid w:val="00954CAE"/>
    <w:rsid w:val="0095514F"/>
    <w:rsid w:val="00955F60"/>
    <w:rsid w:val="00961241"/>
    <w:rsid w:val="00965246"/>
    <w:rsid w:val="00967E07"/>
    <w:rsid w:val="00970523"/>
    <w:rsid w:val="009714A8"/>
    <w:rsid w:val="00971A30"/>
    <w:rsid w:val="0097252C"/>
    <w:rsid w:val="009733E0"/>
    <w:rsid w:val="009746B2"/>
    <w:rsid w:val="00974FC6"/>
    <w:rsid w:val="00976CB2"/>
    <w:rsid w:val="00980C1D"/>
    <w:rsid w:val="00982AEE"/>
    <w:rsid w:val="00982CCD"/>
    <w:rsid w:val="009847D2"/>
    <w:rsid w:val="0098784F"/>
    <w:rsid w:val="0099227A"/>
    <w:rsid w:val="00992E88"/>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488"/>
    <w:rsid w:val="009C26D4"/>
    <w:rsid w:val="009C6B12"/>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3C1E"/>
    <w:rsid w:val="00A05F6D"/>
    <w:rsid w:val="00A07F1F"/>
    <w:rsid w:val="00A12121"/>
    <w:rsid w:val="00A1411A"/>
    <w:rsid w:val="00A14B6D"/>
    <w:rsid w:val="00A173F6"/>
    <w:rsid w:val="00A2095C"/>
    <w:rsid w:val="00A24099"/>
    <w:rsid w:val="00A27ECE"/>
    <w:rsid w:val="00A331A1"/>
    <w:rsid w:val="00A42AA4"/>
    <w:rsid w:val="00A51BFD"/>
    <w:rsid w:val="00A533BC"/>
    <w:rsid w:val="00A55139"/>
    <w:rsid w:val="00A60B39"/>
    <w:rsid w:val="00A65D50"/>
    <w:rsid w:val="00A67CA3"/>
    <w:rsid w:val="00A704B1"/>
    <w:rsid w:val="00A72831"/>
    <w:rsid w:val="00A7338C"/>
    <w:rsid w:val="00A73793"/>
    <w:rsid w:val="00A74331"/>
    <w:rsid w:val="00A80588"/>
    <w:rsid w:val="00A8095A"/>
    <w:rsid w:val="00A8101D"/>
    <w:rsid w:val="00A8368F"/>
    <w:rsid w:val="00A87119"/>
    <w:rsid w:val="00A92576"/>
    <w:rsid w:val="00A92C11"/>
    <w:rsid w:val="00A950AB"/>
    <w:rsid w:val="00A95800"/>
    <w:rsid w:val="00A95D7F"/>
    <w:rsid w:val="00A9670A"/>
    <w:rsid w:val="00A97D2D"/>
    <w:rsid w:val="00AA069C"/>
    <w:rsid w:val="00AA1BF3"/>
    <w:rsid w:val="00AA25D3"/>
    <w:rsid w:val="00AA25DE"/>
    <w:rsid w:val="00AA45EC"/>
    <w:rsid w:val="00AA600B"/>
    <w:rsid w:val="00AA7088"/>
    <w:rsid w:val="00AA7802"/>
    <w:rsid w:val="00AB0217"/>
    <w:rsid w:val="00AB02BF"/>
    <w:rsid w:val="00AB0978"/>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178F"/>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66B99"/>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976D9"/>
    <w:rsid w:val="00B97FBF"/>
    <w:rsid w:val="00BA3E67"/>
    <w:rsid w:val="00BA4364"/>
    <w:rsid w:val="00BA4482"/>
    <w:rsid w:val="00BA676F"/>
    <w:rsid w:val="00BB0264"/>
    <w:rsid w:val="00BB0920"/>
    <w:rsid w:val="00BB23B5"/>
    <w:rsid w:val="00BB42D2"/>
    <w:rsid w:val="00BB4A9A"/>
    <w:rsid w:val="00BB4B6F"/>
    <w:rsid w:val="00BB6BC1"/>
    <w:rsid w:val="00BB6FA2"/>
    <w:rsid w:val="00BB7EFE"/>
    <w:rsid w:val="00BC2EB1"/>
    <w:rsid w:val="00BC3000"/>
    <w:rsid w:val="00BC5006"/>
    <w:rsid w:val="00BC759B"/>
    <w:rsid w:val="00BD49AC"/>
    <w:rsid w:val="00BD5539"/>
    <w:rsid w:val="00BD6667"/>
    <w:rsid w:val="00BD6880"/>
    <w:rsid w:val="00BE06AA"/>
    <w:rsid w:val="00BE3597"/>
    <w:rsid w:val="00BE3E11"/>
    <w:rsid w:val="00BE45C7"/>
    <w:rsid w:val="00BE48EC"/>
    <w:rsid w:val="00BE5D77"/>
    <w:rsid w:val="00BE7E1D"/>
    <w:rsid w:val="00BF0112"/>
    <w:rsid w:val="00BF3BD6"/>
    <w:rsid w:val="00BF42ED"/>
    <w:rsid w:val="00BF43EB"/>
    <w:rsid w:val="00C00B86"/>
    <w:rsid w:val="00C00D17"/>
    <w:rsid w:val="00C0331C"/>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34C16"/>
    <w:rsid w:val="00C46DEE"/>
    <w:rsid w:val="00C46ED2"/>
    <w:rsid w:val="00C471E3"/>
    <w:rsid w:val="00C50D83"/>
    <w:rsid w:val="00C558E7"/>
    <w:rsid w:val="00C55BE7"/>
    <w:rsid w:val="00C6006F"/>
    <w:rsid w:val="00C625CA"/>
    <w:rsid w:val="00C62AE2"/>
    <w:rsid w:val="00C6398D"/>
    <w:rsid w:val="00C65A06"/>
    <w:rsid w:val="00C679FE"/>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1F39"/>
    <w:rsid w:val="00CE3D7C"/>
    <w:rsid w:val="00CE45E6"/>
    <w:rsid w:val="00CE5203"/>
    <w:rsid w:val="00CE6235"/>
    <w:rsid w:val="00CF26AA"/>
    <w:rsid w:val="00CF5803"/>
    <w:rsid w:val="00D01053"/>
    <w:rsid w:val="00D03CFE"/>
    <w:rsid w:val="00D04F7D"/>
    <w:rsid w:val="00D06E0A"/>
    <w:rsid w:val="00D070BF"/>
    <w:rsid w:val="00D0762C"/>
    <w:rsid w:val="00D07788"/>
    <w:rsid w:val="00D10C6D"/>
    <w:rsid w:val="00D115BA"/>
    <w:rsid w:val="00D115DC"/>
    <w:rsid w:val="00D11D6C"/>
    <w:rsid w:val="00D12ECB"/>
    <w:rsid w:val="00D162B5"/>
    <w:rsid w:val="00D17B18"/>
    <w:rsid w:val="00D22D71"/>
    <w:rsid w:val="00D26A57"/>
    <w:rsid w:val="00D275D5"/>
    <w:rsid w:val="00D30045"/>
    <w:rsid w:val="00D30867"/>
    <w:rsid w:val="00D33B73"/>
    <w:rsid w:val="00D34A04"/>
    <w:rsid w:val="00D378F8"/>
    <w:rsid w:val="00D37F3A"/>
    <w:rsid w:val="00D427DD"/>
    <w:rsid w:val="00D42D72"/>
    <w:rsid w:val="00D4543D"/>
    <w:rsid w:val="00D4606D"/>
    <w:rsid w:val="00D464C8"/>
    <w:rsid w:val="00D46A6C"/>
    <w:rsid w:val="00D47654"/>
    <w:rsid w:val="00D50C77"/>
    <w:rsid w:val="00D5231B"/>
    <w:rsid w:val="00D52DC3"/>
    <w:rsid w:val="00D53178"/>
    <w:rsid w:val="00D53AD7"/>
    <w:rsid w:val="00D565F5"/>
    <w:rsid w:val="00D57906"/>
    <w:rsid w:val="00D61EE2"/>
    <w:rsid w:val="00D62CD8"/>
    <w:rsid w:val="00D64A75"/>
    <w:rsid w:val="00D65E9D"/>
    <w:rsid w:val="00D71545"/>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3E9"/>
    <w:rsid w:val="00DA3B74"/>
    <w:rsid w:val="00DA69C3"/>
    <w:rsid w:val="00DB68C0"/>
    <w:rsid w:val="00DB7CD3"/>
    <w:rsid w:val="00DC1BC8"/>
    <w:rsid w:val="00DC2F75"/>
    <w:rsid w:val="00DC5AFF"/>
    <w:rsid w:val="00DC7830"/>
    <w:rsid w:val="00DC78F6"/>
    <w:rsid w:val="00DD102B"/>
    <w:rsid w:val="00DD265B"/>
    <w:rsid w:val="00DD5164"/>
    <w:rsid w:val="00DD5D62"/>
    <w:rsid w:val="00DD7FAE"/>
    <w:rsid w:val="00DE13C2"/>
    <w:rsid w:val="00DE212C"/>
    <w:rsid w:val="00DE393D"/>
    <w:rsid w:val="00DE4745"/>
    <w:rsid w:val="00DE5AB5"/>
    <w:rsid w:val="00DE5D2E"/>
    <w:rsid w:val="00DE61F1"/>
    <w:rsid w:val="00DE75B0"/>
    <w:rsid w:val="00DF191E"/>
    <w:rsid w:val="00DF5334"/>
    <w:rsid w:val="00DF6147"/>
    <w:rsid w:val="00DF6360"/>
    <w:rsid w:val="00DF70E1"/>
    <w:rsid w:val="00DF7A64"/>
    <w:rsid w:val="00E01507"/>
    <w:rsid w:val="00E01C24"/>
    <w:rsid w:val="00E039A2"/>
    <w:rsid w:val="00E143E8"/>
    <w:rsid w:val="00E14E60"/>
    <w:rsid w:val="00E15500"/>
    <w:rsid w:val="00E16674"/>
    <w:rsid w:val="00E177B8"/>
    <w:rsid w:val="00E237CA"/>
    <w:rsid w:val="00E24315"/>
    <w:rsid w:val="00E26501"/>
    <w:rsid w:val="00E26BD8"/>
    <w:rsid w:val="00E33464"/>
    <w:rsid w:val="00E3693D"/>
    <w:rsid w:val="00E36A3D"/>
    <w:rsid w:val="00E37108"/>
    <w:rsid w:val="00E37793"/>
    <w:rsid w:val="00E403DF"/>
    <w:rsid w:val="00E414F9"/>
    <w:rsid w:val="00E42A26"/>
    <w:rsid w:val="00E43375"/>
    <w:rsid w:val="00E4390F"/>
    <w:rsid w:val="00E44D4B"/>
    <w:rsid w:val="00E46506"/>
    <w:rsid w:val="00E474F6"/>
    <w:rsid w:val="00E509C5"/>
    <w:rsid w:val="00E50D7F"/>
    <w:rsid w:val="00E5292C"/>
    <w:rsid w:val="00E5376E"/>
    <w:rsid w:val="00E53CD0"/>
    <w:rsid w:val="00E542EB"/>
    <w:rsid w:val="00E54557"/>
    <w:rsid w:val="00E557CC"/>
    <w:rsid w:val="00E55EC0"/>
    <w:rsid w:val="00E56A15"/>
    <w:rsid w:val="00E62F4C"/>
    <w:rsid w:val="00E64DF8"/>
    <w:rsid w:val="00E6589A"/>
    <w:rsid w:val="00E67B94"/>
    <w:rsid w:val="00E74575"/>
    <w:rsid w:val="00E74A29"/>
    <w:rsid w:val="00E75CF0"/>
    <w:rsid w:val="00E766DC"/>
    <w:rsid w:val="00E817F1"/>
    <w:rsid w:val="00E81BDF"/>
    <w:rsid w:val="00E8237A"/>
    <w:rsid w:val="00E8375C"/>
    <w:rsid w:val="00E84090"/>
    <w:rsid w:val="00E85266"/>
    <w:rsid w:val="00E94C6C"/>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137E"/>
    <w:rsid w:val="00EC181A"/>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377"/>
    <w:rsid w:val="00EE2BFE"/>
    <w:rsid w:val="00EE50C9"/>
    <w:rsid w:val="00EE7426"/>
    <w:rsid w:val="00EF0E8B"/>
    <w:rsid w:val="00EF61CC"/>
    <w:rsid w:val="00F0113C"/>
    <w:rsid w:val="00F014EC"/>
    <w:rsid w:val="00F027F8"/>
    <w:rsid w:val="00F02FE1"/>
    <w:rsid w:val="00F03E36"/>
    <w:rsid w:val="00F0468D"/>
    <w:rsid w:val="00F05059"/>
    <w:rsid w:val="00F058D2"/>
    <w:rsid w:val="00F05E2A"/>
    <w:rsid w:val="00F10B28"/>
    <w:rsid w:val="00F16CC7"/>
    <w:rsid w:val="00F21511"/>
    <w:rsid w:val="00F21902"/>
    <w:rsid w:val="00F21AB0"/>
    <w:rsid w:val="00F22DDF"/>
    <w:rsid w:val="00F24506"/>
    <w:rsid w:val="00F25E16"/>
    <w:rsid w:val="00F27AEA"/>
    <w:rsid w:val="00F302E8"/>
    <w:rsid w:val="00F31897"/>
    <w:rsid w:val="00F36219"/>
    <w:rsid w:val="00F365A5"/>
    <w:rsid w:val="00F36B51"/>
    <w:rsid w:val="00F370B7"/>
    <w:rsid w:val="00F378F9"/>
    <w:rsid w:val="00F43046"/>
    <w:rsid w:val="00F43D81"/>
    <w:rsid w:val="00F45C12"/>
    <w:rsid w:val="00F45DED"/>
    <w:rsid w:val="00F46D82"/>
    <w:rsid w:val="00F50AA1"/>
    <w:rsid w:val="00F51595"/>
    <w:rsid w:val="00F533AC"/>
    <w:rsid w:val="00F53B83"/>
    <w:rsid w:val="00F574E8"/>
    <w:rsid w:val="00F609B3"/>
    <w:rsid w:val="00F60C7C"/>
    <w:rsid w:val="00F61930"/>
    <w:rsid w:val="00F619FD"/>
    <w:rsid w:val="00F65526"/>
    <w:rsid w:val="00F75207"/>
    <w:rsid w:val="00F758A5"/>
    <w:rsid w:val="00F7678F"/>
    <w:rsid w:val="00F81AA2"/>
    <w:rsid w:val="00F81B0A"/>
    <w:rsid w:val="00F820E2"/>
    <w:rsid w:val="00F838CE"/>
    <w:rsid w:val="00F83D4A"/>
    <w:rsid w:val="00F83E09"/>
    <w:rsid w:val="00F8647D"/>
    <w:rsid w:val="00F87054"/>
    <w:rsid w:val="00F9159C"/>
    <w:rsid w:val="00F91CC2"/>
    <w:rsid w:val="00F9393C"/>
    <w:rsid w:val="00FA509A"/>
    <w:rsid w:val="00FA5B43"/>
    <w:rsid w:val="00FA6412"/>
    <w:rsid w:val="00FA759C"/>
    <w:rsid w:val="00FB000F"/>
    <w:rsid w:val="00FB073E"/>
    <w:rsid w:val="00FB1137"/>
    <w:rsid w:val="00FB2668"/>
    <w:rsid w:val="00FB3ACE"/>
    <w:rsid w:val="00FC1A91"/>
    <w:rsid w:val="00FC30AF"/>
    <w:rsid w:val="00FC46EC"/>
    <w:rsid w:val="00FC4F5E"/>
    <w:rsid w:val="00FC5926"/>
    <w:rsid w:val="00FD0249"/>
    <w:rsid w:val="00FD1517"/>
    <w:rsid w:val="00FD297D"/>
    <w:rsid w:val="00FD2D89"/>
    <w:rsid w:val="00FD39A0"/>
    <w:rsid w:val="00FD3FEE"/>
    <w:rsid w:val="00FD487B"/>
    <w:rsid w:val="00FD5283"/>
    <w:rsid w:val="00FD571F"/>
    <w:rsid w:val="00FD7FFA"/>
    <w:rsid w:val="00FE0C98"/>
    <w:rsid w:val="00FE1A2E"/>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 w:type="table" w:styleId="Mkatabulky">
    <w:name w:val="Table Grid"/>
    <w:basedOn w:val="Normlntabulka"/>
    <w:locked/>
    <w:rsid w:val="0081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 w:type="table" w:styleId="Mkatabulky">
    <w:name w:val="Table Grid"/>
    <w:basedOn w:val="Normlntabulka"/>
    <w:locked/>
    <w:rsid w:val="0081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BAF0-4151-43A1-89E6-B8A7173B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6177</Words>
  <Characters>36446</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Michaela Schnurch</dc:creator>
  <cp:lastModifiedBy>Schnürch Michaela</cp:lastModifiedBy>
  <cp:revision>19</cp:revision>
  <cp:lastPrinted>2019-09-25T05:58:00Z</cp:lastPrinted>
  <dcterms:created xsi:type="dcterms:W3CDTF">2019-09-16T11:38:00Z</dcterms:created>
  <dcterms:modified xsi:type="dcterms:W3CDTF">2019-09-25T06:19:00Z</dcterms:modified>
</cp:coreProperties>
</file>