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F5" w:rsidRPr="00097913" w:rsidRDefault="00097913" w:rsidP="007B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97913">
        <w:rPr>
          <w:rFonts w:ascii="Arial" w:hAnsi="Arial" w:cs="Arial"/>
          <w:sz w:val="22"/>
          <w:szCs w:val="22"/>
        </w:rPr>
        <w:t>Příloha č. 2</w:t>
      </w:r>
      <w:r w:rsidRPr="00097913">
        <w:rPr>
          <w:rFonts w:ascii="Arial" w:hAnsi="Arial" w:cs="Arial"/>
          <w:sz w:val="22"/>
          <w:szCs w:val="22"/>
        </w:rPr>
        <w:tab/>
      </w:r>
    </w:p>
    <w:p w:rsidR="00097913" w:rsidRDefault="00097913" w:rsidP="007B4E09">
      <w:pPr>
        <w:rPr>
          <w:rFonts w:ascii="Arial" w:hAnsi="Arial" w:cs="Arial"/>
          <w:b/>
        </w:rPr>
      </w:pPr>
    </w:p>
    <w:p w:rsidR="00097913" w:rsidRDefault="00097913" w:rsidP="007B4E09">
      <w:pPr>
        <w:rPr>
          <w:rFonts w:ascii="Arial" w:hAnsi="Arial" w:cs="Arial"/>
          <w:b/>
        </w:rPr>
      </w:pPr>
    </w:p>
    <w:p w:rsidR="007B4E09" w:rsidRDefault="007B4E09" w:rsidP="007B4E09">
      <w:pPr>
        <w:rPr>
          <w:rFonts w:ascii="Arial" w:hAnsi="Arial" w:cs="Arial"/>
          <w:b/>
        </w:rPr>
      </w:pPr>
      <w:r w:rsidRPr="00F17072">
        <w:rPr>
          <w:rFonts w:ascii="Arial" w:hAnsi="Arial" w:cs="Arial"/>
          <w:b/>
        </w:rPr>
        <w:t xml:space="preserve">Smlouva </w:t>
      </w:r>
      <w:r w:rsidRPr="00712D8C">
        <w:rPr>
          <w:rFonts w:ascii="Arial" w:hAnsi="Arial" w:cs="Arial"/>
          <w:b/>
        </w:rPr>
        <w:t>o zajištění pobytů v rámci projektu „</w:t>
      </w:r>
      <w:r w:rsidRPr="00504FBB">
        <w:rPr>
          <w:rFonts w:ascii="Arial" w:hAnsi="Arial" w:cs="Arial"/>
          <w:b/>
        </w:rPr>
        <w:t xml:space="preserve">Ozdravný pobyt předškolních dětí městského obvodu </w:t>
      </w:r>
      <w:proofErr w:type="spellStart"/>
      <w:r w:rsidRPr="00504FBB">
        <w:rPr>
          <w:rFonts w:ascii="Arial" w:hAnsi="Arial" w:cs="Arial"/>
          <w:b/>
        </w:rPr>
        <w:t>MOaP</w:t>
      </w:r>
      <w:proofErr w:type="spellEnd"/>
      <w:r w:rsidRPr="00712D8C">
        <w:rPr>
          <w:rFonts w:ascii="Arial" w:hAnsi="Arial" w:cs="Arial"/>
          <w:b/>
        </w:rPr>
        <w:t>“</w:t>
      </w:r>
    </w:p>
    <w:p w:rsidR="007B4E09" w:rsidRDefault="007B4E09" w:rsidP="007B4E09">
      <w:pPr>
        <w:rPr>
          <w:rFonts w:ascii="Arial" w:hAnsi="Arial" w:cs="Arial"/>
          <w:b/>
        </w:rPr>
      </w:pPr>
    </w:p>
    <w:p w:rsidR="007B4E09" w:rsidRDefault="007B4E09" w:rsidP="007B4E09">
      <w:pPr>
        <w:rPr>
          <w:sz w:val="22"/>
          <w:szCs w:val="22"/>
        </w:rPr>
      </w:pPr>
      <w:r>
        <w:rPr>
          <w:sz w:val="22"/>
          <w:szCs w:val="22"/>
        </w:rPr>
        <w:t xml:space="preserve">Uzavřena podle § </w:t>
      </w:r>
      <w:r w:rsidR="0071255C">
        <w:rPr>
          <w:sz w:val="22"/>
          <w:szCs w:val="22"/>
        </w:rPr>
        <w:t>1746</w:t>
      </w:r>
      <w:r>
        <w:rPr>
          <w:sz w:val="22"/>
          <w:szCs w:val="22"/>
        </w:rPr>
        <w:t xml:space="preserve"> odst. 2 zákona č. </w:t>
      </w:r>
      <w:r w:rsidR="0071255C">
        <w:rPr>
          <w:sz w:val="22"/>
          <w:szCs w:val="22"/>
        </w:rPr>
        <w:t>89</w:t>
      </w:r>
      <w:r>
        <w:rPr>
          <w:sz w:val="22"/>
          <w:szCs w:val="22"/>
        </w:rPr>
        <w:t>/</w:t>
      </w:r>
      <w:r w:rsidR="0071255C">
        <w:rPr>
          <w:sz w:val="22"/>
          <w:szCs w:val="22"/>
        </w:rPr>
        <w:t>2012</w:t>
      </w:r>
      <w:r>
        <w:rPr>
          <w:sz w:val="22"/>
          <w:szCs w:val="22"/>
        </w:rPr>
        <w:t xml:space="preserve"> Sb</w:t>
      </w:r>
      <w:r w:rsidR="0071255C">
        <w:rPr>
          <w:sz w:val="22"/>
          <w:szCs w:val="22"/>
        </w:rPr>
        <w:t>., občanský zákoník</w:t>
      </w:r>
      <w:r>
        <w:rPr>
          <w:sz w:val="22"/>
          <w:szCs w:val="22"/>
        </w:rPr>
        <w:t xml:space="preserve"> (dále jen „</w:t>
      </w:r>
      <w:r w:rsidR="0071255C">
        <w:rPr>
          <w:sz w:val="22"/>
          <w:szCs w:val="22"/>
        </w:rPr>
        <w:t>občanský</w:t>
      </w:r>
      <w:r>
        <w:rPr>
          <w:sz w:val="22"/>
          <w:szCs w:val="22"/>
        </w:rPr>
        <w:t xml:space="preserve"> zákoník“)</w:t>
      </w:r>
    </w:p>
    <w:p w:rsidR="007B4E09" w:rsidRPr="00D2092E" w:rsidRDefault="007B4E09" w:rsidP="007B4E09"/>
    <w:p w:rsidR="007B4E09" w:rsidRPr="00A40041" w:rsidRDefault="007B4E09" w:rsidP="007B4E09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7B4E09" w:rsidRPr="00C74443" w:rsidRDefault="007B4E09" w:rsidP="007B4E09"/>
    <w:p w:rsidR="007B4E09" w:rsidRPr="00A40041" w:rsidRDefault="007B4E09" w:rsidP="007B4E09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7B4E09" w:rsidRPr="00C74443" w:rsidRDefault="007B4E09" w:rsidP="007B4E09">
      <w:r w:rsidRPr="00C74443">
        <w:t>Prokešovo náměstí 8, 729 29 Ostrava</w:t>
      </w:r>
    </w:p>
    <w:p w:rsidR="007B4E09" w:rsidRDefault="007B4E09" w:rsidP="007B4E0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Zastoupený:  Tomášem </w:t>
      </w:r>
      <w:proofErr w:type="spellStart"/>
      <w:r>
        <w:rPr>
          <w:sz w:val="22"/>
          <w:szCs w:val="22"/>
        </w:rPr>
        <w:t>Kuřecem</w:t>
      </w:r>
      <w:proofErr w:type="spellEnd"/>
      <w:r>
        <w:rPr>
          <w:sz w:val="22"/>
          <w:szCs w:val="22"/>
        </w:rPr>
        <w:t xml:space="preserve">, místostarostou </w:t>
      </w:r>
    </w:p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120014</wp:posOffset>
                </wp:positionV>
                <wp:extent cx="2971800" cy="0"/>
                <wp:effectExtent l="0" t="0" r="19050" b="19050"/>
                <wp:wrapSquare wrapText="bothSides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4ni6ds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BFLIyR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7B4E09" w:rsidRPr="00C74443" w:rsidRDefault="007B4E09" w:rsidP="007B4E09"/>
    <w:p w:rsidR="007B4E09" w:rsidRPr="00280CEB" w:rsidRDefault="007B4E09" w:rsidP="007B4E09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7B4E09" w:rsidRPr="005E4788" w:rsidRDefault="007B4E09" w:rsidP="007B4E09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7B4E09" w:rsidRPr="005E4788" w:rsidRDefault="007B4E09" w:rsidP="007B4E09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7B4E09" w:rsidRPr="005E4788" w:rsidRDefault="007B4E09" w:rsidP="007B4E09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923761/0100 </w:t>
      </w:r>
    </w:p>
    <w:p w:rsidR="007B4E09" w:rsidRPr="00A40041" w:rsidRDefault="007B4E09" w:rsidP="007B4E09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7B4E09" w:rsidRDefault="007B4E09" w:rsidP="007B4E09"/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2971800" cy="0"/>
                <wp:effectExtent l="0" t="0" r="19050" b="19050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F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yeIxm6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">
                <w10:wrap type="square"/>
              </v:line>
            </w:pict>
          </mc:Fallback>
        </mc:AlternateContent>
      </w:r>
    </w:p>
    <w:p w:rsidR="007B4E09" w:rsidRPr="00C74443" w:rsidRDefault="007B4E09" w:rsidP="007B4E09">
      <w:r w:rsidRPr="00C74443">
        <w:t xml:space="preserve">dále jen </w:t>
      </w:r>
      <w:r>
        <w:rPr>
          <w:rStyle w:val="Siln"/>
        </w:rPr>
        <w:t>objednatel</w:t>
      </w:r>
    </w:p>
    <w:p w:rsidR="007B4E09" w:rsidRPr="00C74443" w:rsidRDefault="007B4E09" w:rsidP="007B4E09"/>
    <w:p w:rsidR="007B4E09" w:rsidRPr="00C74443" w:rsidRDefault="007B4E09" w:rsidP="007B4E09">
      <w:r w:rsidRPr="00C74443">
        <w:t>a</w:t>
      </w:r>
    </w:p>
    <w:p w:rsidR="007B4E09" w:rsidRPr="00C74443" w:rsidRDefault="007B4E09" w:rsidP="007B4E09"/>
    <w:p w:rsidR="007B4E09" w:rsidRPr="00DA231E" w:rsidRDefault="007B4E09" w:rsidP="007B4E09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7B4E09" w:rsidRPr="00DA231E" w:rsidRDefault="007B4E09" w:rsidP="007B4E09">
      <w:pPr>
        <w:rPr>
          <w:highlight w:val="yellow"/>
        </w:rPr>
      </w:pPr>
      <w:bookmarkStart w:id="0" w:name="_GoBack"/>
      <w:bookmarkEnd w:id="0"/>
    </w:p>
    <w:p w:rsidR="007B4E09" w:rsidRPr="00DA231E" w:rsidRDefault="007B4E09" w:rsidP="007B4E09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7B4E09" w:rsidRPr="00DA231E" w:rsidRDefault="007B4E09" w:rsidP="007B4E09">
      <w:pPr>
        <w:rPr>
          <w:highlight w:val="yellow"/>
        </w:rPr>
      </w:pPr>
      <w:r>
        <w:rPr>
          <w:highlight w:val="yellow"/>
        </w:rPr>
        <w:t>Jednající:</w:t>
      </w:r>
    </w:p>
    <w:p w:rsidR="007B4E09" w:rsidRDefault="007B4E09" w:rsidP="007B4E09">
      <w:pPr>
        <w:rPr>
          <w:highlight w:val="yellow"/>
        </w:rPr>
      </w:pPr>
      <w:r>
        <w:rPr>
          <w:highlight w:val="yellow"/>
        </w:rPr>
        <w:t>tel:</w:t>
      </w: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407DC0" w:rsidP="007B4E09">
      <w:pPr>
        <w:rPr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W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8ZTN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DazJZw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DA231E" w:rsidRDefault="007B4E09" w:rsidP="007B4E09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7B4E09" w:rsidRPr="00A40041" w:rsidRDefault="007B4E09" w:rsidP="007B4E09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7B4E09" w:rsidRDefault="007B4E09" w:rsidP="007B4E09"/>
    <w:p w:rsidR="007B4E09" w:rsidRPr="00C74443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2971800" cy="0"/>
                <wp:effectExtent l="0" t="0" r="19050" b="1905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Lp2ye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BbCXwV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C74443" w:rsidRDefault="007B4E09" w:rsidP="007B4E09">
      <w:r w:rsidRPr="00C74443">
        <w:t xml:space="preserve">dále jen </w:t>
      </w:r>
      <w:r>
        <w:rPr>
          <w:rStyle w:val="Siln"/>
        </w:rPr>
        <w:t>poskytovatel</w:t>
      </w:r>
    </w:p>
    <w:p w:rsidR="007B4E09" w:rsidRPr="00C74443" w:rsidRDefault="007B4E09" w:rsidP="007B4E09"/>
    <w:p w:rsidR="007B4E09" w:rsidRDefault="007B4E09" w:rsidP="007B4E09"/>
    <w:p w:rsidR="007B4E09" w:rsidRDefault="007B4E09" w:rsidP="007B4E09"/>
    <w:p w:rsidR="007B4E09" w:rsidRDefault="007B4E09" w:rsidP="007B4E09">
      <w:pPr>
        <w:pStyle w:val="Popisekobrzku"/>
        <w:pBdr>
          <w:bottom w:val="single" w:sz="6" w:space="1" w:color="auto"/>
        </w:pBdr>
        <w:jc w:val="center"/>
      </w:pPr>
      <w:r>
        <w:rPr>
          <w:rFonts w:cs="Arial"/>
          <w:b w:val="0"/>
          <w:noProof/>
          <w:snapToGrid/>
          <w:sz w:val="24"/>
          <w:szCs w:val="24"/>
        </w:rPr>
        <w:drawing>
          <wp:inline distT="0" distB="0" distL="0" distR="0">
            <wp:extent cx="2276475" cy="9144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5E4788">
        <w:lastRenderedPageBreak/>
        <w:t>Obsah smlouvy</w:t>
      </w: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7B4E09" w:rsidRPr="00BC2D14" w:rsidRDefault="007B4E09" w:rsidP="007B4E09">
      <w:pPr>
        <w:rPr>
          <w:rFonts w:ascii="Arial" w:hAnsi="Arial" w:cs="Arial"/>
          <w:b/>
        </w:rPr>
      </w:pPr>
      <w:r w:rsidRPr="00BC2D14">
        <w:rPr>
          <w:rFonts w:ascii="Arial" w:hAnsi="Arial" w:cs="Arial"/>
          <w:b/>
        </w:rPr>
        <w:t>Základní ustanovení</w:t>
      </w:r>
    </w:p>
    <w:p w:rsidR="007B4E09" w:rsidRPr="00BC2D14" w:rsidRDefault="007B4E09" w:rsidP="007B4E09">
      <w:pPr>
        <w:rPr>
          <w:b/>
        </w:rPr>
      </w:pPr>
    </w:p>
    <w:p w:rsidR="007B4E09" w:rsidRPr="00BC2D14" w:rsidRDefault="007B4E09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BC2D14">
        <w:t xml:space="preserve">Smluvní strany prohlašují, že údaje uvedené v záhlaví této smlouvy a taktéž oprávnění k podnikání jsou v souladu s právní skutečností v době uzavření smlouvy. Smluvní strany se zavazují písemně oznámit </w:t>
      </w:r>
      <w:r>
        <w:t xml:space="preserve">každou </w:t>
      </w:r>
      <w:r w:rsidRPr="00BC2D14">
        <w:t>změnu výše uvedených údajů neprodleně druhé smluvní straně.</w:t>
      </w:r>
    </w:p>
    <w:p w:rsidR="007B4E09" w:rsidRPr="000D3612" w:rsidRDefault="007B4E09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0D3612">
        <w:t xml:space="preserve">Účelem této smlouvy je zajištění </w:t>
      </w:r>
      <w:r>
        <w:t xml:space="preserve">dopravy, ubytování </w:t>
      </w:r>
      <w:r w:rsidRPr="00504FBB">
        <w:t xml:space="preserve">a stravování </w:t>
      </w:r>
      <w:r w:rsidR="00940111">
        <w:t>a</w:t>
      </w:r>
      <w:r w:rsidR="00B231FA">
        <w:t xml:space="preserve"> poskytnutí</w:t>
      </w:r>
      <w:r w:rsidR="00940111">
        <w:t xml:space="preserve"> </w:t>
      </w:r>
      <w:r w:rsidR="00B231FA" w:rsidRPr="005C71A6">
        <w:t>balíčku procedur na regeneraci a prevenci onemocnění dýchacích cest</w:t>
      </w:r>
      <w:r w:rsidR="00940111">
        <w:t xml:space="preserve"> </w:t>
      </w:r>
      <w:r w:rsidRPr="00504FBB">
        <w:t xml:space="preserve">pro 20 </w:t>
      </w:r>
      <w:r w:rsidR="007641F5">
        <w:t xml:space="preserve">předškolních </w:t>
      </w:r>
      <w:r w:rsidRPr="00504FBB">
        <w:t>dětí a 17 dospělýc</w:t>
      </w:r>
      <w:r w:rsidR="00EB33B8">
        <w:t>h osob doprovodu</w:t>
      </w:r>
      <w:r>
        <w:t xml:space="preserve">. </w:t>
      </w:r>
    </w:p>
    <w:p w:rsidR="007B4E09" w:rsidRDefault="007B4E09" w:rsidP="007B4E0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BC2D14">
        <w:t>Poskytovatel prohlašuje, že je odborně způsobilý k řádnému zajištění předmětu plnění dle této smlouvy.</w:t>
      </w:r>
    </w:p>
    <w:p w:rsidR="007641F5" w:rsidRPr="007641F5" w:rsidRDefault="007641F5" w:rsidP="007641F5">
      <w:pPr>
        <w:spacing w:line="276" w:lineRule="auto"/>
        <w:ind w:left="426"/>
        <w:jc w:val="both"/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II. </w:t>
      </w:r>
    </w:p>
    <w:p w:rsidR="007B4E09" w:rsidRPr="00BC2D14" w:rsidRDefault="007B4E09" w:rsidP="007B4E09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7B4E09" w:rsidRPr="00BC2D14" w:rsidRDefault="007B4E09" w:rsidP="007B4E09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B4E09" w:rsidRDefault="007B4E09" w:rsidP="007B4E09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Předmětem plnění</w:t>
      </w:r>
      <w:r w:rsidR="0071255C">
        <w:rPr>
          <w:rFonts w:ascii="Times New Roman" w:hAnsi="Times New Roman" w:cs="Times New Roman"/>
          <w:color w:val="auto"/>
        </w:rPr>
        <w:t xml:space="preserve"> dle</w:t>
      </w:r>
      <w:r w:rsidRPr="007C5B43">
        <w:rPr>
          <w:rFonts w:ascii="Times New Roman" w:hAnsi="Times New Roman" w:cs="Times New Roman"/>
          <w:color w:val="auto"/>
        </w:rPr>
        <w:t xml:space="preserve"> této s</w:t>
      </w:r>
      <w:r>
        <w:rPr>
          <w:rFonts w:ascii="Times New Roman" w:hAnsi="Times New Roman" w:cs="Times New Roman"/>
          <w:color w:val="auto"/>
        </w:rPr>
        <w:t>mlouvy je závazek poskytovatele: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Pr="007C5B43">
        <w:rPr>
          <w:rFonts w:ascii="Times New Roman" w:hAnsi="Times New Roman" w:cs="Times New Roman"/>
          <w:color w:val="auto"/>
        </w:rPr>
        <w:t xml:space="preserve">zajistit </w:t>
      </w:r>
      <w:r w:rsidRPr="00712D8C">
        <w:rPr>
          <w:rFonts w:ascii="Times New Roman" w:hAnsi="Times New Roman" w:cs="Times New Roman"/>
          <w:color w:val="auto"/>
        </w:rPr>
        <w:t>ubytování a strav</w:t>
      </w:r>
      <w:r>
        <w:rPr>
          <w:rFonts w:ascii="Times New Roman" w:hAnsi="Times New Roman" w:cs="Times New Roman"/>
          <w:color w:val="auto"/>
        </w:rPr>
        <w:t>u</w:t>
      </w:r>
      <w:r w:rsidRPr="00712D8C">
        <w:rPr>
          <w:rFonts w:ascii="Times New Roman" w:hAnsi="Times New Roman" w:cs="Times New Roman"/>
          <w:color w:val="auto"/>
        </w:rPr>
        <w:t xml:space="preserve"> pro </w:t>
      </w:r>
      <w:r w:rsidRPr="00504FBB">
        <w:rPr>
          <w:rFonts w:ascii="Times New Roman" w:hAnsi="Times New Roman" w:cs="Times New Roman"/>
          <w:color w:val="auto"/>
        </w:rPr>
        <w:t xml:space="preserve">20 </w:t>
      </w:r>
      <w:r w:rsidR="007641F5">
        <w:rPr>
          <w:rFonts w:ascii="Times New Roman" w:hAnsi="Times New Roman" w:cs="Times New Roman"/>
          <w:color w:val="auto"/>
        </w:rPr>
        <w:t xml:space="preserve">předškolních </w:t>
      </w:r>
      <w:r w:rsidRPr="00504FBB">
        <w:rPr>
          <w:rFonts w:ascii="Times New Roman" w:hAnsi="Times New Roman" w:cs="Times New Roman"/>
          <w:color w:val="auto"/>
        </w:rPr>
        <w:t>dětí a 17</w:t>
      </w:r>
      <w:r w:rsidRPr="00712D8C">
        <w:rPr>
          <w:rFonts w:ascii="Times New Roman" w:hAnsi="Times New Roman" w:cs="Times New Roman"/>
          <w:color w:val="auto"/>
        </w:rPr>
        <w:t xml:space="preserve"> osob </w:t>
      </w:r>
      <w:r w:rsidR="00EB33B8">
        <w:rPr>
          <w:rFonts w:ascii="Times New Roman" w:hAnsi="Times New Roman" w:cs="Times New Roman"/>
          <w:color w:val="auto"/>
        </w:rPr>
        <w:t>doprovodu</w:t>
      </w:r>
      <w:r w:rsidRPr="00712D8C">
        <w:rPr>
          <w:rFonts w:ascii="Times New Roman" w:hAnsi="Times New Roman" w:cs="Times New Roman"/>
          <w:color w:val="auto"/>
        </w:rPr>
        <w:t xml:space="preserve"> po celou dobu pobytu</w:t>
      </w:r>
      <w:r w:rsidRPr="007C5B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 období od </w:t>
      </w:r>
      <w:r w:rsidRPr="00AD6453">
        <w:rPr>
          <w:rFonts w:ascii="Times New Roman" w:hAnsi="Times New Roman" w:cs="Times New Roman"/>
          <w:color w:val="auto"/>
          <w:highlight w:val="yellow"/>
        </w:rPr>
        <w:t>……………………</w:t>
      </w:r>
      <w:r>
        <w:rPr>
          <w:rFonts w:ascii="Times New Roman" w:hAnsi="Times New Roman" w:cs="Times New Roman"/>
          <w:color w:val="auto"/>
        </w:rPr>
        <w:t xml:space="preserve"> do </w:t>
      </w:r>
      <w:r w:rsidRPr="00AD6453">
        <w:rPr>
          <w:rFonts w:ascii="Times New Roman" w:hAnsi="Times New Roman" w:cs="Times New Roman"/>
          <w:color w:val="auto"/>
          <w:highlight w:val="yellow"/>
        </w:rPr>
        <w:t>……………………</w:t>
      </w:r>
      <w:r w:rsidRPr="00423B24">
        <w:rPr>
          <w:rFonts w:ascii="Times New Roman" w:hAnsi="Times New Roman" w:cs="Times New Roman"/>
          <w:color w:val="auto"/>
        </w:rPr>
        <w:t xml:space="preserve"> </w:t>
      </w:r>
      <w:r w:rsidRPr="00C6441E">
        <w:rPr>
          <w:rFonts w:ascii="Times New Roman" w:hAnsi="Times New Roman" w:cs="Times New Roman"/>
          <w:color w:val="auto"/>
        </w:rPr>
        <w:t xml:space="preserve">v obci </w:t>
      </w:r>
      <w:r w:rsidRPr="00AD6453">
        <w:rPr>
          <w:rFonts w:ascii="Times New Roman" w:hAnsi="Times New Roman" w:cs="Times New Roman"/>
          <w:color w:val="auto"/>
          <w:highlight w:val="yellow"/>
        </w:rPr>
        <w:t>……………………</w:t>
      </w:r>
      <w:r>
        <w:rPr>
          <w:rFonts w:ascii="Times New Roman" w:hAnsi="Times New Roman" w:cs="Times New Roman"/>
          <w:color w:val="auto"/>
        </w:rPr>
        <w:t xml:space="preserve"> </w:t>
      </w:r>
      <w:r w:rsidRPr="00C6441E">
        <w:rPr>
          <w:rFonts w:ascii="Times New Roman" w:hAnsi="Times New Roman" w:cs="Times New Roman"/>
          <w:color w:val="auto"/>
        </w:rPr>
        <w:t xml:space="preserve">v ubytovacím zařízení </w:t>
      </w:r>
      <w:r w:rsidRPr="00AD6453">
        <w:rPr>
          <w:rFonts w:ascii="Times New Roman" w:hAnsi="Times New Roman" w:cs="Times New Roman"/>
          <w:color w:val="auto"/>
          <w:highlight w:val="yellow"/>
        </w:rPr>
        <w:t>……………………</w:t>
      </w:r>
      <w:r>
        <w:rPr>
          <w:rFonts w:ascii="Times New Roman" w:hAnsi="Times New Roman" w:cs="Times New Roman"/>
          <w:color w:val="auto"/>
        </w:rPr>
        <w:t>,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zajistit dopravu </w:t>
      </w:r>
      <w:r w:rsidRPr="00297E04">
        <w:rPr>
          <w:rFonts w:ascii="Times New Roman" w:hAnsi="Times New Roman" w:cs="Times New Roman"/>
          <w:color w:val="auto"/>
        </w:rPr>
        <w:t>účastníků z centra Ostravy na místo ubytování první den pobytu a doprava účastníků zpět do Ostravy poslední den pobytu.</w:t>
      </w:r>
    </w:p>
    <w:p w:rsidR="00B231FA" w:rsidRDefault="00B231FA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B231FA">
        <w:rPr>
          <w:rFonts w:ascii="Times New Roman" w:hAnsi="Times New Roman" w:cs="Times New Roman"/>
          <w:color w:val="auto"/>
        </w:rPr>
        <w:t xml:space="preserve">poskytnutí balíčku procedur na regeneraci a prevenci onemocnění dýchacích cest pro 20 předškolních dětí a 17 dospělých osob </w:t>
      </w:r>
      <w:r w:rsidR="00EB33B8">
        <w:rPr>
          <w:rFonts w:ascii="Times New Roman" w:hAnsi="Times New Roman" w:cs="Times New Roman"/>
          <w:color w:val="auto"/>
        </w:rPr>
        <w:t>doprovodu</w:t>
      </w:r>
      <w:r w:rsidRPr="00B231FA">
        <w:rPr>
          <w:rFonts w:ascii="Times New Roman" w:hAnsi="Times New Roman" w:cs="Times New Roman"/>
          <w:color w:val="auto"/>
        </w:rPr>
        <w:t>.</w:t>
      </w:r>
    </w:p>
    <w:p w:rsidR="007B4E09" w:rsidRDefault="007B4E09" w:rsidP="007B4E09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04708">
        <w:rPr>
          <w:rFonts w:ascii="Times New Roman" w:hAnsi="Times New Roman" w:cs="Times New Roman"/>
          <w:color w:val="auto"/>
        </w:rPr>
        <w:t>Objednatel se zavazuje poskytovateli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 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smlouvy.</w:t>
      </w:r>
    </w:p>
    <w:p w:rsidR="007B4E09" w:rsidRPr="00BC2D14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III.</w:t>
      </w: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7B4E09" w:rsidRPr="00BC2D14" w:rsidRDefault="007B4E09" w:rsidP="007B4E09">
      <w:pPr>
        <w:pStyle w:val="Default"/>
        <w:rPr>
          <w:rFonts w:ascii="Times New Roman" w:hAnsi="Times New Roman" w:cs="Times New Roman"/>
          <w:color w:val="auto"/>
        </w:rPr>
      </w:pP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Poskytovatel se zavazuje realizovat pobyty</w:t>
      </w:r>
      <w:r>
        <w:rPr>
          <w:rFonts w:ascii="Times New Roman" w:hAnsi="Times New Roman" w:cs="Times New Roman"/>
          <w:color w:val="auto"/>
        </w:rPr>
        <w:t xml:space="preserve"> podle této smlouvy v zařízení, které</w:t>
      </w:r>
      <w:r w:rsidRPr="00BC2D14">
        <w:rPr>
          <w:rFonts w:ascii="Times New Roman" w:hAnsi="Times New Roman" w:cs="Times New Roman"/>
          <w:color w:val="auto"/>
        </w:rPr>
        <w:t xml:space="preserve"> odp</w:t>
      </w:r>
      <w:r>
        <w:rPr>
          <w:rFonts w:ascii="Times New Roman" w:hAnsi="Times New Roman" w:cs="Times New Roman"/>
          <w:color w:val="auto"/>
        </w:rPr>
        <w:t>ovídá</w:t>
      </w:r>
      <w:r w:rsidRPr="00BC2D14">
        <w:rPr>
          <w:rFonts w:ascii="Times New Roman" w:hAnsi="Times New Roman" w:cs="Times New Roman"/>
          <w:color w:val="auto"/>
        </w:rPr>
        <w:t xml:space="preserve"> hygienickým standardům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Zařízení </w:t>
      </w:r>
      <w:r w:rsidR="0071255C">
        <w:rPr>
          <w:rFonts w:ascii="Times New Roman" w:hAnsi="Times New Roman" w:cs="Times New Roman"/>
          <w:color w:val="auto"/>
        </w:rPr>
        <w:t>má</w:t>
      </w:r>
      <w:r>
        <w:rPr>
          <w:rFonts w:ascii="Times New Roman" w:hAnsi="Times New Roman" w:cs="Times New Roman"/>
          <w:color w:val="auto"/>
        </w:rPr>
        <w:t xml:space="preserve"> k dispozici </w:t>
      </w:r>
      <w:r w:rsidRPr="00712D8C">
        <w:rPr>
          <w:rFonts w:ascii="Times New Roman" w:hAnsi="Times New Roman" w:cs="Times New Roman"/>
          <w:color w:val="auto"/>
        </w:rPr>
        <w:t>společenskou místnost s</w:t>
      </w:r>
      <w:r>
        <w:rPr>
          <w:rFonts w:ascii="Times New Roman" w:hAnsi="Times New Roman" w:cs="Times New Roman"/>
          <w:color w:val="auto"/>
        </w:rPr>
        <w:t> </w:t>
      </w:r>
      <w:r w:rsidRPr="00712D8C">
        <w:rPr>
          <w:rFonts w:ascii="Times New Roman" w:hAnsi="Times New Roman" w:cs="Times New Roman"/>
          <w:color w:val="auto"/>
        </w:rPr>
        <w:t>kapacitou</w:t>
      </w:r>
      <w:r>
        <w:rPr>
          <w:rFonts w:ascii="Times New Roman" w:hAnsi="Times New Roman" w:cs="Times New Roman"/>
          <w:color w:val="auto"/>
        </w:rPr>
        <w:t xml:space="preserve"> min.</w:t>
      </w:r>
      <w:r w:rsidRPr="00712D8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37</w:t>
      </w:r>
      <w:r w:rsidRPr="00712D8C">
        <w:rPr>
          <w:rFonts w:ascii="Times New Roman" w:hAnsi="Times New Roman" w:cs="Times New Roman"/>
          <w:color w:val="auto"/>
        </w:rPr>
        <w:t xml:space="preserve"> osob. Součástí každého pokoje </w:t>
      </w:r>
      <w:r w:rsidR="0071255C">
        <w:rPr>
          <w:rFonts w:ascii="Times New Roman" w:hAnsi="Times New Roman" w:cs="Times New Roman"/>
          <w:color w:val="auto"/>
        </w:rPr>
        <w:t>je</w:t>
      </w:r>
      <w:r w:rsidRPr="00712D8C">
        <w:rPr>
          <w:rFonts w:ascii="Times New Roman" w:hAnsi="Times New Roman" w:cs="Times New Roman"/>
          <w:color w:val="auto"/>
        </w:rPr>
        <w:t xml:space="preserve"> vlastní sociální zařízení. Všichni účastníci </w:t>
      </w:r>
      <w:r>
        <w:rPr>
          <w:rFonts w:ascii="Times New Roman" w:hAnsi="Times New Roman" w:cs="Times New Roman"/>
          <w:color w:val="auto"/>
        </w:rPr>
        <w:t>budou ubytováni</w:t>
      </w:r>
      <w:r w:rsidRPr="00712D8C">
        <w:rPr>
          <w:rFonts w:ascii="Times New Roman" w:hAnsi="Times New Roman" w:cs="Times New Roman"/>
          <w:color w:val="auto"/>
        </w:rPr>
        <w:t xml:space="preserve"> v jedné budově. </w:t>
      </w:r>
    </w:p>
    <w:p w:rsidR="007B4E09" w:rsidRPr="002811CE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11CE">
        <w:rPr>
          <w:rFonts w:ascii="Times New Roman" w:hAnsi="Times New Roman" w:cs="Times New Roman"/>
        </w:rPr>
        <w:t>Poskytovatel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objednateli kdykoliv na požádání předložit.</w:t>
      </w:r>
    </w:p>
    <w:p w:rsidR="007B4E09" w:rsidRPr="00297E04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Poskytovatel se zavazuje zajistit dopravu </w:t>
      </w:r>
      <w:r w:rsidRPr="00297E04">
        <w:rPr>
          <w:rFonts w:ascii="Times New Roman" w:hAnsi="Times New Roman" w:cs="Times New Roman"/>
          <w:color w:val="auto"/>
        </w:rPr>
        <w:t>účastníků z centra Ostravy na místo ubytování první den pobytu a doprava účastníků zpět do Ostravy poslední den pobytu.</w:t>
      </w: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D2BD3">
        <w:rPr>
          <w:rFonts w:ascii="Times New Roman" w:hAnsi="Times New Roman" w:cs="Times New Roman"/>
          <w:color w:val="auto"/>
        </w:rPr>
        <w:lastRenderedPageBreak/>
        <w:t xml:space="preserve">Poskytovatel se </w:t>
      </w:r>
      <w:r w:rsidRPr="008F70C5">
        <w:rPr>
          <w:rFonts w:ascii="Times New Roman" w:hAnsi="Times New Roman" w:cs="Times New Roman"/>
          <w:color w:val="auto"/>
        </w:rPr>
        <w:t xml:space="preserve">zavazuje zajistit pobyt celkem pro </w:t>
      </w:r>
      <w:r>
        <w:rPr>
          <w:rFonts w:ascii="Times New Roman" w:hAnsi="Times New Roman" w:cs="Times New Roman"/>
          <w:color w:val="auto"/>
        </w:rPr>
        <w:t>dvacet (</w:t>
      </w:r>
      <w:r w:rsidRPr="008F70C5">
        <w:rPr>
          <w:rFonts w:ascii="Times New Roman" w:hAnsi="Times New Roman" w:cs="Times New Roman"/>
          <w:color w:val="auto"/>
        </w:rPr>
        <w:t xml:space="preserve">20) </w:t>
      </w:r>
      <w:r w:rsidR="007641F5">
        <w:rPr>
          <w:rFonts w:ascii="Times New Roman" w:hAnsi="Times New Roman" w:cs="Times New Roman"/>
          <w:color w:val="auto"/>
        </w:rPr>
        <w:t xml:space="preserve">předškolních </w:t>
      </w:r>
      <w:r>
        <w:rPr>
          <w:rFonts w:ascii="Times New Roman" w:hAnsi="Times New Roman" w:cs="Times New Roman"/>
          <w:color w:val="auto"/>
        </w:rPr>
        <w:t>dětí</w:t>
      </w:r>
      <w:r w:rsidRPr="008F70C5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>sedmnáct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17</w:t>
      </w:r>
      <w:r w:rsidRPr="008F70C5">
        <w:rPr>
          <w:rFonts w:ascii="Times New Roman" w:hAnsi="Times New Roman" w:cs="Times New Roman"/>
          <w:color w:val="auto"/>
        </w:rPr>
        <w:t xml:space="preserve">) osob </w:t>
      </w:r>
      <w:r w:rsidR="00EB33B8">
        <w:rPr>
          <w:rFonts w:ascii="Times New Roman" w:hAnsi="Times New Roman" w:cs="Times New Roman"/>
          <w:color w:val="auto"/>
        </w:rPr>
        <w:t>doprovodu</w:t>
      </w:r>
      <w:r w:rsidRPr="008F70C5">
        <w:rPr>
          <w:rFonts w:ascii="Times New Roman" w:hAnsi="Times New Roman" w:cs="Times New Roman"/>
          <w:color w:val="auto"/>
        </w:rPr>
        <w:t xml:space="preserve">, pro každého v délce </w:t>
      </w:r>
      <w:r w:rsidR="00EB33B8">
        <w:rPr>
          <w:rFonts w:ascii="Times New Roman" w:hAnsi="Times New Roman" w:cs="Times New Roman"/>
          <w:color w:val="auto"/>
        </w:rPr>
        <w:t>čtrnácti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14</w:t>
      </w:r>
      <w:r w:rsidRPr="008F70C5">
        <w:rPr>
          <w:rFonts w:ascii="Times New Roman" w:hAnsi="Times New Roman" w:cs="Times New Roman"/>
          <w:color w:val="auto"/>
        </w:rPr>
        <w:t xml:space="preserve">) dní a </w:t>
      </w:r>
      <w:r w:rsidR="00EB33B8">
        <w:rPr>
          <w:rFonts w:ascii="Times New Roman" w:hAnsi="Times New Roman" w:cs="Times New Roman"/>
          <w:color w:val="auto"/>
        </w:rPr>
        <w:t>třinácti</w:t>
      </w:r>
      <w:r w:rsidRPr="008F70C5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13</w:t>
      </w:r>
      <w:r w:rsidRPr="008F70C5">
        <w:rPr>
          <w:rFonts w:ascii="Times New Roman" w:hAnsi="Times New Roman" w:cs="Times New Roman"/>
          <w:color w:val="auto"/>
        </w:rPr>
        <w:t>) na sebe navazujících nocí.</w:t>
      </w:r>
    </w:p>
    <w:p w:rsidR="00B231FA" w:rsidRDefault="00B231FA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Poskytovatel se zavazuje poskytnout</w:t>
      </w:r>
      <w:r w:rsidR="00EB33B8">
        <w:rPr>
          <w:rFonts w:ascii="Times New Roman" w:hAnsi="Times New Roman" w:cs="Times New Roman"/>
          <w:color w:val="auto"/>
        </w:rPr>
        <w:t xml:space="preserve"> balíč</w:t>
      </w:r>
      <w:r>
        <w:rPr>
          <w:rFonts w:ascii="Times New Roman" w:hAnsi="Times New Roman" w:cs="Times New Roman"/>
          <w:color w:val="auto"/>
        </w:rPr>
        <w:t>ek</w:t>
      </w:r>
      <w:r w:rsidRPr="00B231FA">
        <w:rPr>
          <w:rFonts w:ascii="Times New Roman" w:hAnsi="Times New Roman" w:cs="Times New Roman"/>
          <w:color w:val="auto"/>
        </w:rPr>
        <w:t xml:space="preserve"> procedur na regeneraci a prevenci onemocnění dýchacích cest pro 20 předškolních dětí a 17 dospělých osob doprovodného personálu.</w:t>
      </w:r>
    </w:p>
    <w:p w:rsidR="007B4E09" w:rsidRPr="0071255C" w:rsidRDefault="007B4E09" w:rsidP="0071255C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 xml:space="preserve">Strava bude v průběhu pobytu zajištěna pro </w:t>
      </w:r>
      <w:r>
        <w:rPr>
          <w:rFonts w:ascii="Times New Roman" w:hAnsi="Times New Roman" w:cs="Times New Roman"/>
          <w:color w:val="auto"/>
        </w:rPr>
        <w:t>děti</w:t>
      </w:r>
      <w:r w:rsidRPr="008F70C5">
        <w:rPr>
          <w:rFonts w:ascii="Times New Roman" w:hAnsi="Times New Roman" w:cs="Times New Roman"/>
          <w:color w:val="auto"/>
        </w:rPr>
        <w:t xml:space="preserve"> účastnící se pobytu</w:t>
      </w:r>
      <w:r w:rsidRPr="008F70C5">
        <w:rPr>
          <w:rFonts w:ascii="Times New Roman" w:hAnsi="Times New Roman" w:cs="Times New Roman"/>
          <w:color w:val="auto"/>
        </w:rPr>
        <w:br/>
        <w:t xml:space="preserve">i pro doprovodný personál v rámci plné penze tak, že v průběhu každého dne bude postupně podávána snídaně, dopolední svačina, oběd skládající se z polévky a hlavního jídla, odpolední svačina a večeře. Současně bude zajištěn nepřetržitý dostatečný pitný režim po celou dobu pobytu. Případné zvláštní požadavky na stravování jednotlivých </w:t>
      </w:r>
      <w:r>
        <w:rPr>
          <w:rFonts w:ascii="Times New Roman" w:hAnsi="Times New Roman" w:cs="Times New Roman"/>
          <w:color w:val="auto"/>
        </w:rPr>
        <w:t>dětí</w:t>
      </w:r>
      <w:r w:rsidRPr="008F70C5">
        <w:rPr>
          <w:rFonts w:ascii="Times New Roman" w:hAnsi="Times New Roman" w:cs="Times New Roman"/>
          <w:color w:val="auto"/>
        </w:rPr>
        <w:t xml:space="preserve"> je objednatel povinen písemně oznámit poskytovateli nejpozději týden před začátkem turnusu, kterého se </w:t>
      </w:r>
      <w:r>
        <w:rPr>
          <w:rFonts w:ascii="Times New Roman" w:hAnsi="Times New Roman" w:cs="Times New Roman"/>
          <w:color w:val="auto"/>
        </w:rPr>
        <w:t>tyto děti</w:t>
      </w:r>
      <w:r w:rsidRPr="008F70C5">
        <w:rPr>
          <w:rFonts w:ascii="Times New Roman" w:hAnsi="Times New Roman" w:cs="Times New Roman"/>
          <w:color w:val="auto"/>
        </w:rPr>
        <w:t xml:space="preserve"> mají účastnit. Poskytované stravování musí</w:t>
      </w:r>
      <w:r>
        <w:rPr>
          <w:rFonts w:ascii="Times New Roman" w:hAnsi="Times New Roman" w:cs="Times New Roman"/>
          <w:color w:val="auto"/>
        </w:rPr>
        <w:t xml:space="preserve"> být v souladu se zásadami zdravé výživy odpovídající </w:t>
      </w:r>
      <w:proofErr w:type="gramStart"/>
      <w:r>
        <w:rPr>
          <w:rFonts w:ascii="Times New Roman" w:hAnsi="Times New Roman" w:cs="Times New Roman"/>
          <w:color w:val="auto"/>
        </w:rPr>
        <w:t>věku</w:t>
      </w:r>
      <w:proofErr w:type="gramEnd"/>
      <w:r>
        <w:rPr>
          <w:rFonts w:ascii="Times New Roman" w:hAnsi="Times New Roman" w:cs="Times New Roman"/>
          <w:color w:val="auto"/>
        </w:rPr>
        <w:t xml:space="preserve"> dětí tak, aby podávané pokrmy vyhovovaly mikrobiologickým a chemickým požadavkům, měly odpovídající smyslové vlastnosti a splňovaly výživové požadavky. Jídelníček</w:t>
      </w:r>
      <w:r w:rsidRPr="0048293D">
        <w:rPr>
          <w:rFonts w:ascii="Times New Roman" w:hAnsi="Times New Roman" w:cs="Times New Roman"/>
        </w:rPr>
        <w:t xml:space="preserve"> </w:t>
      </w:r>
      <w:r w:rsidRPr="00722E2A">
        <w:rPr>
          <w:rFonts w:ascii="Times New Roman" w:hAnsi="Times New Roman" w:cs="Times New Roman"/>
        </w:rPr>
        <w:t xml:space="preserve">poskytovatele </w:t>
      </w:r>
      <w:r w:rsidRPr="00C6441E">
        <w:rPr>
          <w:rFonts w:ascii="Times New Roman" w:hAnsi="Times New Roman" w:cs="Times New Roman"/>
        </w:rPr>
        <w:t xml:space="preserve">musí být v souladu s požadavky uvedenými zejména v zákoně č. 258/2000 Sb., o ochraně veřejného zdraví a o změně některých souvisejících zákonů, ve znění pozdějších předpisů. </w:t>
      </w:r>
      <w:r w:rsidRPr="0071255C">
        <w:rPr>
          <w:rFonts w:ascii="Times New Roman" w:hAnsi="Times New Roman" w:cs="Times New Roman"/>
          <w:color w:val="auto"/>
        </w:rPr>
        <w:t xml:space="preserve">Pobyt bude začínat obědem a končit poslední den pobytu </w:t>
      </w:r>
      <w:r w:rsidR="004B0B6C" w:rsidRPr="0071255C">
        <w:rPr>
          <w:rFonts w:ascii="Times New Roman" w:hAnsi="Times New Roman" w:cs="Times New Roman"/>
          <w:color w:val="auto"/>
        </w:rPr>
        <w:t xml:space="preserve">dopolední </w:t>
      </w:r>
      <w:r w:rsidRPr="0071255C">
        <w:rPr>
          <w:rFonts w:ascii="Times New Roman" w:hAnsi="Times New Roman" w:cs="Times New Roman"/>
          <w:color w:val="auto"/>
        </w:rPr>
        <w:t xml:space="preserve">svačinou. </w:t>
      </w:r>
    </w:p>
    <w:p w:rsidR="007B4E09" w:rsidRDefault="007B4E09" w:rsidP="007B4E09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3A66">
        <w:rPr>
          <w:rFonts w:ascii="Times New Roman" w:hAnsi="Times New Roman" w:cs="Times New Roman"/>
        </w:rPr>
        <w:t>Poskytovatel</w:t>
      </w:r>
      <w:r w:rsidRPr="002811CE">
        <w:rPr>
          <w:rFonts w:ascii="Times New Roman" w:hAnsi="Times New Roman" w:cs="Times New Roman"/>
        </w:rPr>
        <w:t xml:space="preserve">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Poskytovatel je zejména povinen zajistit </w:t>
      </w:r>
      <w:r w:rsidRPr="005F4708">
        <w:rPr>
          <w:rFonts w:ascii="Times New Roman" w:hAnsi="Times New Roman" w:cs="Times New Roman"/>
          <w:color w:val="auto"/>
        </w:rPr>
        <w:t>zásobování vodou a odstraňování odpadků a splaškových vod v souladu s hygienickými požadavky upravenými prováděcím právním předpisem</w:t>
      </w:r>
      <w:r>
        <w:rPr>
          <w:rFonts w:ascii="Times New Roman" w:hAnsi="Times New Roman" w:cs="Times New Roman"/>
          <w:color w:val="auto"/>
        </w:rPr>
        <w:t xml:space="preserve"> k zákonu č. 258/2000 Sb., </w:t>
      </w:r>
      <w:r w:rsidRPr="005F4708">
        <w:rPr>
          <w:rFonts w:ascii="Times New Roman" w:hAnsi="Times New Roman" w:cs="Times New Roman"/>
          <w:color w:val="auto"/>
        </w:rPr>
        <w:t xml:space="preserve">dodržet hygienické požadavky na prostorové a funkční členění staveb a zařízení, jejich vybavení a osvětlení, ubytování, úklid, stravování a režim dne, </w:t>
      </w:r>
      <w:r>
        <w:rPr>
          <w:rFonts w:ascii="Times New Roman" w:hAnsi="Times New Roman" w:cs="Times New Roman"/>
          <w:color w:val="auto"/>
        </w:rPr>
        <w:t>dle prováděcího právního předpisu k zákonu č. 258/2000 Sb.</w:t>
      </w:r>
      <w:r w:rsidRPr="005F4708">
        <w:rPr>
          <w:rFonts w:ascii="Times New Roman" w:hAnsi="Times New Roman" w:cs="Times New Roman"/>
          <w:color w:val="auto"/>
        </w:rPr>
        <w:t xml:space="preserve"> 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IV.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7B4E09" w:rsidRPr="00287F31" w:rsidRDefault="007B4E09" w:rsidP="007B4E09">
      <w:pPr>
        <w:pStyle w:val="Import8"/>
        <w:numPr>
          <w:ilvl w:val="0"/>
          <w:numId w:val="4"/>
        </w:numPr>
        <w:tabs>
          <w:tab w:val="clear" w:pos="720"/>
          <w:tab w:val="clear" w:pos="6336"/>
          <w:tab w:val="num" w:pos="426"/>
        </w:tabs>
        <w:spacing w:after="120" w:line="240" w:lineRule="auto"/>
        <w:ind w:left="425" w:hanging="425"/>
        <w:rPr>
          <w:rFonts w:ascii="Times New Roman" w:eastAsia="Times New Roman" w:hAnsi="Times New Roman" w:cs="Times New Roman"/>
          <w:lang w:bidi="ar-SA"/>
        </w:rPr>
      </w:pPr>
      <w:r w:rsidRPr="00287F31">
        <w:rPr>
          <w:rFonts w:ascii="Times New Roman" w:eastAsia="Times New Roman" w:hAnsi="Times New Roman" w:cs="Times New Roman"/>
          <w:lang w:bidi="ar-SA"/>
        </w:rPr>
        <w:t>Cena za předmět plnění podle této smlouvy se v souladu se zák. č. 526/1990 Sb., o cenách, ve znění pozdějších předpisů stanoví dohodou takto:</w:t>
      </w:r>
    </w:p>
    <w:tbl>
      <w:tblPr>
        <w:tblpPr w:leftFromText="141" w:rightFromText="141" w:vertAnchor="text" w:horzAnchor="margin" w:tblpXSpec="center" w:tblpY="10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77"/>
        <w:gridCol w:w="1607"/>
        <w:gridCol w:w="2172"/>
      </w:tblGrid>
      <w:tr w:rsidR="007B4E09" w:rsidRPr="00BC2D14" w:rsidTr="00B231F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/>
        </w:tc>
        <w:tc>
          <w:tcPr>
            <w:tcW w:w="217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0D3612" w:rsidRDefault="007B4E09" w:rsidP="00755383">
            <w:pPr>
              <w:jc w:val="center"/>
              <w:rPr>
                <w:highlight w:val="yellow"/>
              </w:rPr>
            </w:pPr>
            <w:r w:rsidRPr="000D3612">
              <w:rPr>
                <w:highlight w:val="yellow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B4E09" w:rsidRPr="000D3612" w:rsidRDefault="007B4E09" w:rsidP="00755383">
            <w:pPr>
              <w:jc w:val="center"/>
              <w:rPr>
                <w:highlight w:val="yellow"/>
              </w:rPr>
            </w:pPr>
            <w:r w:rsidRPr="000D3612">
              <w:rPr>
                <w:highlight w:val="yellow"/>
              </w:rPr>
              <w:t>DPH</w:t>
            </w:r>
          </w:p>
        </w:tc>
        <w:tc>
          <w:tcPr>
            <w:tcW w:w="21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B4E09" w:rsidRPr="000D3612" w:rsidRDefault="007B4E09" w:rsidP="00755383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0D3612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7B4E09" w:rsidRPr="00BC2D14" w:rsidTr="00B231FA"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7B4E09" w:rsidRPr="00D07F1E" w:rsidRDefault="007B4E09" w:rsidP="00755383">
            <w:r w:rsidRPr="00D07F1E">
              <w:t xml:space="preserve">Cena za ubytování 20 </w:t>
            </w:r>
            <w:r>
              <w:t>dětí a17 </w:t>
            </w:r>
            <w:r w:rsidRPr="00D07F1E">
              <w:t>osob doprovodného personálu</w:t>
            </w:r>
          </w:p>
        </w:tc>
        <w:tc>
          <w:tcPr>
            <w:tcW w:w="217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7B4E09" w:rsidRPr="00D07F1E" w:rsidRDefault="007B4E09" w:rsidP="00755383">
            <w:pPr>
              <w:jc w:val="center"/>
            </w:pPr>
          </w:p>
        </w:tc>
      </w:tr>
      <w:tr w:rsidR="007B4E09" w:rsidRPr="00BC2D14" w:rsidTr="00B231FA"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7B4E09" w:rsidRPr="00D07F1E" w:rsidRDefault="007B4E09" w:rsidP="00755383">
            <w:r w:rsidRPr="00D07F1E">
              <w:t xml:space="preserve">Cena za stravu 20 </w:t>
            </w:r>
            <w:r>
              <w:t>dětí a17 </w:t>
            </w:r>
            <w:r w:rsidRPr="00D07F1E">
              <w:t>osob doprovodného personálu</w:t>
            </w:r>
          </w:p>
        </w:tc>
        <w:tc>
          <w:tcPr>
            <w:tcW w:w="217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7B4E09" w:rsidRPr="00D07F1E" w:rsidRDefault="007B4E09" w:rsidP="00755383">
            <w:pPr>
              <w:jc w:val="center"/>
              <w:rPr>
                <w:bCs/>
              </w:rPr>
            </w:pPr>
          </w:p>
        </w:tc>
      </w:tr>
      <w:tr w:rsidR="007B4E09" w:rsidRPr="00BC2D14" w:rsidTr="00B231FA">
        <w:tc>
          <w:tcPr>
            <w:tcW w:w="3614" w:type="dxa"/>
            <w:tcBorders>
              <w:left w:val="single" w:sz="6" w:space="0" w:color="auto"/>
            </w:tcBorders>
            <w:vAlign w:val="center"/>
          </w:tcPr>
          <w:p w:rsidR="007B4E09" w:rsidRPr="00D07F1E" w:rsidRDefault="007B4E09" w:rsidP="00755383">
            <w:r>
              <w:t xml:space="preserve">Cena za dopravu </w:t>
            </w:r>
            <w:r w:rsidRPr="00D07F1E">
              <w:t xml:space="preserve">20 </w:t>
            </w:r>
            <w:r>
              <w:t>dětí a17 </w:t>
            </w:r>
            <w:r w:rsidRPr="00D07F1E">
              <w:t>osob doprovodného personálu</w:t>
            </w:r>
          </w:p>
        </w:tc>
        <w:tc>
          <w:tcPr>
            <w:tcW w:w="217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1607" w:type="dxa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right w:val="single" w:sz="6" w:space="0" w:color="auto"/>
            </w:tcBorders>
            <w:vAlign w:val="center"/>
          </w:tcPr>
          <w:p w:rsidR="007B4E09" w:rsidRPr="00D07F1E" w:rsidRDefault="007B4E09" w:rsidP="00755383">
            <w:pPr>
              <w:jc w:val="center"/>
              <w:rPr>
                <w:bCs/>
              </w:rPr>
            </w:pPr>
          </w:p>
        </w:tc>
      </w:tr>
      <w:tr w:rsidR="007B4E09" w:rsidRPr="00BC2D14" w:rsidTr="00B231FA">
        <w:tc>
          <w:tcPr>
            <w:tcW w:w="36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r w:rsidRPr="000D3612">
              <w:rPr>
                <w:highlight w:val="yellow"/>
              </w:rPr>
              <w:t>CELKOVÁ CENA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</w:pP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B4E09" w:rsidRPr="00D07F1E" w:rsidRDefault="007B4E09" w:rsidP="00755383">
            <w:pPr>
              <w:jc w:val="center"/>
              <w:rPr>
                <w:b/>
                <w:bCs/>
              </w:rPr>
            </w:pPr>
          </w:p>
        </w:tc>
      </w:tr>
    </w:tbl>
    <w:p w:rsidR="007B4E09" w:rsidRPr="00221454" w:rsidRDefault="007B4E09" w:rsidP="007B4E0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left="720" w:hanging="720"/>
        <w:rPr>
          <w:rFonts w:ascii="Times New Roman" w:hAnsi="Times New Roman" w:cs="Times New Roman"/>
        </w:rPr>
      </w:pP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 xml:space="preserve">Sjednaná cena je pevná a konečná a je platná po celou dobu trvání této smlouvy. Za předmět </w:t>
      </w:r>
      <w:r w:rsidRPr="00433399">
        <w:rPr>
          <w:sz w:val="24"/>
          <w:szCs w:val="24"/>
        </w:rPr>
        <w:t xml:space="preserve">plnění je uvedena cena bez DPH, částka DPH a cena včetně DPH s tím, že poskytovatel je oprávněn </w:t>
      </w:r>
      <w:r w:rsidRPr="00433399">
        <w:rPr>
          <w:iCs/>
          <w:sz w:val="24"/>
          <w:szCs w:val="24"/>
        </w:rPr>
        <w:t xml:space="preserve">v případě změny sazeb DPH </w:t>
      </w:r>
      <w:r w:rsidRPr="00433399">
        <w:rPr>
          <w:sz w:val="24"/>
          <w:szCs w:val="24"/>
        </w:rPr>
        <w:t>upravit částku DPH a cenu včetně DPH dle platné právní úpravy v den vystavení</w:t>
      </w:r>
      <w:r w:rsidRPr="00820F36">
        <w:rPr>
          <w:sz w:val="24"/>
          <w:szCs w:val="24"/>
        </w:rPr>
        <w:t xml:space="preserve"> příslušné</w:t>
      </w:r>
      <w:r w:rsidRPr="00C6441E">
        <w:rPr>
          <w:sz w:val="24"/>
          <w:szCs w:val="24"/>
        </w:rPr>
        <w:t xml:space="preserve"> faktury, o této skutečnosti není potřeba uzavírat dodatek ke smlouvě. Poskytovatel odpovídá za to, že sazba DPH je stanovena v souladu s platnými právními předpisy.</w:t>
      </w: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31"/>
        <w:rPr>
          <w:sz w:val="24"/>
          <w:szCs w:val="24"/>
        </w:rPr>
      </w:pPr>
      <w:r w:rsidRPr="00C6441E">
        <w:rPr>
          <w:sz w:val="24"/>
          <w:szCs w:val="24"/>
        </w:rPr>
        <w:t>Cena podle odst. 1 tohoto článku smlouvy zahrnuje veškeré náklady, cenu veškerých úkonů, služeb, plnění i činností vynaložených či poskytnutých poskytovatelem při plnění jeho závazků dle této smlouvy.</w:t>
      </w: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>Nedojde-li k uskutečnění pobytů ve sjednaném termínu, rozsahu nebo kvalitě dle této smlouvy, je poskytovatel oprávněn účtovat objednateli jen cenu poměrně sníženou</w:t>
      </w:r>
      <w:r w:rsidR="007641F5">
        <w:rPr>
          <w:sz w:val="24"/>
          <w:szCs w:val="24"/>
        </w:rPr>
        <w:t>.</w:t>
      </w:r>
    </w:p>
    <w:p w:rsidR="007B4E09" w:rsidRPr="00C6441E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 xml:space="preserve">Poskytovatel bude objednateli fakturovat po řádném splnění zakázky sjednanou cenu plnění odpovídající počtu </w:t>
      </w:r>
      <w:r w:rsidR="007641F5">
        <w:rPr>
          <w:sz w:val="24"/>
          <w:szCs w:val="24"/>
        </w:rPr>
        <w:t>dětí</w:t>
      </w:r>
      <w:r w:rsidRPr="00C6441E">
        <w:rPr>
          <w:sz w:val="24"/>
          <w:szCs w:val="24"/>
        </w:rPr>
        <w:t xml:space="preserve"> a doprovodného personálu. Faktura bude mít náležitosti daňového dokladu a bude obsahovat údaje dle § 13a obchodního zákoníku a dále číslo této smlouvy stanovené objednatelem. Cena bude rozčleněna v souladu s členěním použitým </w:t>
      </w:r>
      <w:r w:rsidR="007641F5">
        <w:rPr>
          <w:sz w:val="24"/>
          <w:szCs w:val="24"/>
        </w:rPr>
        <w:t xml:space="preserve">dle tabulky čl. IV. bod 1. </w:t>
      </w:r>
    </w:p>
    <w:p w:rsidR="007B4E09" w:rsidRPr="00BC2D14" w:rsidRDefault="007B4E09" w:rsidP="007B4E09">
      <w:pPr>
        <w:pStyle w:val="Styl2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sz w:val="24"/>
          <w:szCs w:val="24"/>
        </w:rPr>
      </w:pPr>
      <w:r w:rsidRPr="00C6441E">
        <w:rPr>
          <w:sz w:val="24"/>
          <w:szCs w:val="24"/>
        </w:rPr>
        <w:t>Lhůta splatnosti faktur je stanovena dohodou</w:t>
      </w:r>
      <w:r w:rsidRPr="00BC2D14">
        <w:rPr>
          <w:sz w:val="24"/>
          <w:szCs w:val="24"/>
        </w:rPr>
        <w:t xml:space="preserve"> na čtrnáct (14) kalendářních dnů ode dne jej</w:t>
      </w:r>
      <w:r>
        <w:rPr>
          <w:sz w:val="24"/>
          <w:szCs w:val="24"/>
        </w:rPr>
        <w:t>ich</w:t>
      </w:r>
      <w:r w:rsidRPr="00BC2D14">
        <w:rPr>
          <w:sz w:val="24"/>
          <w:szCs w:val="24"/>
        </w:rPr>
        <w:t xml:space="preserve"> převzetí objednatelem.</w:t>
      </w:r>
    </w:p>
    <w:p w:rsidR="007B4E09" w:rsidRDefault="007B4E09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C2D14">
        <w:rPr>
          <w:rFonts w:ascii="Times New Roman" w:hAnsi="Times New Roman" w:cs="Times New Roman"/>
        </w:rPr>
        <w:t xml:space="preserve"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7B4E09" w:rsidRPr="00BC2D14" w:rsidRDefault="007B4E09" w:rsidP="007B4E09">
      <w:pPr>
        <w:pStyle w:val="Import6"/>
        <w:numPr>
          <w:ilvl w:val="0"/>
          <w:numId w:val="4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7B4E09" w:rsidRDefault="007B4E09" w:rsidP="007B4E09">
      <w:pPr>
        <w:pStyle w:val="Nadpis3"/>
        <w:rPr>
          <w:sz w:val="24"/>
          <w:szCs w:val="24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Doba plnění</w:t>
      </w:r>
    </w:p>
    <w:p w:rsidR="007B4E09" w:rsidRDefault="007B4E09" w:rsidP="007B4E09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D7350">
        <w:rPr>
          <w:rFonts w:ascii="Times New Roman" w:hAnsi="Times New Roman" w:cs="Times New Roman"/>
          <w:color w:val="auto"/>
        </w:rPr>
        <w:t>Poskytovat</w:t>
      </w:r>
      <w:r w:rsidR="007641F5">
        <w:rPr>
          <w:rFonts w:ascii="Times New Roman" w:hAnsi="Times New Roman" w:cs="Times New Roman"/>
          <w:color w:val="auto"/>
        </w:rPr>
        <w:t>el se zavazuje realizovat pobyt</w:t>
      </w:r>
      <w:r w:rsidRPr="004D7350">
        <w:rPr>
          <w:rFonts w:ascii="Times New Roman" w:hAnsi="Times New Roman" w:cs="Times New Roman"/>
          <w:color w:val="auto"/>
        </w:rPr>
        <w:t xml:space="preserve"> v</w:t>
      </w:r>
      <w:r w:rsidR="007641F5">
        <w:rPr>
          <w:rFonts w:ascii="Times New Roman" w:hAnsi="Times New Roman" w:cs="Times New Roman"/>
          <w:color w:val="auto"/>
        </w:rPr>
        <w:t> </w:t>
      </w:r>
      <w:r w:rsidRPr="004D7350">
        <w:rPr>
          <w:rFonts w:ascii="Times New Roman" w:hAnsi="Times New Roman" w:cs="Times New Roman"/>
          <w:color w:val="auto"/>
        </w:rPr>
        <w:t>termín</w:t>
      </w:r>
      <w:r w:rsidR="007641F5">
        <w:rPr>
          <w:rFonts w:ascii="Times New Roman" w:hAnsi="Times New Roman" w:cs="Times New Roman"/>
          <w:color w:val="auto"/>
        </w:rPr>
        <w:t>u 14. – 27. 4. 2014.</w:t>
      </w:r>
    </w:p>
    <w:p w:rsidR="007B4E09" w:rsidRPr="004D7350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3438E8" w:rsidRDefault="007B4E09" w:rsidP="007B4E09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>čl. VI.</w:t>
      </w:r>
      <w:r w:rsidRPr="00BC2D14">
        <w:rPr>
          <w:sz w:val="24"/>
          <w:szCs w:val="24"/>
        </w:rPr>
        <w:t xml:space="preserve">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poskytovatele</w:t>
      </w:r>
    </w:p>
    <w:p w:rsidR="007B4E09" w:rsidRPr="00550883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Poskytovatel se zavazuje písemně informovat objednatele o skutečnostech majících vliv na plnění jeho závazků dle této smlouvy, a to neprodleně, tj. nejpozději do následujícího pracovního dne poté, kdy příslušná skutečnost nastane nebo poskytovatel zjistí, že by mohla nastat.</w:t>
      </w:r>
    </w:p>
    <w:p w:rsidR="007B4E09" w:rsidRPr="00547907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Poskytovatel se zavazuje poskytnout na základě písemné výzvy objednatele zprávu o stavu přípravy a realizaci předmětu plnění dle této smlouvy, a to i opakovaně.</w:t>
      </w:r>
    </w:p>
    <w:p w:rsidR="007B4E09" w:rsidRDefault="007B4E09" w:rsidP="007B4E0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A5F56">
        <w:rPr>
          <w:rFonts w:ascii="Times New Roman" w:hAnsi="Times New Roman" w:cs="Times New Roman"/>
          <w:color w:val="auto"/>
        </w:rPr>
        <w:t>Poskytovatel je povinen umožnit objednateli na jeho žádost kontrolu plnění závazků dle této smlouvy, zejména umožnit mu prohlídku ubytovacích zařízení dle čl. II. odst. 1 písm. b</w:t>
      </w:r>
      <w:r>
        <w:rPr>
          <w:rFonts w:ascii="Times New Roman" w:hAnsi="Times New Roman" w:cs="Times New Roman"/>
          <w:color w:val="auto"/>
        </w:rPr>
        <w:t>) této smlouvy.</w:t>
      </w:r>
    </w:p>
    <w:p w:rsidR="007B4E09" w:rsidRPr="000A5F56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VII.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Ostatní ujednání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jen „ubytované osoby“) jsou oprávněny řádně užívat prostory, které jim byly k ubytování vyhrazeny, jakož i společné prostory ubytovacích zařízení a užívat služeb, jejichž poskytování je s ubytováním spojeno. </w:t>
      </w:r>
      <w:r w:rsidRPr="00430C4D">
        <w:rPr>
          <w:rFonts w:ascii="Times New Roman" w:hAnsi="Times New Roman" w:cs="Times New Roman"/>
          <w:color w:val="auto"/>
        </w:rPr>
        <w:t>V těchto prostorách nesmí ubytované osoby bez souhlasu poskytovatele provádět žádné podstatné změny.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poskytovatele, se kterými je poskytovatel seznámí na začátku jejich pobytu.</w:t>
      </w:r>
    </w:p>
    <w:p w:rsidR="007B4E09" w:rsidRPr="00BC2D14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Náklady na energie, vodu, vytápění a provoz ubytovacích zařízení, včetně kuchyně jsou součástí smluvní ceny dle čl. IV </w:t>
      </w:r>
      <w:proofErr w:type="gramStart"/>
      <w:r w:rsidRPr="00BC2D14">
        <w:rPr>
          <w:rFonts w:ascii="Times New Roman" w:hAnsi="Times New Roman" w:cs="Times New Roman"/>
          <w:color w:val="auto"/>
        </w:rPr>
        <w:t>této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smlouvy.</w:t>
      </w:r>
    </w:p>
    <w:p w:rsidR="007B4E09" w:rsidRDefault="007B4E09" w:rsidP="007B4E09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od …. </w:t>
      </w:r>
      <w:proofErr w:type="gramStart"/>
      <w:r w:rsidRPr="00DA5B62">
        <w:rPr>
          <w:rFonts w:ascii="Times New Roman" w:hAnsi="Times New Roman" w:cs="Times New Roman"/>
          <w:color w:val="auto"/>
          <w:highlight w:val="yellow"/>
        </w:rPr>
        <w:t>do</w:t>
      </w:r>
      <w:proofErr w:type="gramEnd"/>
      <w:r w:rsidRPr="00DA5B62">
        <w:rPr>
          <w:rFonts w:ascii="Times New Roman" w:hAnsi="Times New Roman" w:cs="Times New Roman"/>
          <w:color w:val="auto"/>
          <w:highlight w:val="yellow"/>
        </w:rPr>
        <w:t xml:space="preserve">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poskytovateli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7B4E09" w:rsidRDefault="007B4E09" w:rsidP="007B4E09">
      <w:pPr>
        <w:pStyle w:val="Nadpis3"/>
        <w:rPr>
          <w:sz w:val="24"/>
          <w:szCs w:val="24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VIII. </w:t>
      </w:r>
    </w:p>
    <w:p w:rsidR="007B4E09" w:rsidRPr="00BC2D14" w:rsidRDefault="007B4E09" w:rsidP="007B4E09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7B4E09" w:rsidRPr="00234CD7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 xml:space="preserve">V případě neuskutečněného pobytu z důvodu na straně poskytovatele zavazuje se poskytovatel uhradit objednateli smluvní pokutu </w:t>
      </w:r>
      <w:r>
        <w:rPr>
          <w:rFonts w:ascii="Times New Roman" w:hAnsi="Times New Roman" w:cs="Times New Roman"/>
        </w:rPr>
        <w:t>ve výši 5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 xml:space="preserve">neuskutečněný pobyt jednoho dítěte či jedné osoby </w:t>
      </w:r>
      <w:r w:rsidR="00EB33B8">
        <w:rPr>
          <w:rFonts w:ascii="Times New Roman" w:hAnsi="Times New Roman" w:cs="Times New Roman"/>
          <w:color w:val="auto"/>
        </w:rPr>
        <w:t>doprovodu</w:t>
      </w:r>
      <w:r w:rsidRPr="00234CD7">
        <w:rPr>
          <w:rFonts w:ascii="Times New Roman" w:hAnsi="Times New Roman" w:cs="Times New Roman"/>
          <w:color w:val="auto"/>
        </w:rPr>
        <w:t>.</w:t>
      </w:r>
    </w:p>
    <w:p w:rsidR="007B4E09" w:rsidRPr="00A17EC6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17EC6">
        <w:rPr>
          <w:rFonts w:ascii="Times New Roman" w:hAnsi="Times New Roman" w:cs="Times New Roman"/>
          <w:color w:val="auto"/>
        </w:rPr>
        <w:t xml:space="preserve">V případě neuskutečněného pobytu z důvodu na straně objednatele, zavazuje se objednatel uhradit poskytovateli smluvní pokutu ve výši 500,- Kč za každý jednotlivý neuskutečněný pobyt jednoho dítěte či jedné osoby </w:t>
      </w:r>
      <w:r w:rsidR="00EB33B8">
        <w:rPr>
          <w:rFonts w:ascii="Times New Roman" w:hAnsi="Times New Roman" w:cs="Times New Roman"/>
          <w:color w:val="auto"/>
        </w:rPr>
        <w:t>doprovodu.</w:t>
      </w:r>
      <w:r w:rsidRPr="00A17EC6">
        <w:rPr>
          <w:rFonts w:ascii="Times New Roman" w:hAnsi="Times New Roman" w:cs="Times New Roman"/>
          <w:color w:val="auto"/>
        </w:rPr>
        <w:t xml:space="preserve">  </w:t>
      </w:r>
    </w:p>
    <w:p w:rsidR="007B4E09" w:rsidRPr="00A17EC6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17EC6">
        <w:rPr>
          <w:rFonts w:ascii="Times New Roman" w:hAnsi="Times New Roman" w:cs="Times New Roman"/>
          <w:color w:val="auto"/>
        </w:rPr>
        <w:t xml:space="preserve">V případě epidemie či karantény potvrzené hygienikem není poskytovatel oprávněn účtovat objednateli smluvní pokutu dle odst. 2 tohoto článku. </w:t>
      </w:r>
    </w:p>
    <w:p w:rsidR="007B4E09" w:rsidRPr="00234CD7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Poskytovatel se zavazuje uhradit objednateli smluvní pokutu ve výši 500,- Kč za každé jednotlivé porušení povinnosti poskytovatele sjednané v čl. III této. V případě zjištění takového porušení vyzve objednatel zároveň s uplatněním smluvní pokuty poskytovatele k odstranění příčin porušujících podmínky uzavřené smlouvy.</w:t>
      </w:r>
    </w:p>
    <w:p w:rsidR="007B4E09" w:rsidRPr="00BC2D14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 xml:space="preserve">Objednatel se zavazuje v případě prodlení s úhradou faktury dle čl. IV </w:t>
      </w:r>
      <w:proofErr w:type="gramStart"/>
      <w:r w:rsidRPr="00234CD7">
        <w:rPr>
          <w:rFonts w:ascii="Times New Roman" w:hAnsi="Times New Roman" w:cs="Times New Roman"/>
          <w:color w:val="auto"/>
        </w:rPr>
        <w:t>této</w:t>
      </w:r>
      <w:proofErr w:type="gramEnd"/>
      <w:r w:rsidRPr="00234CD7">
        <w:rPr>
          <w:rFonts w:ascii="Times New Roman" w:hAnsi="Times New Roman" w:cs="Times New Roman"/>
          <w:color w:val="auto"/>
        </w:rPr>
        <w:t xml:space="preserve"> smlouvy zaplatit </w:t>
      </w:r>
      <w:r>
        <w:rPr>
          <w:rFonts w:ascii="Times New Roman" w:hAnsi="Times New Roman" w:cs="Times New Roman"/>
          <w:color w:val="auto"/>
        </w:rPr>
        <w:t>poskytovateli smluvní pokutu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7B4E09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7B4E09" w:rsidRDefault="007B4E09" w:rsidP="007B4E09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7B4E09" w:rsidRDefault="007B4E09" w:rsidP="007B4E0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7B4E09" w:rsidRPr="00BC2D14" w:rsidRDefault="007B4E09" w:rsidP="007B4E09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lastRenderedPageBreak/>
        <w:t xml:space="preserve">čl. IX. </w:t>
      </w:r>
    </w:p>
    <w:p w:rsidR="007B4E09" w:rsidRPr="00BC2D14" w:rsidRDefault="007B4E09" w:rsidP="007B4E09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D7404">
        <w:rPr>
          <w:rFonts w:ascii="Times New Roman" w:hAnsi="Times New Roman" w:cs="Times New Roman"/>
          <w:color w:val="auto"/>
        </w:rPr>
        <w:t xml:space="preserve">Tato smlouva nabývá platnosti a </w:t>
      </w:r>
      <w:r w:rsidRPr="00C6441E">
        <w:rPr>
          <w:rFonts w:ascii="Times New Roman" w:hAnsi="Times New Roman" w:cs="Times New Roman"/>
          <w:color w:val="auto"/>
        </w:rPr>
        <w:t>účinnosti dnem podpisu oběma smluvními stranami.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7B4E09" w:rsidRPr="00C6441E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41E">
        <w:rPr>
          <w:rFonts w:ascii="Times New Roman" w:hAnsi="Times New Roman" w:cs="Times New Roman"/>
          <w:color w:val="auto"/>
        </w:rPr>
        <w:t>Smluvní strany mohou kdykoli ukončit závazkový vztah založený touto smlouvou písemnou dohodou.</w:t>
      </w:r>
    </w:p>
    <w:p w:rsidR="007B4E09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 xml:space="preserve">ího podstatného porušení </w:t>
      </w:r>
      <w:r w:rsidR="0071255C">
        <w:rPr>
          <w:rFonts w:ascii="Times New Roman" w:hAnsi="Times New Roman" w:cs="Times New Roman"/>
          <w:color w:val="auto"/>
        </w:rPr>
        <w:t>poskytovatelem</w:t>
      </w:r>
      <w:r w:rsidRPr="00BC2D14">
        <w:rPr>
          <w:rFonts w:ascii="Times New Roman" w:hAnsi="Times New Roman" w:cs="Times New Roman"/>
          <w:color w:val="auto"/>
        </w:rPr>
        <w:t>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čl. V této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</w:t>
      </w:r>
    </w:p>
    <w:p w:rsidR="007B4E09" w:rsidRPr="008F70C5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 xml:space="preserve">Poskytovatel není oprávněn bez souhlasu objednatele postoupit svá práva a povinnosti plynoucí z této smlouvy třetí osobě. </w:t>
      </w:r>
    </w:p>
    <w:p w:rsidR="007B4E09" w:rsidRPr="00AC1307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F70C5">
        <w:rPr>
          <w:rFonts w:ascii="Times New Roman" w:hAnsi="Times New Roman" w:cs="Times New Roman"/>
          <w:color w:val="auto"/>
        </w:rPr>
        <w:t>Smlouva zavazuje poskytovatele, aby umožnil všem subjektům, které poskytly na realizaci akce „</w:t>
      </w:r>
      <w:r w:rsidR="007641F5" w:rsidRPr="007641F5">
        <w:rPr>
          <w:rFonts w:ascii="Times New Roman" w:hAnsi="Times New Roman" w:cs="Times New Roman"/>
          <w:color w:val="auto"/>
        </w:rPr>
        <w:t xml:space="preserve">Ozdravný pobyt předškolních dětí městského obvodu </w:t>
      </w:r>
      <w:proofErr w:type="spellStart"/>
      <w:r w:rsidR="007641F5" w:rsidRPr="007641F5">
        <w:rPr>
          <w:rFonts w:ascii="Times New Roman" w:hAnsi="Times New Roman" w:cs="Times New Roman"/>
          <w:color w:val="auto"/>
        </w:rPr>
        <w:t>MOaP</w:t>
      </w:r>
      <w:proofErr w:type="spellEnd"/>
      <w:r w:rsidRPr="008F70C5">
        <w:rPr>
          <w:rFonts w:ascii="Times New Roman" w:hAnsi="Times New Roman" w:cs="Times New Roman"/>
          <w:color w:val="auto"/>
        </w:rPr>
        <w:t>“ podporu formou dotace, provést kontrolu dokladů souvisejících</w:t>
      </w:r>
      <w:r w:rsidRPr="00AC1307">
        <w:rPr>
          <w:rFonts w:ascii="Times New Roman" w:hAnsi="Times New Roman" w:cs="Times New Roman"/>
          <w:color w:val="auto"/>
        </w:rPr>
        <w:t xml:space="preserve"> s plněním této smlouvy, a to po dobu předepsanou právními předpisy k jejich povinné archivaci. </w:t>
      </w:r>
    </w:p>
    <w:p w:rsidR="007B4E09" w:rsidRPr="000A5F56" w:rsidRDefault="007B4E09" w:rsidP="007B4E09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 xml:space="preserve">Tato smlouva je sepsána ve třech (3) vyhotoveních s platností originálu, v nichž není nic škrtáno, přepisováno ani dopisováno, z nichž poskytovatel obdrží jedno a objednatel dvě vyhotovení. </w:t>
      </w:r>
    </w:p>
    <w:p w:rsidR="007B4E09" w:rsidRPr="00C6441E" w:rsidRDefault="007B4E09" w:rsidP="007B4E09">
      <w:pPr>
        <w:numPr>
          <w:ilvl w:val="0"/>
          <w:numId w:val="8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AC1307">
        <w:t xml:space="preserve">Smluvní strany souhlasně konstatují, že tato smlouva je uzavřena na základě </w:t>
      </w:r>
      <w:r>
        <w:t>zadávacího</w:t>
      </w:r>
      <w:r w:rsidRPr="00AC1307">
        <w:t xml:space="preserve"> řízení vyhlášeného objednatelem a provedeného dle zadávacíc</w:t>
      </w:r>
      <w:r w:rsidR="007641F5">
        <w:t xml:space="preserve">h podmínek pro veřejnou zakázku </w:t>
      </w:r>
      <w:r w:rsidRPr="00AC1307">
        <w:t>s názvem „</w:t>
      </w:r>
      <w:r w:rsidR="007641F5" w:rsidRPr="007641F5">
        <w:t xml:space="preserve">Ozdravný pobyt předškolních dětí městského obvodu </w:t>
      </w:r>
      <w:proofErr w:type="spellStart"/>
      <w:r w:rsidR="007641F5" w:rsidRPr="007641F5">
        <w:t>MOaP</w:t>
      </w:r>
      <w:proofErr w:type="spellEnd"/>
      <w:r w:rsidRPr="00AC1307">
        <w:t xml:space="preserve">“, v němž byl poskytovatel objednatelem vybrán. Zadávací podmínky, jakož i další podmínky </w:t>
      </w:r>
      <w:r>
        <w:t>zadávacího</w:t>
      </w:r>
      <w:r w:rsidRPr="00AC1307">
        <w:t xml:space="preserve"> řízení vyhlášeného objednatelem</w:t>
      </w:r>
      <w:r>
        <w:t>, a to zejména podmínky uvedené v zadávacích podmínkách,</w:t>
      </w:r>
      <w:r w:rsidRPr="00AC1307">
        <w:t xml:space="preserve"> jsou součástí povinností </w:t>
      </w:r>
      <w:r>
        <w:t>poskytova</w:t>
      </w:r>
      <w:r w:rsidRPr="00AC1307">
        <w:t xml:space="preserve">tele dle této smlouvy a </w:t>
      </w:r>
      <w:r>
        <w:t>poskytova</w:t>
      </w:r>
      <w:r w:rsidRPr="00AC1307">
        <w:t>tel se výslovně zavazuje tyto podmínky dodržovat.</w:t>
      </w:r>
      <w:r>
        <w:t xml:space="preserve"> Pro plnění povinností poskytovatele dle této smlouvy je dále závazná nabídka předložená poskytovatelem v zadávacím řízení vyhlášeném objednatelem na výše uvedenou </w:t>
      </w:r>
      <w:r w:rsidRPr="00C6441E">
        <w:t>veřejnou zakázku.</w:t>
      </w:r>
    </w:p>
    <w:p w:rsidR="007B4E09" w:rsidRPr="00C6441E" w:rsidRDefault="007B4E09" w:rsidP="007B4E09">
      <w:pPr>
        <w:numPr>
          <w:ilvl w:val="0"/>
          <w:numId w:val="8"/>
        </w:numPr>
        <w:tabs>
          <w:tab w:val="clear" w:pos="900"/>
        </w:tabs>
        <w:overflowPunct w:val="0"/>
        <w:autoSpaceDE w:val="0"/>
        <w:autoSpaceDN w:val="0"/>
        <w:adjustRightInd w:val="0"/>
        <w:spacing w:line="276" w:lineRule="auto"/>
        <w:ind w:left="425" w:hanging="426"/>
        <w:jc w:val="both"/>
        <w:textAlignment w:val="baseline"/>
      </w:pPr>
      <w:r w:rsidRPr="00C6441E">
        <w:t xml:space="preserve">Doložka platnosti právního úkonu dle </w:t>
      </w:r>
      <w:proofErr w:type="spellStart"/>
      <w:r w:rsidRPr="00C6441E">
        <w:t>ust</w:t>
      </w:r>
      <w:proofErr w:type="spellEnd"/>
      <w:r w:rsidRPr="00C6441E">
        <w:t>. § 41 zákona č. 128/2000 Sb., o obcích (obecní zřízení), ve znění pozdějších předpisů:</w:t>
      </w:r>
    </w:p>
    <w:p w:rsidR="007B4E09" w:rsidRPr="00C6441E" w:rsidRDefault="007B4E09" w:rsidP="007B4E09">
      <w:pPr>
        <w:overflowPunct w:val="0"/>
        <w:autoSpaceDE w:val="0"/>
        <w:autoSpaceDN w:val="0"/>
        <w:adjustRightInd w:val="0"/>
        <w:spacing w:line="276" w:lineRule="auto"/>
        <w:ind w:left="425"/>
        <w:textAlignment w:val="baseline"/>
      </w:pPr>
      <w:r w:rsidRPr="0071255C">
        <w:t xml:space="preserve">O uzavření této smlouvy </w:t>
      </w:r>
      <w:r w:rsidR="006D7A50" w:rsidRPr="0071255C">
        <w:t xml:space="preserve">rozhodl v souladu se SME 2013-04 místostarosta městského obvodu </w:t>
      </w:r>
      <w:proofErr w:type="spellStart"/>
      <w:r w:rsidR="006D7A50" w:rsidRPr="0071255C">
        <w:t>MOaP</w:t>
      </w:r>
      <w:proofErr w:type="spellEnd"/>
      <w:r w:rsidR="006D7A50" w:rsidRPr="0071255C">
        <w:t xml:space="preserve"> Tomáš Kuřec.</w:t>
      </w:r>
      <w:r w:rsidR="006D7A50">
        <w:t xml:space="preserve"> </w:t>
      </w:r>
    </w:p>
    <w:p w:rsidR="007641F5" w:rsidRDefault="007641F5" w:rsidP="007B4E09">
      <w:pPr>
        <w:spacing w:line="276" w:lineRule="auto"/>
      </w:pPr>
    </w:p>
    <w:p w:rsidR="00B231FA" w:rsidRPr="00B559CC" w:rsidRDefault="00B231FA" w:rsidP="007B4E09">
      <w:pPr>
        <w:spacing w:line="276" w:lineRule="auto"/>
        <w:rPr>
          <w:rStyle w:val="Siln"/>
        </w:rPr>
      </w:pPr>
    </w:p>
    <w:p w:rsidR="007B4E09" w:rsidRPr="004F5A29" w:rsidRDefault="007B4E09" w:rsidP="007B4E09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objednatele</w:t>
      </w:r>
    </w:p>
    <w:p w:rsidR="007B4E09" w:rsidRPr="005E4788" w:rsidRDefault="007B4E09" w:rsidP="007B4E09"/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7B4E09" w:rsidRPr="005E4788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B4E09" w:rsidRPr="005E4788" w:rsidRDefault="007B4E09" w:rsidP="007B4E09"/>
    <w:p w:rsidR="007B4E09" w:rsidRPr="005E4788" w:rsidRDefault="007B4E09" w:rsidP="007B4E09"/>
    <w:p w:rsidR="007B4E09" w:rsidRPr="005E4788" w:rsidRDefault="00407DC0" w:rsidP="007B4E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m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DfRrmu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4F5A29" w:rsidRDefault="007B4E09" w:rsidP="007B4E09">
      <w:pPr>
        <w:rPr>
          <w:rStyle w:val="Siln"/>
        </w:rPr>
      </w:pPr>
      <w:r>
        <w:rPr>
          <w:rStyle w:val="Siln"/>
        </w:rPr>
        <w:t>Tomáš Kuřec</w:t>
      </w:r>
    </w:p>
    <w:p w:rsidR="007B4E09" w:rsidRDefault="007B4E09" w:rsidP="007B4E09">
      <w:pPr>
        <w:rPr>
          <w:rFonts w:cs="Arial"/>
          <w:b/>
        </w:rPr>
      </w:pPr>
      <w:r>
        <w:t>místostarosta</w:t>
      </w:r>
    </w:p>
    <w:p w:rsidR="007B4E09" w:rsidRDefault="007B4E09" w:rsidP="007B4E09"/>
    <w:p w:rsidR="007B4E09" w:rsidRDefault="007B4E09" w:rsidP="007B4E09"/>
    <w:p w:rsidR="007B4E09" w:rsidRPr="00DA231E" w:rsidRDefault="007B4E09" w:rsidP="007B4E09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poskytovatele</w:t>
      </w: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7B4E09" w:rsidRPr="00DA231E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7B4E09" w:rsidRPr="00DA231E" w:rsidRDefault="007B4E09" w:rsidP="007B4E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7B4E09" w:rsidP="007B4E09">
      <w:pPr>
        <w:rPr>
          <w:highlight w:val="yellow"/>
        </w:rPr>
      </w:pPr>
    </w:p>
    <w:p w:rsidR="007B4E09" w:rsidRPr="00DA231E" w:rsidRDefault="00407DC0" w:rsidP="007B4E09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971800" cy="0"/>
                <wp:effectExtent l="0" t="0" r="19050" b="1905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5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4im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C5f75D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7B4E09" w:rsidRPr="00DA231E" w:rsidRDefault="007B4E09" w:rsidP="007B4E09">
      <w:pPr>
        <w:rPr>
          <w:rStyle w:val="Siln"/>
          <w:highlight w:val="yellow"/>
        </w:rPr>
      </w:pPr>
      <w:commentRangeStart w:id="1"/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9B5C6A" w:rsidRDefault="007B4E09" w:rsidP="007B4E09">
      <w:r w:rsidRPr="00DA231E">
        <w:rPr>
          <w:highlight w:val="yellow"/>
        </w:rPr>
        <w:t>funkce</w:t>
      </w:r>
      <w:commentRangeEnd w:id="1"/>
      <w:r>
        <w:rPr>
          <w:rStyle w:val="Odkaznakoment"/>
        </w:rPr>
        <w:commentReference w:id="1"/>
      </w:r>
    </w:p>
    <w:sectPr w:rsidR="009B5C6A" w:rsidSect="00B231FA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Šmajstrla Václav" w:date="2014-02-27T11:14:00Z" w:initials="ŠV">
    <w:p w:rsidR="007B4E09" w:rsidRDefault="007B4E09" w:rsidP="007B4E09">
      <w:pPr>
        <w:pStyle w:val="Textkomente"/>
      </w:pPr>
      <w:r>
        <w:rPr>
          <w:rStyle w:val="Odkaznakoment"/>
        </w:rPr>
        <w:annotationRef/>
      </w:r>
      <w:r>
        <w:t>Návrh smlouvy musí být podepsán osobou oprávněnou jednat jménem či za uchazeče.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19" w:rsidRDefault="00247B19" w:rsidP="007641F5">
      <w:r>
        <w:separator/>
      </w:r>
    </w:p>
  </w:endnote>
  <w:endnote w:type="continuationSeparator" w:id="0">
    <w:p w:rsidR="00247B19" w:rsidRDefault="00247B19" w:rsidP="007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19" w:rsidRDefault="00247B19" w:rsidP="007641F5">
      <w:r>
        <w:separator/>
      </w:r>
    </w:p>
  </w:footnote>
  <w:footnote w:type="continuationSeparator" w:id="0">
    <w:p w:rsidR="00247B19" w:rsidRDefault="00247B19" w:rsidP="007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F5" w:rsidRPr="008705BB" w:rsidRDefault="00407DC0" w:rsidP="007641F5">
    <w:pPr>
      <w:tabs>
        <w:tab w:val="left" w:pos="3015"/>
      </w:tabs>
      <w:spacing w:line="240" w:lineRule="exact"/>
      <w:rPr>
        <w:rFonts w:ascii="Arial" w:hAnsi="Arial" w:cs="Arial"/>
        <w:noProof/>
        <w:snapToGrid w:val="0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0DC14" wp14:editId="3D97C1CF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1F5" w:rsidRDefault="007641F5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</w:p>
                        <w:p w:rsidR="007641F5" w:rsidRPr="00A40041" w:rsidRDefault="007641F5" w:rsidP="007641F5">
                          <w:pPr>
                            <w:pStyle w:val="JVSzhlavnzevdokumentu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č.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…./201</w:t>
                          </w:r>
                          <w:r w:rsidR="00A7708B"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>/OŠR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.1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yc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" filled="f" stroked="f">
              <v:textbox>
                <w:txbxContent>
                  <w:p w:rsidR="007641F5" w:rsidRDefault="007641F5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</w:p>
                  <w:p w:rsidR="007641F5" w:rsidRPr="00A40041" w:rsidRDefault="007641F5" w:rsidP="007641F5">
                    <w:pPr>
                      <w:pStyle w:val="JVSzhlavnzevdokumentu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č.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…./201</w:t>
                    </w:r>
                    <w:r w:rsidR="00A7708B"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/OŠR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641F5" w:rsidRPr="008705BB">
      <w:rPr>
        <w:rFonts w:ascii="Arial" w:hAnsi="Arial" w:cs="Arial"/>
        <w:noProof/>
        <w:snapToGrid w:val="0"/>
        <w:color w:val="003C69"/>
      </w:rPr>
      <w:t>Statutární město Ostrava</w:t>
    </w:r>
  </w:p>
  <w:p w:rsidR="007641F5" w:rsidRPr="008705BB" w:rsidRDefault="007641F5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městský obvod Moravská Ostrava a Přívoz</w:t>
    </w:r>
  </w:p>
  <w:p w:rsidR="007641F5" w:rsidRPr="008705BB" w:rsidRDefault="007641F5" w:rsidP="007641F5">
    <w:pPr>
      <w:spacing w:line="240" w:lineRule="exact"/>
      <w:rPr>
        <w:rFonts w:ascii="Arial" w:hAnsi="Arial" w:cs="Arial"/>
        <w:b/>
        <w:noProof/>
        <w:snapToGrid w:val="0"/>
        <w:color w:val="003C69"/>
      </w:rPr>
    </w:pPr>
    <w:r w:rsidRPr="008705BB">
      <w:rPr>
        <w:rFonts w:ascii="Arial" w:hAnsi="Arial" w:cs="Arial"/>
        <w:b/>
        <w:noProof/>
        <w:snapToGrid w:val="0"/>
        <w:color w:val="003C69"/>
      </w:rPr>
      <w:t>úřad městského obvodu</w:t>
    </w:r>
  </w:p>
  <w:p w:rsidR="007641F5" w:rsidRDefault="00764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9"/>
    <w:rsid w:val="00097913"/>
    <w:rsid w:val="001F1CFB"/>
    <w:rsid w:val="0020797B"/>
    <w:rsid w:val="00247B19"/>
    <w:rsid w:val="003B36B8"/>
    <w:rsid w:val="00407DC0"/>
    <w:rsid w:val="004B0B6C"/>
    <w:rsid w:val="00512B1F"/>
    <w:rsid w:val="006D7A50"/>
    <w:rsid w:val="0071255C"/>
    <w:rsid w:val="007641F5"/>
    <w:rsid w:val="007B4E09"/>
    <w:rsid w:val="00940111"/>
    <w:rsid w:val="009B5087"/>
    <w:rsid w:val="009B5C6A"/>
    <w:rsid w:val="00A7708B"/>
    <w:rsid w:val="00AA5D29"/>
    <w:rsid w:val="00B231FA"/>
    <w:rsid w:val="00CE0D43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autoRedefine/>
    <w:qFormat/>
    <w:rsid w:val="007B4E09"/>
    <w:pPr>
      <w:keepNext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4E09"/>
    <w:rPr>
      <w:rFonts w:ascii="Arial" w:eastAsia="Times New Roman" w:hAnsi="Arial" w:cs="Times New Roman"/>
      <w:b/>
      <w:snapToGrid w:val="0"/>
      <w:lang w:eastAsia="cs-CZ"/>
    </w:rPr>
  </w:style>
  <w:style w:type="character" w:styleId="Odkaznakoment">
    <w:name w:val="annotation reference"/>
    <w:rsid w:val="007B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4E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rsid w:val="007B4E09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7B4E09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  <w:style w:type="character" w:styleId="Siln">
    <w:name w:val="Strong"/>
    <w:qFormat/>
    <w:rsid w:val="007B4E09"/>
    <w:rPr>
      <w:rFonts w:ascii="Arial" w:hAnsi="Arial"/>
      <w:b/>
      <w:bCs/>
      <w:sz w:val="20"/>
    </w:rPr>
  </w:style>
  <w:style w:type="paragraph" w:customStyle="1" w:styleId="Default">
    <w:name w:val="Default"/>
    <w:rsid w:val="007B4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Import8">
    <w:name w:val="Import 8"/>
    <w:basedOn w:val="Normln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tyl2">
    <w:name w:val="Styl2"/>
    <w:basedOn w:val="Normln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B4E09"/>
    <w:pPr>
      <w:widowControl w:val="0"/>
      <w:jc w:val="center"/>
    </w:pPr>
    <w:rPr>
      <w:b/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rsid w:val="007641F5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autoRedefine/>
    <w:qFormat/>
    <w:rsid w:val="007B4E09"/>
    <w:pPr>
      <w:keepNext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B4E09"/>
    <w:rPr>
      <w:rFonts w:ascii="Arial" w:eastAsia="Times New Roman" w:hAnsi="Arial" w:cs="Times New Roman"/>
      <w:b/>
      <w:snapToGrid w:val="0"/>
      <w:lang w:eastAsia="cs-CZ"/>
    </w:rPr>
  </w:style>
  <w:style w:type="character" w:styleId="Odkaznakoment">
    <w:name w:val="annotation reference"/>
    <w:rsid w:val="007B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4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4E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opisekobrzkuChar">
    <w:name w:val="Popisek obrázku Char"/>
    <w:link w:val="Popisekobrzku"/>
    <w:rsid w:val="007B4E09"/>
    <w:rPr>
      <w:rFonts w:ascii="Arial" w:hAnsi="Arial"/>
      <w:b/>
      <w:snapToGrid w:val="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7B4E09"/>
    <w:pPr>
      <w:tabs>
        <w:tab w:val="left" w:pos="4962"/>
      </w:tabs>
      <w:spacing w:after="0" w:line="240" w:lineRule="auto"/>
    </w:pPr>
    <w:rPr>
      <w:rFonts w:ascii="Arial" w:hAnsi="Arial"/>
      <w:b/>
      <w:snapToGrid w:val="0"/>
      <w:lang w:eastAsia="cs-CZ"/>
    </w:rPr>
  </w:style>
  <w:style w:type="character" w:styleId="Siln">
    <w:name w:val="Strong"/>
    <w:qFormat/>
    <w:rsid w:val="007B4E09"/>
    <w:rPr>
      <w:rFonts w:ascii="Arial" w:hAnsi="Arial"/>
      <w:b/>
      <w:bCs/>
      <w:sz w:val="20"/>
    </w:rPr>
  </w:style>
  <w:style w:type="paragraph" w:customStyle="1" w:styleId="Default">
    <w:name w:val="Default"/>
    <w:rsid w:val="007B4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Import8">
    <w:name w:val="Import 8"/>
    <w:basedOn w:val="Normln"/>
    <w:rsid w:val="007B4E09"/>
    <w:pPr>
      <w:widowControl w:val="0"/>
      <w:tabs>
        <w:tab w:val="left" w:pos="6336"/>
      </w:tabs>
      <w:suppressAutoHyphens/>
      <w:overflowPunct w:val="0"/>
      <w:autoSpaceDE w:val="0"/>
      <w:spacing w:line="264" w:lineRule="auto"/>
      <w:jc w:val="both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tyl2">
    <w:name w:val="Styl2"/>
    <w:basedOn w:val="Normln"/>
    <w:rsid w:val="007B4E09"/>
    <w:pPr>
      <w:keepLines/>
      <w:autoSpaceDE w:val="0"/>
      <w:autoSpaceDN w:val="0"/>
      <w:adjustRightInd w:val="0"/>
      <w:spacing w:before="120" w:line="240" w:lineRule="exact"/>
      <w:ind w:left="284" w:hanging="284"/>
      <w:jc w:val="both"/>
    </w:pPr>
    <w:rPr>
      <w:sz w:val="22"/>
      <w:szCs w:val="22"/>
    </w:rPr>
  </w:style>
  <w:style w:type="paragraph" w:customStyle="1" w:styleId="Import6">
    <w:name w:val="Import 6"/>
    <w:basedOn w:val="Normln"/>
    <w:rsid w:val="007B4E0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B4E09"/>
    <w:pPr>
      <w:widowControl w:val="0"/>
      <w:jc w:val="center"/>
    </w:pPr>
    <w:rPr>
      <w:b/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E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zhlavnzevdokumentu">
    <w:name w:val="JVS_záhlaví_název dokumentu"/>
    <w:basedOn w:val="Zhlav"/>
    <w:rsid w:val="007641F5"/>
    <w:pPr>
      <w:widowControl w:val="0"/>
      <w:jc w:val="right"/>
    </w:pPr>
    <w:rPr>
      <w:rFonts w:ascii="Arial" w:hAnsi="Arial" w:cs="Arial"/>
      <w:b/>
      <w:snapToGrid w:val="0"/>
      <w:color w:val="003C6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1893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9</cp:revision>
  <cp:lastPrinted>2014-03-19T14:16:00Z</cp:lastPrinted>
  <dcterms:created xsi:type="dcterms:W3CDTF">2014-03-11T12:26:00Z</dcterms:created>
  <dcterms:modified xsi:type="dcterms:W3CDTF">2014-03-19T14:20:00Z</dcterms:modified>
</cp:coreProperties>
</file>