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D378F8" w:rsidRDefault="008E2F97"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Radomírem </w:t>
      </w:r>
      <w:proofErr w:type="spellStart"/>
      <w:r>
        <w:rPr>
          <w:rFonts w:ascii="Calibri" w:hAnsi="Calibri"/>
          <w:sz w:val="22"/>
          <w:szCs w:val="22"/>
        </w:rPr>
        <w:t>Čončkou</w:t>
      </w:r>
      <w:proofErr w:type="spellEnd"/>
      <w:r w:rsidR="00DE39FF">
        <w:rPr>
          <w:rFonts w:ascii="Calibri" w:hAnsi="Calibri"/>
          <w:sz w:val="22"/>
          <w:szCs w:val="22"/>
        </w:rPr>
        <w:t>,</w:t>
      </w:r>
      <w:r w:rsidR="00D378F8">
        <w:rPr>
          <w:rFonts w:ascii="Calibri" w:hAnsi="Calibri"/>
          <w:sz w:val="22"/>
          <w:szCs w:val="22"/>
        </w:rPr>
        <w:t xml:space="preserve"> </w:t>
      </w:r>
      <w:r w:rsidR="00D378F8" w:rsidRPr="00BE5D77">
        <w:rPr>
          <w:rFonts w:ascii="Calibri" w:hAnsi="Calibri"/>
          <w:sz w:val="22"/>
          <w:szCs w:val="22"/>
        </w:rPr>
        <w:t>referent</w:t>
      </w:r>
      <w:r w:rsidR="00D378F8">
        <w:rPr>
          <w:rFonts w:ascii="Calibri" w:hAnsi="Calibri"/>
          <w:sz w:val="22"/>
          <w:szCs w:val="22"/>
        </w:rPr>
        <w:t>em</w:t>
      </w:r>
      <w:r w:rsidR="00D378F8" w:rsidRPr="00BE5D77">
        <w:rPr>
          <w:rFonts w:ascii="Calibri" w:hAnsi="Calibri"/>
          <w:sz w:val="22"/>
          <w:szCs w:val="22"/>
        </w:rPr>
        <w:t xml:space="preserve"> </w:t>
      </w:r>
      <w:r>
        <w:rPr>
          <w:rFonts w:ascii="Calibri" w:hAnsi="Calibri"/>
          <w:sz w:val="22"/>
          <w:szCs w:val="22"/>
        </w:rPr>
        <w:t xml:space="preserve">oddělení investic, </w:t>
      </w:r>
      <w:r w:rsidR="00D378F8" w:rsidRPr="00BE5D77">
        <w:rPr>
          <w:rFonts w:ascii="Calibri" w:hAnsi="Calibri"/>
          <w:sz w:val="22"/>
          <w:szCs w:val="22"/>
        </w:rPr>
        <w:t xml:space="preserve">odboru </w:t>
      </w:r>
      <w:r>
        <w:rPr>
          <w:rFonts w:ascii="Calibri" w:hAnsi="Calibri"/>
          <w:sz w:val="22"/>
          <w:szCs w:val="22"/>
        </w:rPr>
        <w:t>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717C" w:rsidRDefault="00C371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169AA" w:rsidRDefault="005169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055A8">
        <w:rPr>
          <w:rFonts w:ascii="Calibri" w:hAnsi="Calibri" w:cs="Arial"/>
          <w:b/>
          <w:szCs w:val="22"/>
        </w:rPr>
        <w:t>Sládkova 6 – stavební úpravy domu</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B047F0" w:rsidRPr="00B047F0" w:rsidRDefault="00D378F8" w:rsidP="00B047F0">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B5727F" w:rsidRPr="00053BCF">
        <w:rPr>
          <w:rFonts w:ascii="Calibri" w:hAnsi="Calibri" w:cs="Arial"/>
        </w:rPr>
        <w:t>„</w:t>
      </w:r>
      <w:r w:rsidR="00B047F0" w:rsidRPr="00053BCF">
        <w:rPr>
          <w:rFonts w:ascii="Calibri" w:eastAsia="Calibri" w:hAnsi="Calibri"/>
          <w:lang w:eastAsia="en-US"/>
        </w:rPr>
        <w:t>Sládkova 6 – stavební úpravy domu</w:t>
      </w:r>
      <w:r w:rsidR="00B5727F" w:rsidRPr="00053BCF">
        <w:rPr>
          <w:rFonts w:ascii="Calibri" w:hAnsi="Calibri" w:cs="Arial"/>
        </w:rPr>
        <w:t>“,</w:t>
      </w:r>
      <w:r w:rsidR="00B5727F" w:rsidRPr="00B5727F">
        <w:rPr>
          <w:rFonts w:ascii="Calibri" w:hAnsi="Calibri" w:cs="Arial"/>
        </w:rPr>
        <w:t xml:space="preserve"> </w:t>
      </w:r>
      <w:r w:rsidR="002524B5">
        <w:rPr>
          <w:rFonts w:ascii="Calibri" w:hAnsi="Calibri" w:cs="Arial"/>
        </w:rPr>
        <w:t>zpracované v</w:t>
      </w:r>
      <w:r w:rsidR="00B047F0">
        <w:rPr>
          <w:rFonts w:ascii="Calibri" w:hAnsi="Calibri" w:cs="Arial"/>
        </w:rPr>
        <w:t xml:space="preserve"> lednu </w:t>
      </w:r>
      <w:r w:rsidR="002524B5">
        <w:rPr>
          <w:rFonts w:ascii="Calibri" w:hAnsi="Calibri" w:cs="Arial"/>
        </w:rPr>
        <w:t xml:space="preserve">2015 projektantem:  </w:t>
      </w:r>
      <w:r w:rsidR="00B047F0" w:rsidRPr="00B047F0">
        <w:rPr>
          <w:rFonts w:ascii="Calibri" w:hAnsi="Calibri" w:cs="Arial"/>
        </w:rPr>
        <w:t>KANIA, a.s., Špálova 80/9, 702 00 Ostrava – Přívoz, IČ 26817853</w:t>
      </w:r>
      <w:r w:rsidR="00B047F0">
        <w:rPr>
          <w:rFonts w:ascii="Calibri" w:hAnsi="Calibri" w:cs="Arial"/>
        </w:rPr>
        <w:t xml:space="preserve">. </w:t>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vyjádření, závazná stanoviska a rozhodnutí dotčených orgánů a stanoviska vlastníků veřejné dopravní a technické infrastruktury, která jsou nedílnou součástí projektové dokumentace a dodržet podmínk</w:t>
      </w:r>
      <w:r w:rsidR="00B047F0">
        <w:rPr>
          <w:rFonts w:ascii="Calibri" w:hAnsi="Calibri" w:cs="Arial"/>
        </w:rPr>
        <w:t>y uvedené ve stavebním povolení.</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B047F0" w:rsidRPr="00B047F0" w:rsidRDefault="002632B7" w:rsidP="00B047F0">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A8368F">
        <w:rPr>
          <w:rFonts w:ascii="Calibri" w:eastAsia="Calibri" w:hAnsi="Calibri"/>
          <w:noProof/>
          <w:szCs w:val="22"/>
        </w:rPr>
        <w:t>Předmětem plnění dle této smlouvy je</w:t>
      </w:r>
      <w:r w:rsidR="00B047F0" w:rsidRPr="00B047F0">
        <w:rPr>
          <w:rFonts w:eastAsia="Calibri"/>
          <w:sz w:val="24"/>
          <w:szCs w:val="24"/>
          <w:lang w:eastAsia="en-US"/>
        </w:rPr>
        <w:t xml:space="preserve"> </w:t>
      </w:r>
      <w:r w:rsidR="00B047F0" w:rsidRPr="00B047F0">
        <w:rPr>
          <w:rFonts w:ascii="Calibri" w:eastAsia="Calibri" w:hAnsi="Calibri"/>
          <w:noProof/>
          <w:szCs w:val="22"/>
        </w:rPr>
        <w:t>výměna oken, rekonstrukce fasády, výměna vnitřních dveří, drobné dispoziční úpravy v bytech a sanace zavlhlého suterénního zdiva. Dále je navrženo nové teplovodní ústřední topení napojené na novou plynovou kotelnu v domě Sládkova 4 a celková rekonstrukce elektroinstalace v bytech a společných prostorách. V domě Sládkova 6 je 15 bytů, z toho 11 bytů neobsazených volných.</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991CD7" w:rsidRPr="00991CD7" w:rsidRDefault="00D378F8" w:rsidP="00991CD7">
      <w:pPr>
        <w:pStyle w:val="Import6"/>
        <w:tabs>
          <w:tab w:val="clear" w:pos="720"/>
          <w:tab w:val="left" w:pos="709"/>
        </w:tabs>
        <w:spacing w:line="228" w:lineRule="auto"/>
        <w:ind w:left="567" w:hanging="567"/>
        <w:rPr>
          <w:rFonts w:ascii="Calibri" w:hAnsi="Calibri" w:cs="Calibri"/>
          <w:szCs w:val="22"/>
        </w:rPr>
      </w:pPr>
      <w:r>
        <w:rPr>
          <w:rFonts w:ascii="Calibri" w:hAnsi="Calibri" w:cs="Times New Roman"/>
          <w:sz w:val="22"/>
          <w:szCs w:val="22"/>
        </w:rPr>
        <w:t>2.6</w:t>
      </w:r>
      <w:r w:rsidRPr="00DB7CD3">
        <w:rPr>
          <w:rFonts w:ascii="Calibri" w:hAnsi="Calibri" w:cs="Times New Roman"/>
          <w:sz w:val="22"/>
          <w:szCs w:val="22"/>
        </w:rPr>
        <w:tab/>
      </w:r>
      <w:r w:rsidRPr="00991CD7">
        <w:rPr>
          <w:rFonts w:ascii="Calibri" w:hAnsi="Calibri" w:cs="Times New Roman"/>
          <w:sz w:val="22"/>
          <w:szCs w:val="22"/>
        </w:rPr>
        <w:t xml:space="preserve">Místem </w:t>
      </w:r>
      <w:r w:rsidR="002524B5" w:rsidRPr="00991CD7">
        <w:rPr>
          <w:rFonts w:ascii="Calibri" w:hAnsi="Calibri" w:cs="Times New Roman"/>
          <w:sz w:val="22"/>
          <w:szCs w:val="22"/>
        </w:rPr>
        <w:t xml:space="preserve">plnění </w:t>
      </w:r>
      <w:r w:rsidRPr="00991CD7">
        <w:rPr>
          <w:rFonts w:ascii="Calibri" w:hAnsi="Calibri" w:cs="Times New Roman"/>
          <w:sz w:val="22"/>
          <w:szCs w:val="22"/>
        </w:rPr>
        <w:t xml:space="preserve">je </w:t>
      </w:r>
      <w:r w:rsidRPr="00991CD7">
        <w:rPr>
          <w:rFonts w:ascii="Calibri" w:hAnsi="Calibri" w:cs="Calibri"/>
          <w:sz w:val="22"/>
          <w:szCs w:val="22"/>
        </w:rPr>
        <w:t>Statutární město Ostrava, městský obvod Moravská Ostrava a</w:t>
      </w:r>
      <w:r w:rsidRPr="00991CD7">
        <w:rPr>
          <w:rFonts w:ascii="Calibri" w:hAnsi="Calibri"/>
          <w:sz w:val="22"/>
          <w:szCs w:val="22"/>
        </w:rPr>
        <w:t xml:space="preserve"> Přívoz</w:t>
      </w:r>
      <w:r w:rsidRPr="00991CD7">
        <w:rPr>
          <w:rFonts w:ascii="Calibri" w:hAnsi="Calibri" w:cs="Calibri"/>
          <w:sz w:val="22"/>
          <w:szCs w:val="22"/>
        </w:rPr>
        <w:t>,</w:t>
      </w:r>
      <w:r w:rsidR="00B5727F" w:rsidRPr="00991CD7">
        <w:rPr>
          <w:rFonts w:ascii="Times New Roman" w:eastAsia="Calibri" w:hAnsi="Times New Roman" w:cs="Times New Roman"/>
          <w:b/>
          <w:noProof/>
          <w:sz w:val="22"/>
          <w:szCs w:val="22"/>
        </w:rPr>
        <w:t xml:space="preserve"> </w:t>
      </w:r>
      <w:r w:rsidR="00B5727F" w:rsidRPr="00991CD7">
        <w:rPr>
          <w:rFonts w:ascii="Calibri" w:hAnsi="Calibri" w:cs="Calibri"/>
          <w:sz w:val="22"/>
          <w:szCs w:val="22"/>
        </w:rPr>
        <w:t xml:space="preserve">ul. </w:t>
      </w:r>
      <w:r w:rsidR="00B70274">
        <w:rPr>
          <w:rFonts w:ascii="Calibri" w:hAnsi="Calibri" w:cs="Calibri"/>
          <w:sz w:val="22"/>
          <w:szCs w:val="22"/>
        </w:rPr>
        <w:t>Sládkova – pozemek</w:t>
      </w:r>
      <w:r w:rsidR="00991CD7" w:rsidRPr="00991CD7">
        <w:rPr>
          <w:rFonts w:ascii="Calibri" w:hAnsi="Calibri" w:cs="Calibri"/>
          <w:sz w:val="22"/>
          <w:szCs w:val="22"/>
        </w:rPr>
        <w:t xml:space="preserve"> </w:t>
      </w:r>
      <w:proofErr w:type="spellStart"/>
      <w:r w:rsidR="00991CD7" w:rsidRPr="00991CD7">
        <w:rPr>
          <w:rFonts w:ascii="Calibri" w:hAnsi="Calibri" w:cs="Calibri"/>
          <w:sz w:val="22"/>
          <w:szCs w:val="22"/>
        </w:rPr>
        <w:t>parc</w:t>
      </w:r>
      <w:proofErr w:type="spellEnd"/>
      <w:r w:rsidR="00991CD7" w:rsidRPr="00991CD7">
        <w:rPr>
          <w:rFonts w:ascii="Calibri" w:hAnsi="Calibri" w:cs="Calibri"/>
          <w:sz w:val="22"/>
          <w:szCs w:val="22"/>
        </w:rPr>
        <w:t xml:space="preserve">. </w:t>
      </w:r>
      <w:proofErr w:type="gramStart"/>
      <w:r w:rsidR="00991CD7" w:rsidRPr="00991CD7">
        <w:rPr>
          <w:rFonts w:ascii="Calibri" w:hAnsi="Calibri" w:cs="Calibri"/>
          <w:sz w:val="22"/>
          <w:szCs w:val="22"/>
        </w:rPr>
        <w:t>č.</w:t>
      </w:r>
      <w:proofErr w:type="gramEnd"/>
      <w:r w:rsidR="00AC3935">
        <w:rPr>
          <w:rFonts w:ascii="Calibri" w:hAnsi="Calibri" w:cs="Calibri"/>
          <w:sz w:val="22"/>
          <w:szCs w:val="22"/>
        </w:rPr>
        <w:t xml:space="preserve"> 2310/8</w:t>
      </w:r>
      <w:r w:rsidR="00991CD7" w:rsidRPr="00991CD7">
        <w:rPr>
          <w:rFonts w:ascii="Calibri" w:hAnsi="Calibri" w:cs="Calibri"/>
          <w:sz w:val="22"/>
          <w:szCs w:val="22"/>
        </w:rPr>
        <w:t xml:space="preserve"> k. </w:t>
      </w:r>
      <w:proofErr w:type="spellStart"/>
      <w:r w:rsidR="00991CD7" w:rsidRPr="00991CD7">
        <w:rPr>
          <w:rFonts w:ascii="Calibri" w:hAnsi="Calibri" w:cs="Calibri"/>
          <w:sz w:val="22"/>
          <w:szCs w:val="22"/>
        </w:rPr>
        <w:t>ú.</w:t>
      </w:r>
      <w:proofErr w:type="spellEnd"/>
      <w:r w:rsidR="00991CD7" w:rsidRPr="00991CD7">
        <w:rPr>
          <w:rFonts w:ascii="Calibri" w:hAnsi="Calibri" w:cs="Calibri"/>
          <w:sz w:val="22"/>
          <w:szCs w:val="22"/>
        </w:rPr>
        <w:t xml:space="preserve">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Pr="0024518C">
        <w:rPr>
          <w:rFonts w:ascii="Calibri" w:hAnsi="Calibri"/>
          <w:sz w:val="22"/>
          <w:szCs w:val="22"/>
        </w:rPr>
        <w:t>článku XI odstavec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bude používáno k ekonomické činnosti a ve smyslu informace Generálního finančního ředitelství a Ministerstva financí České republiky ze dne 9. 11. 2011 </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F81138">
        <w:rPr>
          <w:rFonts w:ascii="Calibri" w:hAnsi="Calibri"/>
          <w:snapToGrid w:val="0"/>
          <w:sz w:val="22"/>
          <w:szCs w:val="22"/>
        </w:rPr>
        <w:t xml:space="preserve"> a</w:t>
      </w:r>
      <w:r w:rsidR="00F81138" w:rsidRPr="00F81138">
        <w:rPr>
          <w:rFonts w:ascii="Calibri" w:hAnsi="Calibri"/>
          <w:snapToGrid w:val="0"/>
          <w:sz w:val="22"/>
          <w:szCs w:val="22"/>
        </w:rPr>
        <w:t xml:space="preserve"> v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9F6FA7">
        <w:rPr>
          <w:rFonts w:ascii="Calibri" w:hAnsi="Calibri" w:cs="Times New Roman"/>
          <w:sz w:val="22"/>
          <w:szCs w:val="22"/>
        </w:rPr>
        <w:t xml:space="preserve"> </w:t>
      </w:r>
      <w:r w:rsidR="009F6FA7">
        <w:rPr>
          <w:rFonts w:ascii="Calibri" w:hAnsi="Calibri" w:cs="Times New Roman"/>
          <w:b/>
          <w:sz w:val="22"/>
          <w:szCs w:val="22"/>
        </w:rPr>
        <w:t xml:space="preserve">120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9F6FA7" w:rsidRPr="009F6FA7">
        <w:rPr>
          <w:rFonts w:ascii="Calibri" w:hAnsi="Calibri" w:cs="Times New Roman"/>
          <w:b/>
          <w:sz w:val="22"/>
          <w:szCs w:val="22"/>
        </w:rPr>
        <w:t>březen 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FB3ACE" w:rsidRPr="0024518C">
        <w:rPr>
          <w:rFonts w:ascii="Calibri" w:hAnsi="Calibri" w:cs="Times New Roman"/>
          <w:sz w:val="22"/>
          <w:szCs w:val="22"/>
        </w:rPr>
        <w:t>článku XI odstavec</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C49C2" w:rsidRPr="00BB42D2" w:rsidRDefault="001C49C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9C36B9" w:rsidRDefault="0081140E" w:rsidP="009C36B9">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r w:rsidR="00180CF0" w:rsidRPr="009C36B9">
        <w:rPr>
          <w:rFonts w:ascii="Calibri" w:hAnsi="Calibri"/>
          <w:noProof/>
          <w:szCs w:val="22"/>
        </w:rPr>
        <w:t xml:space="preserve"> </w:t>
      </w:r>
      <w:r w:rsidR="00FC5926" w:rsidRPr="009C36B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nájemce 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00DD4FA1" w:rsidRPr="00DD4FA1">
        <w:rPr>
          <w:rFonts w:ascii="Calibri" w:hAnsi="Calibri"/>
        </w:rPr>
        <w:t>a</w:t>
      </w:r>
      <w:r w:rsidR="00DD4FA1">
        <w:rPr>
          <w:rFonts w:ascii="Calibri" w:hAnsi="Calibri"/>
        </w:rPr>
        <w:t xml:space="preserve">  nájemců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w:t>
      </w:r>
      <w:r w:rsidR="00FC5926" w:rsidRPr="00EA6CA4">
        <w:rPr>
          <w:rFonts w:ascii="Calibri" w:hAnsi="Calibri" w:cs="Times New Roman"/>
          <w:sz w:val="22"/>
          <w:szCs w:val="22"/>
        </w:rPr>
        <w:lastRenderedPageBreak/>
        <w:t>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xml:space="preserve">) dnů ode dne </w:t>
      </w:r>
      <w:r w:rsidR="00FC5926" w:rsidRPr="00C3717C">
        <w:rPr>
          <w:rFonts w:ascii="Calibri" w:hAnsi="Calibri"/>
          <w:szCs w:val="22"/>
        </w:rPr>
        <w:lastRenderedPageBreak/>
        <w:t>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proofErr w:type="gramStart"/>
      <w:r w:rsidR="009D6BC5" w:rsidRPr="00006AC4">
        <w:rPr>
          <w:rFonts w:ascii="Calibri" w:hAnsi="Calibri" w:cs="Times New Roman"/>
          <w:sz w:val="22"/>
          <w:szCs w:val="22"/>
        </w:rPr>
        <w:t>IV</w:t>
      </w:r>
      <w:proofErr w:type="gramEnd"/>
      <w:r w:rsidR="009D6BC5" w:rsidRPr="00006AC4">
        <w:rPr>
          <w:rFonts w:ascii="Calibri" w:hAnsi="Calibri" w:cs="Times New Roman"/>
          <w:sz w:val="22"/>
          <w:szCs w:val="22"/>
        </w:rPr>
        <w:t xml:space="preserve">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w:t>
      </w:r>
      <w:r w:rsidR="00D378F8" w:rsidRPr="00EA17F5">
        <w:rPr>
          <w:rFonts w:ascii="Calibri" w:hAnsi="Calibri" w:cs="Times New Roman"/>
          <w:sz w:val="22"/>
          <w:szCs w:val="22"/>
        </w:rPr>
        <w:lastRenderedPageBreak/>
        <w:t>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 xml:space="preserve">v souladu s harmonogramem výstavby díla a v souladu </w:t>
      </w:r>
      <w:r w:rsidR="000D5775" w:rsidRPr="003F1973">
        <w:rPr>
          <w:rFonts w:ascii="Calibri" w:hAnsi="Calibri"/>
          <w:szCs w:val="22"/>
        </w:rPr>
        <w:lastRenderedPageBreak/>
        <w:t>s oceněním položek v položkovém rozpočtu a zjišťovací protokol podepsaný zhotovitelem a odsouhlasený zástupcem objednatele</w:t>
      </w:r>
      <w:r w:rsidR="000D5775" w:rsidRPr="00F250D1">
        <w:rPr>
          <w:rFonts w:ascii="Calibri" w:hAnsi="Calibri"/>
          <w:szCs w:val="22"/>
        </w:rPr>
        <w:t>.</w:t>
      </w:r>
      <w:r w:rsidR="00A237B4" w:rsidRPr="00F250D1">
        <w:rPr>
          <w:rFonts w:ascii="Calibri" w:hAnsi="Calibri" w:cs="Arial"/>
          <w:iCs/>
          <w:szCs w:val="22"/>
        </w:rPr>
        <w:t xml:space="preserve"> </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w:t>
      </w:r>
      <w:proofErr w:type="gramStart"/>
      <w:r w:rsidR="00A50F52">
        <w:rPr>
          <w:rFonts w:ascii="Calibri" w:hAnsi="Calibri" w:cs="Times New Roman"/>
          <w:sz w:val="22"/>
          <w:szCs w:val="22"/>
        </w:rPr>
        <w:t>tzn. že</w:t>
      </w:r>
      <w:proofErr w:type="gramEnd"/>
      <w:r w:rsidR="00A50F52">
        <w:rPr>
          <w:rFonts w:ascii="Calibri" w:hAnsi="Calibri" w:cs="Times New Roman"/>
          <w:sz w:val="22"/>
          <w:szCs w:val="22"/>
        </w:rPr>
        <w:t xml:space="preserve"> daňový doklad bude vystaven takto:</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Odběratel:</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Příjemce:</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bookmarkStart w:id="0" w:name="_GoBack"/>
      <w:bookmarkEnd w:id="0"/>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však bude doručována na adresu sídla městského obvodu Moravská Ostrava a Přívoz,</w:t>
      </w:r>
    </w:p>
    <w:p w:rsidR="00A50F52" w:rsidRPr="003F1973" w:rsidRDefault="00A50F5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bude používáno </w:t>
      </w:r>
      <w:r w:rsidR="00A72831" w:rsidRPr="008811F7">
        <w:rPr>
          <w:rFonts w:ascii="Calibri" w:hAnsi="Calibri" w:cs="Times New Roman"/>
          <w:sz w:val="22"/>
          <w:szCs w:val="22"/>
        </w:rPr>
        <w:t xml:space="preserve">k ekonomické činnosti – </w:t>
      </w:r>
      <w:r w:rsidR="00B047F0" w:rsidRPr="008811F7">
        <w:rPr>
          <w:rFonts w:ascii="Calibri" w:hAnsi="Calibri" w:cs="Times New Roman"/>
          <w:sz w:val="22"/>
          <w:szCs w:val="22"/>
        </w:rPr>
        <w:t>je</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B047F0">
        <w:rPr>
          <w:rFonts w:ascii="Calibri" w:hAnsi="Calibri" w:cs="Times New Roman"/>
          <w:sz w:val="22"/>
          <w:szCs w:val="22"/>
        </w:rPr>
        <w:t>,</w:t>
      </w:r>
    </w:p>
    <w:p w:rsidR="00B047F0" w:rsidRPr="00B047F0" w:rsidRDefault="00B047F0" w:rsidP="00B047F0">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lastRenderedPageBreak/>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w:t>
      </w:r>
      <w:r w:rsidR="00822187" w:rsidRPr="008811F7">
        <w:rPr>
          <w:rFonts w:ascii="Calibri" w:hAnsi="Calibri" w:cs="Times New Roman"/>
          <w:sz w:val="22"/>
          <w:szCs w:val="22"/>
        </w:rPr>
        <w:t>. B</w:t>
      </w:r>
      <w:r w:rsidR="00F9778A" w:rsidRPr="008811F7">
        <w:rPr>
          <w:rFonts w:ascii="Calibri" w:hAnsi="Calibri" w:cs="Times New Roman"/>
          <w:sz w:val="22"/>
          <w:szCs w:val="22"/>
        </w:rPr>
        <w:t>ude-li</w:t>
      </w:r>
      <w:r w:rsidR="008617B6" w:rsidRPr="008811F7">
        <w:rPr>
          <w:rFonts w:ascii="Calibri" w:hAnsi="Calibri" w:cs="Times New Roman"/>
          <w:sz w:val="22"/>
          <w:szCs w:val="22"/>
        </w:rPr>
        <w:t xml:space="preserve"> </w:t>
      </w:r>
      <w:r w:rsidR="00EA5118" w:rsidRPr="008811F7">
        <w:rPr>
          <w:rFonts w:ascii="Calibri" w:hAnsi="Calibri" w:cs="Times New Roman"/>
          <w:sz w:val="22"/>
          <w:szCs w:val="22"/>
        </w:rPr>
        <w:t xml:space="preserve">však </w:t>
      </w:r>
      <w:r w:rsidR="008617B6" w:rsidRPr="008811F7">
        <w:rPr>
          <w:rFonts w:ascii="Calibri" w:hAnsi="Calibri" w:cs="Times New Roman"/>
          <w:sz w:val="22"/>
          <w:szCs w:val="22"/>
        </w:rPr>
        <w:t>prodlení</w:t>
      </w:r>
      <w:r w:rsidR="00F9778A" w:rsidRPr="008811F7">
        <w:rPr>
          <w:rFonts w:ascii="Calibri" w:hAnsi="Calibri" w:cs="Times New Roman"/>
          <w:sz w:val="22"/>
          <w:szCs w:val="22"/>
        </w:rPr>
        <w:t xml:space="preserve"> trvat</w:t>
      </w:r>
      <w:r w:rsidR="008617B6" w:rsidRPr="008811F7">
        <w:rPr>
          <w:rFonts w:ascii="Calibri" w:hAnsi="Calibri" w:cs="Times New Roman"/>
          <w:sz w:val="22"/>
          <w:szCs w:val="22"/>
        </w:rPr>
        <w:t xml:space="preserve"> více než </w:t>
      </w:r>
      <w:r w:rsidR="00F9778A" w:rsidRPr="008811F7">
        <w:rPr>
          <w:rFonts w:ascii="Calibri" w:hAnsi="Calibri" w:cs="Times New Roman"/>
          <w:sz w:val="22"/>
          <w:szCs w:val="22"/>
        </w:rPr>
        <w:t>deset</w:t>
      </w:r>
      <w:r w:rsidR="008617B6" w:rsidRPr="008811F7">
        <w:rPr>
          <w:rFonts w:ascii="Calibri" w:hAnsi="Calibri" w:cs="Times New Roman"/>
          <w:sz w:val="22"/>
          <w:szCs w:val="22"/>
        </w:rPr>
        <w:t xml:space="preserve"> dní</w:t>
      </w:r>
      <w:r w:rsidR="00F9778A" w:rsidRPr="008811F7">
        <w:rPr>
          <w:rFonts w:ascii="Calibri" w:hAnsi="Calibri" w:cs="Times New Roman"/>
          <w:sz w:val="22"/>
          <w:szCs w:val="22"/>
        </w:rPr>
        <w:t>, je povinen zaplatit jednorázovou smluvní pokutu ve výši</w:t>
      </w:r>
      <w:r w:rsidR="00B67E3D" w:rsidRPr="008811F7">
        <w:rPr>
          <w:rFonts w:ascii="Calibri" w:hAnsi="Calibri" w:cs="Times New Roman"/>
          <w:sz w:val="22"/>
          <w:szCs w:val="22"/>
        </w:rPr>
        <w:t xml:space="preserve"> 15</w:t>
      </w:r>
      <w:r w:rsidR="008617B6" w:rsidRPr="008811F7">
        <w:rPr>
          <w:rFonts w:ascii="Calibri" w:hAnsi="Calibri" w:cs="Times New Roman"/>
          <w:sz w:val="22"/>
          <w:szCs w:val="22"/>
        </w:rPr>
        <w:t>0.000,</w:t>
      </w:r>
      <w:r w:rsidR="00F9778A" w:rsidRPr="008811F7">
        <w:rPr>
          <w:rFonts w:ascii="Calibri" w:hAnsi="Calibri" w:cs="Times New Roman"/>
          <w:sz w:val="22"/>
          <w:szCs w:val="22"/>
        </w:rPr>
        <w:t>- K</w:t>
      </w:r>
      <w:r w:rsidR="008617B6" w:rsidRPr="008811F7">
        <w:rPr>
          <w:rFonts w:ascii="Calibri" w:hAnsi="Calibri" w:cs="Times New Roman"/>
          <w:sz w:val="22"/>
          <w:szCs w:val="22"/>
        </w:rPr>
        <w:t>č,</w:t>
      </w:r>
      <w:r w:rsidR="00B6008F" w:rsidRPr="008811F7">
        <w:rPr>
          <w:rFonts w:ascii="Calibri" w:hAnsi="Calibri" w:cs="Times New Roman"/>
          <w:sz w:val="22"/>
          <w:szCs w:val="22"/>
        </w:rPr>
        <w:t xml:space="preserve"> přičemž</w:t>
      </w:r>
      <w:r w:rsidR="00B6008F" w:rsidRPr="00C3717C">
        <w:rPr>
          <w:rFonts w:ascii="Calibri" w:hAnsi="Calibri" w:cs="Times New Roman"/>
          <w:sz w:val="22"/>
          <w:szCs w:val="22"/>
        </w:rPr>
        <w:t xml:space="preserve">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702F3" w:rsidRPr="003F197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7A3E13">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A50F52" w:rsidRDefault="00A50F52" w:rsidP="00DE4DF7">
      <w:pPr>
        <w:pStyle w:val="Odstavecseseznamem"/>
        <w:ind w:left="0"/>
        <w:rPr>
          <w:sz w:val="22"/>
          <w:szCs w:val="22"/>
        </w:rPr>
      </w:pPr>
    </w:p>
    <w:p w:rsidR="00A50F52" w:rsidRDefault="00A50F52" w:rsidP="00DE4DF7">
      <w:pPr>
        <w:pStyle w:val="Odstavecseseznamem"/>
        <w:ind w:left="0"/>
        <w:rPr>
          <w:sz w:val="22"/>
          <w:szCs w:val="22"/>
        </w:rPr>
      </w:pPr>
    </w:p>
    <w:p w:rsidR="00A50F52" w:rsidRDefault="00A50F52"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D2CCD">
        <w:rPr>
          <w:rFonts w:ascii="Calibri" w:hAnsi="Calibri" w:cs="Times New Roman"/>
          <w:b/>
          <w:sz w:val="22"/>
          <w:szCs w:val="22"/>
        </w:rPr>
        <w:t>Sládkova 4, 6 – stavební úpravy domů</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83C19" w:rsidRDefault="00683C19"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O této skutečnosti je objednatel povinen </w:t>
      </w:r>
      <w:r>
        <w:rPr>
          <w:rFonts w:ascii="Calibri" w:hAnsi="Calibri" w:cs="Calibri"/>
          <w:sz w:val="22"/>
          <w:szCs w:val="22"/>
        </w:rPr>
        <w:lastRenderedPageBreak/>
        <w:t>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proofErr w:type="gramStart"/>
      <w:r w:rsidR="00D416C6">
        <w:rPr>
          <w:rFonts w:ascii="Calibri" w:hAnsi="Calibri" w:cs="Times New Roman"/>
          <w:sz w:val="22"/>
          <w:szCs w:val="22"/>
        </w:rPr>
        <w:t>…..</w:t>
      </w:r>
      <w:r w:rsidR="00184170" w:rsidRPr="00184170">
        <w:rPr>
          <w:rFonts w:ascii="Calibri" w:hAnsi="Calibri" w:cs="Times New Roman"/>
          <w:sz w:val="22"/>
          <w:szCs w:val="22"/>
        </w:rPr>
        <w:t xml:space="preserve"> ze</w:t>
      </w:r>
      <w:proofErr w:type="gramEnd"/>
      <w:r w:rsidR="00184170" w:rsidRPr="00184170">
        <w:rPr>
          <w:rFonts w:ascii="Calibri" w:hAnsi="Calibri" w:cs="Times New Roman"/>
          <w:sz w:val="22"/>
          <w:szCs w:val="22"/>
        </w:rPr>
        <w:t xml:space="preserv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F1" w:rsidRDefault="008740F1">
      <w:r>
        <w:separator/>
      </w:r>
    </w:p>
    <w:p w:rsidR="008740F1" w:rsidRDefault="008740F1"/>
    <w:p w:rsidR="008740F1" w:rsidRDefault="008740F1" w:rsidP="003A4FAD"/>
    <w:p w:rsidR="008740F1" w:rsidRDefault="008740F1"/>
    <w:p w:rsidR="008740F1" w:rsidRDefault="008740F1"/>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p w:rsidR="008740F1" w:rsidRDefault="008740F1"/>
    <w:p w:rsidR="008740F1" w:rsidRDefault="008740F1"/>
    <w:p w:rsidR="008740F1" w:rsidRDefault="008740F1" w:rsidP="00F75207"/>
    <w:p w:rsidR="008740F1" w:rsidRDefault="008740F1" w:rsidP="00F75207"/>
    <w:p w:rsidR="008740F1" w:rsidRDefault="008740F1"/>
    <w:p w:rsidR="008740F1" w:rsidRDefault="008740F1"/>
    <w:p w:rsidR="008740F1" w:rsidRDefault="008740F1"/>
    <w:p w:rsidR="008740F1" w:rsidRDefault="008740F1" w:rsidP="008A2932"/>
    <w:p w:rsidR="008740F1" w:rsidRDefault="008740F1"/>
    <w:p w:rsidR="008740F1" w:rsidRDefault="008740F1" w:rsidP="00341130"/>
    <w:p w:rsidR="008740F1" w:rsidRDefault="008740F1"/>
    <w:p w:rsidR="008740F1" w:rsidRDefault="008740F1" w:rsidP="004D65EC"/>
    <w:p w:rsidR="008740F1" w:rsidRDefault="008740F1"/>
    <w:p w:rsidR="008740F1" w:rsidRDefault="008740F1" w:rsidP="00F0468D"/>
    <w:p w:rsidR="008740F1" w:rsidRDefault="008740F1" w:rsidP="00F0468D"/>
    <w:p w:rsidR="008740F1" w:rsidRDefault="008740F1" w:rsidP="00F0468D"/>
    <w:p w:rsidR="008740F1" w:rsidRDefault="008740F1" w:rsidP="00F24506"/>
    <w:p w:rsidR="008740F1" w:rsidRDefault="008740F1" w:rsidP="00F24506"/>
    <w:p w:rsidR="008740F1" w:rsidRDefault="008740F1" w:rsidP="00F24506"/>
    <w:p w:rsidR="008740F1" w:rsidRDefault="008740F1" w:rsidP="00F24506"/>
    <w:p w:rsidR="008740F1" w:rsidRDefault="008740F1" w:rsidP="00F24506"/>
    <w:p w:rsidR="008740F1" w:rsidRDefault="008740F1"/>
    <w:p w:rsidR="008740F1" w:rsidRDefault="008740F1" w:rsidP="002632B7"/>
    <w:p w:rsidR="008740F1" w:rsidRDefault="008740F1" w:rsidP="00BC5006"/>
    <w:p w:rsidR="008740F1" w:rsidRDefault="008740F1"/>
    <w:p w:rsidR="008740F1" w:rsidRDefault="008740F1"/>
    <w:p w:rsidR="008740F1" w:rsidRDefault="008740F1"/>
    <w:p w:rsidR="008740F1" w:rsidRDefault="008740F1" w:rsidP="006F2FCD"/>
    <w:p w:rsidR="008740F1" w:rsidRDefault="008740F1"/>
  </w:endnote>
  <w:endnote w:type="continuationSeparator" w:id="0">
    <w:p w:rsidR="008740F1" w:rsidRDefault="008740F1">
      <w:r>
        <w:continuationSeparator/>
      </w:r>
    </w:p>
    <w:p w:rsidR="008740F1" w:rsidRDefault="008740F1"/>
    <w:p w:rsidR="008740F1" w:rsidRDefault="008740F1" w:rsidP="003A4FAD"/>
    <w:p w:rsidR="008740F1" w:rsidRDefault="008740F1"/>
    <w:p w:rsidR="008740F1" w:rsidRDefault="008740F1"/>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p w:rsidR="008740F1" w:rsidRDefault="008740F1"/>
    <w:p w:rsidR="008740F1" w:rsidRDefault="008740F1"/>
    <w:p w:rsidR="008740F1" w:rsidRDefault="008740F1" w:rsidP="00F75207"/>
    <w:p w:rsidR="008740F1" w:rsidRDefault="008740F1" w:rsidP="00F75207"/>
    <w:p w:rsidR="008740F1" w:rsidRDefault="008740F1"/>
    <w:p w:rsidR="008740F1" w:rsidRDefault="008740F1"/>
    <w:p w:rsidR="008740F1" w:rsidRDefault="008740F1"/>
    <w:p w:rsidR="008740F1" w:rsidRDefault="008740F1" w:rsidP="008A2932"/>
    <w:p w:rsidR="008740F1" w:rsidRDefault="008740F1"/>
    <w:p w:rsidR="008740F1" w:rsidRDefault="008740F1" w:rsidP="00341130"/>
    <w:p w:rsidR="008740F1" w:rsidRDefault="008740F1"/>
    <w:p w:rsidR="008740F1" w:rsidRDefault="008740F1" w:rsidP="004D65EC"/>
    <w:p w:rsidR="008740F1" w:rsidRDefault="008740F1"/>
    <w:p w:rsidR="008740F1" w:rsidRDefault="008740F1" w:rsidP="00F0468D"/>
    <w:p w:rsidR="008740F1" w:rsidRDefault="008740F1" w:rsidP="00F0468D"/>
    <w:p w:rsidR="008740F1" w:rsidRDefault="008740F1" w:rsidP="00F0468D"/>
    <w:p w:rsidR="008740F1" w:rsidRDefault="008740F1" w:rsidP="00F24506"/>
    <w:p w:rsidR="008740F1" w:rsidRDefault="008740F1" w:rsidP="00F24506"/>
    <w:p w:rsidR="008740F1" w:rsidRDefault="008740F1" w:rsidP="00F24506"/>
    <w:p w:rsidR="008740F1" w:rsidRDefault="008740F1" w:rsidP="00F24506"/>
    <w:p w:rsidR="008740F1" w:rsidRDefault="008740F1" w:rsidP="00F24506"/>
    <w:p w:rsidR="008740F1" w:rsidRDefault="008740F1"/>
    <w:p w:rsidR="008740F1" w:rsidRDefault="008740F1" w:rsidP="002632B7"/>
    <w:p w:rsidR="008740F1" w:rsidRDefault="008740F1" w:rsidP="00BC5006"/>
    <w:p w:rsidR="008740F1" w:rsidRDefault="008740F1"/>
    <w:p w:rsidR="008740F1" w:rsidRDefault="008740F1"/>
    <w:p w:rsidR="008740F1" w:rsidRDefault="008740F1"/>
    <w:p w:rsidR="008740F1" w:rsidRDefault="008740F1" w:rsidP="006F2FCD"/>
    <w:p w:rsidR="008740F1" w:rsidRDefault="00874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Pr="00F0468D" w:rsidRDefault="008740F1" w:rsidP="00BB4B6F">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00623504"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623504" w:rsidRPr="005E4F1F">
      <w:rPr>
        <w:rStyle w:val="slostrnky"/>
        <w:rFonts w:cs="Arial"/>
        <w:b w:val="0"/>
        <w:kern w:val="24"/>
      </w:rPr>
      <w:fldChar w:fldCharType="separate"/>
    </w:r>
    <w:r w:rsidR="00AC3935">
      <w:rPr>
        <w:rStyle w:val="slostrnky"/>
        <w:rFonts w:cs="Arial"/>
        <w:b w:val="0"/>
        <w:noProof/>
        <w:kern w:val="24"/>
      </w:rPr>
      <w:t>10</w:t>
    </w:r>
    <w:r w:rsidR="00623504" w:rsidRPr="005E4F1F">
      <w:rPr>
        <w:rStyle w:val="slostrnky"/>
        <w:rFonts w:cs="Arial"/>
        <w:b w:val="0"/>
        <w:kern w:val="24"/>
      </w:rPr>
      <w:fldChar w:fldCharType="end"/>
    </w:r>
    <w:r w:rsidR="00623504" w:rsidRPr="005E4F1F">
      <w:rPr>
        <w:rStyle w:val="slostrnky"/>
        <w:rFonts w:cs="Arial"/>
        <w:b w:val="0"/>
        <w:kern w:val="24"/>
      </w:rPr>
      <w:t>/</w:t>
    </w:r>
    <w:r w:rsidR="00623504"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623504" w:rsidRPr="005E4F1F">
      <w:rPr>
        <w:rStyle w:val="slostrnky"/>
        <w:rFonts w:cs="Arial"/>
        <w:b w:val="0"/>
        <w:kern w:val="24"/>
      </w:rPr>
      <w:fldChar w:fldCharType="separate"/>
    </w:r>
    <w:r w:rsidR="00AC3935">
      <w:rPr>
        <w:rStyle w:val="slostrnky"/>
        <w:rFonts w:cs="Arial"/>
        <w:b w:val="0"/>
        <w:noProof/>
        <w:kern w:val="24"/>
      </w:rPr>
      <w:t>15</w:t>
    </w:r>
    <w:r w:rsidR="00623504" w:rsidRPr="005E4F1F">
      <w:rPr>
        <w:rStyle w:val="slostrnky"/>
        <w:rFonts w:cs="Arial"/>
        <w:b w:val="0"/>
        <w:kern w:val="24"/>
      </w:rPr>
      <w:fldChar w:fldCharType="end"/>
    </w:r>
    <w:r w:rsidR="00623504">
      <w:rPr>
        <w:rStyle w:val="slostrnky"/>
        <w:rFonts w:cs="Arial"/>
        <w:b w:val="0"/>
        <w:kern w:val="24"/>
      </w:rPr>
      <w:t xml:space="preserve"> </w:t>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Sládkova 6 – stavební úpravy domu“</w:t>
    </w:r>
  </w:p>
  <w:p w:rsidR="00623504" w:rsidRDefault="00623504" w:rsidP="00C57760">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Pr="0098784F" w:rsidRDefault="008740F1"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623504"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623504" w:rsidRPr="005E4F1F">
      <w:rPr>
        <w:rStyle w:val="slostrnky"/>
        <w:rFonts w:cs="Arial"/>
        <w:b w:val="0"/>
        <w:kern w:val="24"/>
      </w:rPr>
      <w:fldChar w:fldCharType="separate"/>
    </w:r>
    <w:r w:rsidR="00AC3935">
      <w:rPr>
        <w:rStyle w:val="slostrnky"/>
        <w:rFonts w:cs="Arial"/>
        <w:b w:val="0"/>
        <w:noProof/>
        <w:kern w:val="24"/>
      </w:rPr>
      <w:t>1</w:t>
    </w:r>
    <w:r w:rsidR="00623504" w:rsidRPr="005E4F1F">
      <w:rPr>
        <w:rStyle w:val="slostrnky"/>
        <w:rFonts w:cs="Arial"/>
        <w:b w:val="0"/>
        <w:kern w:val="24"/>
      </w:rPr>
      <w:fldChar w:fldCharType="end"/>
    </w:r>
    <w:r w:rsidR="00623504" w:rsidRPr="005E4F1F">
      <w:rPr>
        <w:rStyle w:val="slostrnky"/>
        <w:rFonts w:cs="Arial"/>
        <w:b w:val="0"/>
        <w:kern w:val="24"/>
      </w:rPr>
      <w:t>/</w:t>
    </w:r>
    <w:r w:rsidR="00623504"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623504" w:rsidRPr="005E4F1F">
      <w:rPr>
        <w:rStyle w:val="slostrnky"/>
        <w:rFonts w:cs="Arial"/>
        <w:b w:val="0"/>
        <w:kern w:val="24"/>
      </w:rPr>
      <w:fldChar w:fldCharType="separate"/>
    </w:r>
    <w:r w:rsidR="00AC3935">
      <w:rPr>
        <w:rStyle w:val="slostrnky"/>
        <w:rFonts w:cs="Arial"/>
        <w:b w:val="0"/>
        <w:noProof/>
        <w:kern w:val="24"/>
      </w:rPr>
      <w:t>15</w:t>
    </w:r>
    <w:r w:rsidR="00623504" w:rsidRPr="005E4F1F">
      <w:rPr>
        <w:rStyle w:val="slostrnky"/>
        <w:rFonts w:cs="Arial"/>
        <w:b w:val="0"/>
        <w:kern w:val="24"/>
      </w:rPr>
      <w:fldChar w:fldCharType="end"/>
    </w:r>
    <w:r w:rsidR="00623504">
      <w:rPr>
        <w:rStyle w:val="slostrnky"/>
        <w:rFonts w:cs="Arial"/>
        <w:b w:val="0"/>
        <w:kern w:val="24"/>
      </w:rPr>
      <w:t xml:space="preserve"> </w:t>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Sládkova 6 – stavební úpravy domu</w:t>
    </w:r>
    <w:r w:rsidR="00623504" w:rsidRPr="00B91B47">
      <w:rPr>
        <w:rFonts w:ascii="Calibri" w:hAnsi="Calibri" w:cs="Calibri"/>
        <w:sz w:val="18"/>
        <w:szCs w:val="18"/>
      </w:rPr>
      <w:t>“</w:t>
    </w:r>
  </w:p>
  <w:p w:rsidR="00623504" w:rsidRDefault="00623504" w:rsidP="00C57760">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F1" w:rsidRDefault="008740F1">
      <w:r>
        <w:separator/>
      </w:r>
    </w:p>
    <w:p w:rsidR="008740F1" w:rsidRDefault="008740F1"/>
    <w:p w:rsidR="008740F1" w:rsidRDefault="008740F1" w:rsidP="003A4FAD"/>
    <w:p w:rsidR="008740F1" w:rsidRDefault="008740F1"/>
    <w:p w:rsidR="008740F1" w:rsidRDefault="008740F1"/>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p w:rsidR="008740F1" w:rsidRDefault="008740F1"/>
    <w:p w:rsidR="008740F1" w:rsidRDefault="008740F1"/>
    <w:p w:rsidR="008740F1" w:rsidRDefault="008740F1" w:rsidP="00F75207"/>
    <w:p w:rsidR="008740F1" w:rsidRDefault="008740F1" w:rsidP="00F75207"/>
    <w:p w:rsidR="008740F1" w:rsidRDefault="008740F1"/>
    <w:p w:rsidR="008740F1" w:rsidRDefault="008740F1"/>
    <w:p w:rsidR="008740F1" w:rsidRDefault="008740F1"/>
    <w:p w:rsidR="008740F1" w:rsidRDefault="008740F1" w:rsidP="008A2932"/>
    <w:p w:rsidR="008740F1" w:rsidRDefault="008740F1"/>
    <w:p w:rsidR="008740F1" w:rsidRDefault="008740F1" w:rsidP="00341130"/>
    <w:p w:rsidR="008740F1" w:rsidRDefault="008740F1"/>
    <w:p w:rsidR="008740F1" w:rsidRDefault="008740F1" w:rsidP="004D65EC"/>
    <w:p w:rsidR="008740F1" w:rsidRDefault="008740F1"/>
    <w:p w:rsidR="008740F1" w:rsidRDefault="008740F1" w:rsidP="00F0468D"/>
    <w:p w:rsidR="008740F1" w:rsidRDefault="008740F1" w:rsidP="00F0468D"/>
    <w:p w:rsidR="008740F1" w:rsidRDefault="008740F1" w:rsidP="00F0468D"/>
    <w:p w:rsidR="008740F1" w:rsidRDefault="008740F1" w:rsidP="00F24506"/>
    <w:p w:rsidR="008740F1" w:rsidRDefault="008740F1" w:rsidP="00F24506"/>
    <w:p w:rsidR="008740F1" w:rsidRDefault="008740F1" w:rsidP="00F24506"/>
    <w:p w:rsidR="008740F1" w:rsidRDefault="008740F1" w:rsidP="00F24506"/>
    <w:p w:rsidR="008740F1" w:rsidRDefault="008740F1" w:rsidP="00F24506"/>
    <w:p w:rsidR="008740F1" w:rsidRDefault="008740F1"/>
    <w:p w:rsidR="008740F1" w:rsidRDefault="008740F1" w:rsidP="002632B7"/>
    <w:p w:rsidR="008740F1" w:rsidRDefault="008740F1" w:rsidP="00BC5006"/>
    <w:p w:rsidR="008740F1" w:rsidRDefault="008740F1"/>
    <w:p w:rsidR="008740F1" w:rsidRDefault="008740F1"/>
    <w:p w:rsidR="008740F1" w:rsidRDefault="008740F1"/>
    <w:p w:rsidR="008740F1" w:rsidRDefault="008740F1" w:rsidP="006F2FCD"/>
    <w:p w:rsidR="008740F1" w:rsidRDefault="008740F1"/>
  </w:footnote>
  <w:footnote w:type="continuationSeparator" w:id="0">
    <w:p w:rsidR="008740F1" w:rsidRDefault="008740F1">
      <w:r>
        <w:continuationSeparator/>
      </w:r>
    </w:p>
    <w:p w:rsidR="008740F1" w:rsidRDefault="008740F1"/>
    <w:p w:rsidR="008740F1" w:rsidRDefault="008740F1" w:rsidP="003A4FAD"/>
    <w:p w:rsidR="008740F1" w:rsidRDefault="008740F1"/>
    <w:p w:rsidR="008740F1" w:rsidRDefault="008740F1"/>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rsidP="00911049"/>
    <w:p w:rsidR="008740F1" w:rsidRDefault="008740F1"/>
    <w:p w:rsidR="008740F1" w:rsidRDefault="008740F1"/>
    <w:p w:rsidR="008740F1" w:rsidRDefault="008740F1"/>
    <w:p w:rsidR="008740F1" w:rsidRDefault="008740F1" w:rsidP="00F75207"/>
    <w:p w:rsidR="008740F1" w:rsidRDefault="008740F1" w:rsidP="00F75207"/>
    <w:p w:rsidR="008740F1" w:rsidRDefault="008740F1"/>
    <w:p w:rsidR="008740F1" w:rsidRDefault="008740F1"/>
    <w:p w:rsidR="008740F1" w:rsidRDefault="008740F1"/>
    <w:p w:rsidR="008740F1" w:rsidRDefault="008740F1" w:rsidP="008A2932"/>
    <w:p w:rsidR="008740F1" w:rsidRDefault="008740F1"/>
    <w:p w:rsidR="008740F1" w:rsidRDefault="008740F1" w:rsidP="00341130"/>
    <w:p w:rsidR="008740F1" w:rsidRDefault="008740F1"/>
    <w:p w:rsidR="008740F1" w:rsidRDefault="008740F1" w:rsidP="004D65EC"/>
    <w:p w:rsidR="008740F1" w:rsidRDefault="008740F1"/>
    <w:p w:rsidR="008740F1" w:rsidRDefault="008740F1" w:rsidP="00F0468D"/>
    <w:p w:rsidR="008740F1" w:rsidRDefault="008740F1" w:rsidP="00F0468D"/>
    <w:p w:rsidR="008740F1" w:rsidRDefault="008740F1" w:rsidP="00F0468D"/>
    <w:p w:rsidR="008740F1" w:rsidRDefault="008740F1" w:rsidP="00F24506"/>
    <w:p w:rsidR="008740F1" w:rsidRDefault="008740F1" w:rsidP="00F24506"/>
    <w:p w:rsidR="008740F1" w:rsidRDefault="008740F1" w:rsidP="00F24506"/>
    <w:p w:rsidR="008740F1" w:rsidRDefault="008740F1" w:rsidP="00F24506"/>
    <w:p w:rsidR="008740F1" w:rsidRDefault="008740F1" w:rsidP="00F24506"/>
    <w:p w:rsidR="008740F1" w:rsidRDefault="008740F1"/>
    <w:p w:rsidR="008740F1" w:rsidRDefault="008740F1" w:rsidP="002632B7"/>
    <w:p w:rsidR="008740F1" w:rsidRDefault="008740F1" w:rsidP="00BC5006"/>
    <w:p w:rsidR="008740F1" w:rsidRDefault="008740F1"/>
    <w:p w:rsidR="008740F1" w:rsidRDefault="008740F1"/>
    <w:p w:rsidR="008740F1" w:rsidRDefault="008740F1"/>
    <w:p w:rsidR="008740F1" w:rsidRDefault="008740F1" w:rsidP="006F2FCD"/>
    <w:p w:rsidR="008740F1" w:rsidRDefault="00874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5</w:t>
    </w:r>
    <w:r w:rsidRPr="0054037B">
      <w:rPr>
        <w:b/>
      </w:rPr>
      <w:t>/OIMH</w:t>
    </w:r>
    <w:proofErr w:type="gramEnd"/>
  </w:p>
  <w:p w:rsidR="00623504" w:rsidRDefault="00623504" w:rsidP="00C57760">
    <w:pPr>
      <w:pStyle w:val="Zhlav"/>
    </w:pPr>
    <w:r>
      <w:rPr>
        <w:b/>
      </w:rPr>
      <w:t>ú</w:t>
    </w:r>
    <w:r w:rsidRPr="0054037B">
      <w:rPr>
        <w:b/>
      </w:rPr>
      <w:t>řad městského obvodu</w:t>
    </w:r>
  </w:p>
  <w:p w:rsidR="00623504" w:rsidRDefault="006235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sidR="000E2B72">
      <w:rPr>
        <w:rFonts w:cs="Arial"/>
        <w:b/>
        <w:color w:val="33CCCC"/>
        <w:sz w:val="28"/>
        <w:szCs w:val="28"/>
      </w:rPr>
      <w:t xml:space="preserve"> 4</w:t>
    </w:r>
  </w:p>
  <w:p w:rsidR="00623504" w:rsidRPr="00525018" w:rsidRDefault="00623504" w:rsidP="00532EE5">
    <w:pPr>
      <w:pStyle w:val="Zhlav"/>
      <w:rPr>
        <w:b/>
      </w:rPr>
    </w:pPr>
    <w:r w:rsidRPr="00525018">
      <w:rPr>
        <w:b/>
      </w:rPr>
      <w:t>městský obvod Moravská Ostrava a Přívoz</w:t>
    </w:r>
  </w:p>
  <w:p w:rsidR="00623504" w:rsidRPr="005169AA" w:rsidRDefault="00623504" w:rsidP="005169AA">
    <w:pPr>
      <w:pStyle w:val="Zhlav"/>
      <w:rPr>
        <w:b/>
      </w:rPr>
    </w:pPr>
    <w:r w:rsidRPr="00525018">
      <w:rPr>
        <w:b/>
      </w:rPr>
      <w:t>úřad městského obvodu</w:t>
    </w:r>
  </w:p>
  <w:p w:rsidR="00623504" w:rsidRDefault="00623504" w:rsidP="00C57760">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6B83"/>
    <w:rsid w:val="00023D72"/>
    <w:rsid w:val="000274F9"/>
    <w:rsid w:val="00036E2C"/>
    <w:rsid w:val="0003736D"/>
    <w:rsid w:val="0004006A"/>
    <w:rsid w:val="00040990"/>
    <w:rsid w:val="0004541F"/>
    <w:rsid w:val="00045D2F"/>
    <w:rsid w:val="00047268"/>
    <w:rsid w:val="00047368"/>
    <w:rsid w:val="00051B44"/>
    <w:rsid w:val="00053BCF"/>
    <w:rsid w:val="00055F36"/>
    <w:rsid w:val="000657BB"/>
    <w:rsid w:val="00065C3B"/>
    <w:rsid w:val="00071B3B"/>
    <w:rsid w:val="00072EBA"/>
    <w:rsid w:val="00073931"/>
    <w:rsid w:val="00074AB9"/>
    <w:rsid w:val="0007645A"/>
    <w:rsid w:val="00083CAC"/>
    <w:rsid w:val="00090196"/>
    <w:rsid w:val="0009194B"/>
    <w:rsid w:val="00094081"/>
    <w:rsid w:val="0009743B"/>
    <w:rsid w:val="000A1243"/>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4E2B"/>
    <w:rsid w:val="001A723E"/>
    <w:rsid w:val="001A7C29"/>
    <w:rsid w:val="001B0CD8"/>
    <w:rsid w:val="001B10C3"/>
    <w:rsid w:val="001B2A8F"/>
    <w:rsid w:val="001B37A7"/>
    <w:rsid w:val="001C49C2"/>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76B4"/>
    <w:rsid w:val="00217E3F"/>
    <w:rsid w:val="00223267"/>
    <w:rsid w:val="002242B5"/>
    <w:rsid w:val="0022673F"/>
    <w:rsid w:val="002331B4"/>
    <w:rsid w:val="0024092D"/>
    <w:rsid w:val="0024368F"/>
    <w:rsid w:val="00244010"/>
    <w:rsid w:val="0024518C"/>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0A76"/>
    <w:rsid w:val="002916FD"/>
    <w:rsid w:val="00295511"/>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E7D16"/>
    <w:rsid w:val="003F0F41"/>
    <w:rsid w:val="003F1933"/>
    <w:rsid w:val="003F1973"/>
    <w:rsid w:val="003F65FA"/>
    <w:rsid w:val="003F6993"/>
    <w:rsid w:val="003F6CF1"/>
    <w:rsid w:val="00400021"/>
    <w:rsid w:val="00404A39"/>
    <w:rsid w:val="00405008"/>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14AB"/>
    <w:rsid w:val="00482DAA"/>
    <w:rsid w:val="0048530F"/>
    <w:rsid w:val="00490B8D"/>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2DB7"/>
    <w:rsid w:val="00532EE5"/>
    <w:rsid w:val="0053372F"/>
    <w:rsid w:val="0053436E"/>
    <w:rsid w:val="005352AA"/>
    <w:rsid w:val="0054037B"/>
    <w:rsid w:val="00541362"/>
    <w:rsid w:val="005422E5"/>
    <w:rsid w:val="0054327E"/>
    <w:rsid w:val="005442F6"/>
    <w:rsid w:val="00551145"/>
    <w:rsid w:val="00551C71"/>
    <w:rsid w:val="00553F40"/>
    <w:rsid w:val="0055599A"/>
    <w:rsid w:val="00561553"/>
    <w:rsid w:val="00562209"/>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7661"/>
    <w:rsid w:val="005C771A"/>
    <w:rsid w:val="005D2CCD"/>
    <w:rsid w:val="005D37DA"/>
    <w:rsid w:val="005D66A5"/>
    <w:rsid w:val="005E3E7C"/>
    <w:rsid w:val="005E4788"/>
    <w:rsid w:val="005E4F1F"/>
    <w:rsid w:val="005E512D"/>
    <w:rsid w:val="005E5172"/>
    <w:rsid w:val="005F0AAB"/>
    <w:rsid w:val="005F3852"/>
    <w:rsid w:val="00604C71"/>
    <w:rsid w:val="0060506E"/>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41C90"/>
    <w:rsid w:val="00744D38"/>
    <w:rsid w:val="00745515"/>
    <w:rsid w:val="00745596"/>
    <w:rsid w:val="00745BD1"/>
    <w:rsid w:val="007479E0"/>
    <w:rsid w:val="00750210"/>
    <w:rsid w:val="007510FF"/>
    <w:rsid w:val="00763210"/>
    <w:rsid w:val="00764BA4"/>
    <w:rsid w:val="00764C4B"/>
    <w:rsid w:val="007679E5"/>
    <w:rsid w:val="007748AA"/>
    <w:rsid w:val="007825C8"/>
    <w:rsid w:val="00784465"/>
    <w:rsid w:val="00785B13"/>
    <w:rsid w:val="0079025E"/>
    <w:rsid w:val="007905FC"/>
    <w:rsid w:val="007915D6"/>
    <w:rsid w:val="00793F83"/>
    <w:rsid w:val="007A018B"/>
    <w:rsid w:val="007A1319"/>
    <w:rsid w:val="007A27E3"/>
    <w:rsid w:val="007A3E13"/>
    <w:rsid w:val="007A45E6"/>
    <w:rsid w:val="007A666E"/>
    <w:rsid w:val="007B1D91"/>
    <w:rsid w:val="007B2086"/>
    <w:rsid w:val="007B3683"/>
    <w:rsid w:val="007B3F77"/>
    <w:rsid w:val="007B76D6"/>
    <w:rsid w:val="007C0956"/>
    <w:rsid w:val="007C283D"/>
    <w:rsid w:val="007D13E6"/>
    <w:rsid w:val="007D33EA"/>
    <w:rsid w:val="007D47B3"/>
    <w:rsid w:val="007D6968"/>
    <w:rsid w:val="007E33AE"/>
    <w:rsid w:val="007E782C"/>
    <w:rsid w:val="007F29FF"/>
    <w:rsid w:val="007F3B9B"/>
    <w:rsid w:val="007F3BA5"/>
    <w:rsid w:val="007F49C5"/>
    <w:rsid w:val="007F4BDC"/>
    <w:rsid w:val="007F5B00"/>
    <w:rsid w:val="008051DD"/>
    <w:rsid w:val="00805E7E"/>
    <w:rsid w:val="008071D7"/>
    <w:rsid w:val="00810A87"/>
    <w:rsid w:val="0081140E"/>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3B92"/>
    <w:rsid w:val="00873E79"/>
    <w:rsid w:val="008740F1"/>
    <w:rsid w:val="00874312"/>
    <w:rsid w:val="008811F7"/>
    <w:rsid w:val="008854FB"/>
    <w:rsid w:val="0088591D"/>
    <w:rsid w:val="00887EBB"/>
    <w:rsid w:val="00895E1C"/>
    <w:rsid w:val="008961E0"/>
    <w:rsid w:val="008976F2"/>
    <w:rsid w:val="008A0166"/>
    <w:rsid w:val="008A1D33"/>
    <w:rsid w:val="008A285C"/>
    <w:rsid w:val="008A2932"/>
    <w:rsid w:val="008A3F74"/>
    <w:rsid w:val="008A70C8"/>
    <w:rsid w:val="008B3F3D"/>
    <w:rsid w:val="008B6266"/>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A6C"/>
    <w:rsid w:val="00900831"/>
    <w:rsid w:val="00902B99"/>
    <w:rsid w:val="009041E7"/>
    <w:rsid w:val="00910878"/>
    <w:rsid w:val="00911049"/>
    <w:rsid w:val="0091290A"/>
    <w:rsid w:val="00912CDF"/>
    <w:rsid w:val="009146C0"/>
    <w:rsid w:val="00917D9F"/>
    <w:rsid w:val="0092213E"/>
    <w:rsid w:val="00924D94"/>
    <w:rsid w:val="00930C1D"/>
    <w:rsid w:val="00935753"/>
    <w:rsid w:val="00935E29"/>
    <w:rsid w:val="00937572"/>
    <w:rsid w:val="0094087D"/>
    <w:rsid w:val="00943B2C"/>
    <w:rsid w:val="00946052"/>
    <w:rsid w:val="0094799D"/>
    <w:rsid w:val="00951B68"/>
    <w:rsid w:val="00952FF9"/>
    <w:rsid w:val="009531C9"/>
    <w:rsid w:val="00954CAE"/>
    <w:rsid w:val="0095514F"/>
    <w:rsid w:val="00955F60"/>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20AC9"/>
    <w:rsid w:val="00A2348B"/>
    <w:rsid w:val="00A237B4"/>
    <w:rsid w:val="00A27AC6"/>
    <w:rsid w:val="00A343FA"/>
    <w:rsid w:val="00A410A2"/>
    <w:rsid w:val="00A42AA4"/>
    <w:rsid w:val="00A442CB"/>
    <w:rsid w:val="00A50F52"/>
    <w:rsid w:val="00A52CA2"/>
    <w:rsid w:val="00A533BC"/>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3935"/>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34C6"/>
    <w:rsid w:val="00B448C4"/>
    <w:rsid w:val="00B4491D"/>
    <w:rsid w:val="00B5444C"/>
    <w:rsid w:val="00B5727F"/>
    <w:rsid w:val="00B6008F"/>
    <w:rsid w:val="00B61C00"/>
    <w:rsid w:val="00B642D4"/>
    <w:rsid w:val="00B67E3D"/>
    <w:rsid w:val="00B7027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2900"/>
    <w:rsid w:val="00D33B73"/>
    <w:rsid w:val="00D349C3"/>
    <w:rsid w:val="00D34A04"/>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7231"/>
    <w:rsid w:val="00D772D0"/>
    <w:rsid w:val="00D830AD"/>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5500"/>
    <w:rsid w:val="00E177B8"/>
    <w:rsid w:val="00E22A6F"/>
    <w:rsid w:val="00E25AA7"/>
    <w:rsid w:val="00E26501"/>
    <w:rsid w:val="00E30C09"/>
    <w:rsid w:val="00E333BD"/>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B000F"/>
    <w:rsid w:val="00FB3ACE"/>
    <w:rsid w:val="00FC1A91"/>
    <w:rsid w:val="00FC2C51"/>
    <w:rsid w:val="00FC46EC"/>
    <w:rsid w:val="00FC5926"/>
    <w:rsid w:val="00FD0249"/>
    <w:rsid w:val="00FD1246"/>
    <w:rsid w:val="00FD1517"/>
    <w:rsid w:val="00FD297D"/>
    <w:rsid w:val="00FD2D89"/>
    <w:rsid w:val="00FD39A0"/>
    <w:rsid w:val="00FD487B"/>
    <w:rsid w:val="00FE4B2E"/>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3E07-64DF-4F44-A49B-63F7E9D8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6107</Words>
  <Characters>36036</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4</cp:revision>
  <cp:lastPrinted>2015-11-02T13:16:00Z</cp:lastPrinted>
  <dcterms:created xsi:type="dcterms:W3CDTF">2015-11-27T06:52:00Z</dcterms:created>
  <dcterms:modified xsi:type="dcterms:W3CDTF">2015-11-27T07:06:00Z</dcterms:modified>
</cp:coreProperties>
</file>