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BB36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01590F" w:rsidRPr="0001590F">
        <w:rPr>
          <w:rFonts w:ascii="Times New Roman" w:hAnsi="Times New Roman"/>
          <w:b/>
          <w:sz w:val="32"/>
          <w:szCs w:val="32"/>
        </w:rPr>
        <w:t>Výměna výkladců a oken v 1.NP Puchmajerova 1799/9 Moravská Ostrava</w:t>
      </w:r>
      <w:r w:rsidR="0001590F">
        <w:rPr>
          <w:rFonts w:ascii="Times New Roman" w:hAnsi="Times New Roman"/>
          <w:b/>
          <w:sz w:val="32"/>
          <w:szCs w:val="32"/>
        </w:rPr>
        <w:t>“</w:t>
      </w:r>
      <w:bookmarkStart w:id="0" w:name="_GoBack"/>
      <w:bookmarkEnd w:id="0"/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796BD" wp14:editId="2AAEB99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1590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1590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A1DE2" wp14:editId="0E791782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2B2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4F2B2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1590F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A6526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2B24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B361D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52</cp:revision>
  <cp:lastPrinted>2016-12-05T14:24:00Z</cp:lastPrinted>
  <dcterms:created xsi:type="dcterms:W3CDTF">2016-10-17T07:28:00Z</dcterms:created>
  <dcterms:modified xsi:type="dcterms:W3CDTF">2019-09-12T09:04:00Z</dcterms:modified>
</cp:coreProperties>
</file>