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BE5F1F"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Rámcová s</w:t>
      </w:r>
      <w:r w:rsidR="00D378F8">
        <w:rPr>
          <w:rFonts w:ascii="Calibri" w:hAnsi="Calibri" w:cs="Arial"/>
          <w:b/>
          <w:bCs/>
          <w:i w:val="0"/>
          <w:iCs w:val="0"/>
          <w:color w:val="3366FF"/>
          <w:sz w:val="28"/>
          <w:szCs w:val="28"/>
          <w:u w:val="none"/>
        </w:rPr>
        <w:t>mlouva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00D378F8" w:rsidRPr="00DB7CD3">
        <w:rPr>
          <w:rFonts w:ascii="Calibri" w:hAnsi="Calibri" w:cs="Arial"/>
          <w:b/>
          <w:bCs/>
          <w:i w:val="0"/>
          <w:iCs w:val="0"/>
          <w:color w:val="3366FF"/>
          <w:sz w:val="28"/>
          <w:szCs w:val="28"/>
          <w:u w:val="none"/>
        </w:rPr>
        <w:t>/OIMH</w:t>
      </w:r>
      <w:proofErr w:type="gramEnd"/>
      <w:r>
        <w:rPr>
          <w:rFonts w:ascii="Calibri" w:hAnsi="Calibri" w:cs="Arial"/>
          <w:b/>
          <w:bCs/>
          <w:i w:val="0"/>
          <w:iCs w:val="0"/>
          <w:color w:val="3366FF"/>
          <w:sz w:val="28"/>
          <w:szCs w:val="28"/>
          <w:u w:val="none"/>
        </w:rPr>
        <w:t xml:space="preserve"> na zajišťování pohřbení</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004D4946">
        <w:rPr>
          <w:rFonts w:ascii="Calibri" w:hAnsi="Calibri" w:cs="Calibri"/>
          <w:sz w:val="22"/>
          <w:szCs w:val="22"/>
        </w:rPr>
        <w:t xml:space="preserve"> 2430 a násl. </w:t>
      </w:r>
      <w:r>
        <w:rPr>
          <w:rFonts w:ascii="Calibri" w:hAnsi="Calibri" w:cs="Calibri"/>
          <w:sz w:val="22"/>
          <w:szCs w:val="22"/>
        </w:rPr>
        <w:t>zák</w:t>
      </w:r>
      <w:r w:rsidR="004D4946">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C348FD">
        <w:rPr>
          <w:rFonts w:ascii="Calibri" w:hAnsi="Calibri" w:cs="Calibri"/>
          <w:sz w:val="22"/>
          <w:szCs w:val="22"/>
        </w:rPr>
        <w:t>,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202921">
        <w:rPr>
          <w:rFonts w:ascii="Calibri" w:hAnsi="Calibri" w:cs="Times New Roman"/>
          <w:sz w:val="22"/>
          <w:szCs w:val="22"/>
        </w:rPr>
        <w:t>Ing. Petra Bernfeldová</w:t>
      </w:r>
    </w:p>
    <w:p w:rsidR="00D378F8"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4D4946" w:rsidRDefault="004D4946"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ab/>
        <w:t>Ing. Romanem Samkem, vedoucím oddělení místního hospodářství odboru investic a místního hospodářství</w:t>
      </w:r>
    </w:p>
    <w:p w:rsidR="005A451F" w:rsidRPr="005A451F" w:rsidRDefault="005A451F" w:rsidP="005A451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ab/>
        <w:t>Renatou Jedličkovou, referentem</w:t>
      </w:r>
      <w:r w:rsidRPr="005A451F">
        <w:rPr>
          <w:rFonts w:ascii="Calibri" w:hAnsi="Calibri" w:cs="Times New Roman"/>
          <w:sz w:val="22"/>
          <w:szCs w:val="22"/>
        </w:rPr>
        <w:t xml:space="preserve"> oddělení místního hospodářství odboru investic a místního hospodářství</w:t>
      </w:r>
    </w:p>
    <w:p w:rsidR="004D4946" w:rsidRPr="008659B1" w:rsidRDefault="004D4946"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p>
    <w:p w:rsidR="006779B9" w:rsidRDefault="00D378F8" w:rsidP="004D494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779B9">
        <w:rPr>
          <w:rFonts w:ascii="Calibri" w:hAnsi="Calibri" w:cs="Times New Roman"/>
          <w:sz w:val="22"/>
          <w:szCs w:val="22"/>
        </w:rPr>
        <w:t xml:space="preserve">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w:t>
      </w:r>
      <w:r w:rsidR="004D4946">
        <w:rPr>
          <w:rFonts w:ascii="Calibri" w:hAnsi="Calibri"/>
          <w:sz w:val="22"/>
          <w:szCs w:val="22"/>
        </w:rPr>
        <w:t>jen</w:t>
      </w:r>
      <w:r w:rsidR="00D378F8" w:rsidRPr="00DB7CD3">
        <w:rPr>
          <w:rFonts w:ascii="Calibri" w:hAnsi="Calibri"/>
          <w:sz w:val="22"/>
          <w:szCs w:val="22"/>
        </w:rPr>
        <w:t xml:space="preserve"> </w:t>
      </w:r>
      <w:r w:rsidR="004D4946">
        <w:rPr>
          <w:rFonts w:ascii="Calibri" w:hAnsi="Calibri"/>
          <w:sz w:val="22"/>
          <w:szCs w:val="22"/>
        </w:rPr>
        <w:t>„</w:t>
      </w:r>
      <w:r w:rsidR="005012C4">
        <w:rPr>
          <w:rFonts w:ascii="Calibri" w:hAnsi="Calibri"/>
          <w:sz w:val="22"/>
          <w:szCs w:val="22"/>
        </w:rPr>
        <w:t>příkazce</w:t>
      </w:r>
      <w:r w:rsidR="004D4946" w:rsidRPr="004D4946">
        <w:rPr>
          <w:rFonts w:ascii="Calibri" w:hAnsi="Calibri"/>
          <w:sz w:val="22"/>
          <w:szCs w:val="22"/>
        </w:rPr>
        <w:t>“</w:t>
      </w:r>
      <w:r w:rsidRPr="004D4946">
        <w:rPr>
          <w:rFonts w:ascii="Calibri" w:hAnsi="Calibri"/>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w:t>
      </w:r>
      <w:r w:rsidR="004D4946">
        <w:rPr>
          <w:rFonts w:ascii="Calibri" w:hAnsi="Calibri"/>
          <w:sz w:val="22"/>
          <w:szCs w:val="22"/>
        </w:rPr>
        <w:t>jen „</w:t>
      </w:r>
      <w:r w:rsidR="005012C4">
        <w:rPr>
          <w:rFonts w:ascii="Calibri" w:hAnsi="Calibri"/>
          <w:sz w:val="22"/>
          <w:szCs w:val="22"/>
        </w:rPr>
        <w:t>příkazník</w:t>
      </w:r>
      <w:r w:rsidR="004D4946" w:rsidRPr="004D4946">
        <w:rPr>
          <w:rFonts w:ascii="Calibri" w:hAnsi="Calibri"/>
          <w:sz w:val="22"/>
          <w:szCs w:val="22"/>
        </w:rPr>
        <w:t>“</w:t>
      </w:r>
      <w:r w:rsidRPr="004D4946">
        <w:rPr>
          <w:rFonts w:ascii="Calibri" w:hAnsi="Calibri"/>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 xml:space="preserve">doplní </w:t>
      </w:r>
      <w:r w:rsidR="005012C4">
        <w:rPr>
          <w:rFonts w:ascii="Calibri" w:hAnsi="Calibri"/>
          <w:i/>
          <w:szCs w:val="22"/>
          <w:highlight w:val="yellow"/>
        </w:rPr>
        <w:t>příkazník</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E7D47" w:rsidRDefault="001E7D47" w:rsidP="00F845DC">
      <w:pPr>
        <w:jc w:val="center"/>
        <w:rPr>
          <w:rFonts w:ascii="Calibri" w:hAnsi="Calibri"/>
          <w:b/>
          <w:bCs/>
          <w:szCs w:val="22"/>
        </w:rPr>
      </w:pPr>
      <w:r>
        <w:rPr>
          <w:rFonts w:ascii="Calibri" w:hAnsi="Calibri"/>
          <w:b/>
          <w:bCs/>
          <w:szCs w:val="22"/>
        </w:rPr>
        <w:lastRenderedPageBreak/>
        <w:t xml:space="preserve">Čl. </w:t>
      </w:r>
      <w:r w:rsidR="00BE5F1F" w:rsidRPr="00BE5F1F">
        <w:rPr>
          <w:rFonts w:ascii="Calibri" w:hAnsi="Calibri"/>
          <w:b/>
          <w:bCs/>
          <w:szCs w:val="22"/>
        </w:rPr>
        <w:t xml:space="preserve">I. </w:t>
      </w:r>
    </w:p>
    <w:p w:rsidR="00BE5F1F" w:rsidRDefault="00BE5F1F" w:rsidP="00F845DC">
      <w:pPr>
        <w:jc w:val="center"/>
        <w:rPr>
          <w:rFonts w:ascii="Calibri" w:hAnsi="Calibri"/>
          <w:b/>
          <w:bCs/>
          <w:szCs w:val="22"/>
        </w:rPr>
      </w:pPr>
      <w:r w:rsidRPr="00BE5F1F">
        <w:rPr>
          <w:rFonts w:ascii="Calibri" w:hAnsi="Calibri"/>
          <w:b/>
          <w:bCs/>
          <w:szCs w:val="22"/>
        </w:rPr>
        <w:t>Účel smlouvy a základní ustanovení</w:t>
      </w:r>
    </w:p>
    <w:p w:rsidR="00BE5F1F" w:rsidRPr="00BE5F1F" w:rsidRDefault="00BE5F1F" w:rsidP="00C70EAF">
      <w:pPr>
        <w:spacing w:before="120"/>
        <w:ind w:left="567" w:hanging="567"/>
        <w:rPr>
          <w:rFonts w:ascii="Calibri" w:hAnsi="Calibri"/>
          <w:szCs w:val="22"/>
        </w:rPr>
      </w:pPr>
      <w:r w:rsidRPr="00BE5F1F">
        <w:rPr>
          <w:rFonts w:ascii="Calibri" w:hAnsi="Calibri"/>
          <w:szCs w:val="22"/>
        </w:rPr>
        <w:t>1.</w:t>
      </w:r>
      <w:r w:rsidR="003A584F">
        <w:rPr>
          <w:rFonts w:ascii="Calibri" w:hAnsi="Calibri"/>
          <w:szCs w:val="22"/>
        </w:rPr>
        <w:t>1</w:t>
      </w:r>
      <w:r w:rsidRPr="00BE5F1F">
        <w:rPr>
          <w:rFonts w:ascii="Calibri" w:hAnsi="Calibri"/>
          <w:szCs w:val="22"/>
        </w:rPr>
        <w:t xml:space="preserve"> </w:t>
      </w:r>
      <w:r w:rsidR="003A584F">
        <w:rPr>
          <w:rFonts w:ascii="Calibri" w:hAnsi="Calibri"/>
          <w:szCs w:val="22"/>
        </w:rPr>
        <w:tab/>
      </w:r>
      <w:r w:rsidRPr="00BE5F1F">
        <w:rPr>
          <w:rFonts w:ascii="Calibri" w:hAnsi="Calibri"/>
          <w:szCs w:val="22"/>
        </w:rPr>
        <w:t xml:space="preserve">Účelem této smlouvy je zajištění </w:t>
      </w:r>
      <w:r w:rsidR="003A584F">
        <w:rPr>
          <w:rFonts w:ascii="Calibri" w:hAnsi="Calibri"/>
          <w:szCs w:val="22"/>
        </w:rPr>
        <w:t>činností spojených s</w:t>
      </w:r>
      <w:r w:rsidRPr="00BE5F1F">
        <w:rPr>
          <w:rFonts w:ascii="Calibri" w:hAnsi="Calibri"/>
          <w:szCs w:val="22"/>
        </w:rPr>
        <w:t xml:space="preserve"> pohřbívání</w:t>
      </w:r>
      <w:r w:rsidR="003A584F">
        <w:rPr>
          <w:rFonts w:ascii="Calibri" w:hAnsi="Calibri"/>
          <w:szCs w:val="22"/>
        </w:rPr>
        <w:t>m</w:t>
      </w:r>
      <w:r w:rsidRPr="00BE5F1F">
        <w:rPr>
          <w:rFonts w:ascii="Calibri" w:hAnsi="Calibri"/>
          <w:szCs w:val="22"/>
        </w:rPr>
        <w:t xml:space="preserve"> zemřelých v případech uvedených v §</w:t>
      </w:r>
      <w:r w:rsidR="003A584F">
        <w:rPr>
          <w:rFonts w:ascii="Calibri" w:hAnsi="Calibri"/>
          <w:szCs w:val="22"/>
        </w:rPr>
        <w:t xml:space="preserve"> </w:t>
      </w:r>
      <w:r w:rsidRPr="00BE5F1F">
        <w:rPr>
          <w:rFonts w:ascii="Calibri" w:hAnsi="Calibri"/>
          <w:szCs w:val="22"/>
        </w:rPr>
        <w:t xml:space="preserve">5 odst. 1 zákona </w:t>
      </w:r>
      <w:r w:rsidR="003A584F">
        <w:rPr>
          <w:rFonts w:ascii="Calibri" w:hAnsi="Calibri"/>
          <w:szCs w:val="22"/>
        </w:rPr>
        <w:t xml:space="preserve">č. 256/2001 Sb., o pohřebnictví a o změně některých zákonů, ve znění pozdějších předpisů (dále jen „zákon o pohřebnictví“), kdy </w:t>
      </w:r>
      <w:r w:rsidR="00FC3AC1">
        <w:rPr>
          <w:rFonts w:ascii="Calibri" w:hAnsi="Calibri"/>
          <w:szCs w:val="22"/>
        </w:rPr>
        <w:t>je povinen zajistit</w:t>
      </w:r>
      <w:r w:rsidR="003A584F">
        <w:rPr>
          <w:rFonts w:ascii="Calibri" w:hAnsi="Calibri"/>
          <w:szCs w:val="22"/>
        </w:rPr>
        <w:t xml:space="preserve"> pohřbení </w:t>
      </w:r>
      <w:r w:rsidR="002914BF">
        <w:rPr>
          <w:rFonts w:ascii="Calibri" w:hAnsi="Calibri"/>
          <w:szCs w:val="22"/>
        </w:rPr>
        <w:t xml:space="preserve">slušným způsobem </w:t>
      </w:r>
      <w:r w:rsidR="003A584F">
        <w:rPr>
          <w:rFonts w:ascii="Calibri" w:hAnsi="Calibri"/>
          <w:szCs w:val="22"/>
        </w:rPr>
        <w:t>příkazce.</w:t>
      </w:r>
    </w:p>
    <w:p w:rsidR="00BE5F1F" w:rsidRPr="00BE5F1F" w:rsidRDefault="003A584F" w:rsidP="00C70EAF">
      <w:pPr>
        <w:spacing w:before="120"/>
        <w:ind w:left="567" w:hanging="567"/>
        <w:rPr>
          <w:rFonts w:ascii="Calibri" w:hAnsi="Calibri"/>
          <w:szCs w:val="22"/>
        </w:rPr>
      </w:pPr>
      <w:r>
        <w:rPr>
          <w:rFonts w:ascii="Calibri" w:hAnsi="Calibri"/>
          <w:szCs w:val="22"/>
        </w:rPr>
        <w:t>1.</w:t>
      </w:r>
      <w:r w:rsidR="00BE5F1F" w:rsidRPr="00BE5F1F">
        <w:rPr>
          <w:rFonts w:ascii="Calibri" w:hAnsi="Calibri"/>
          <w:szCs w:val="22"/>
        </w:rPr>
        <w:t xml:space="preserve">2 </w:t>
      </w:r>
      <w:r>
        <w:rPr>
          <w:rFonts w:ascii="Calibri" w:hAnsi="Calibri"/>
          <w:szCs w:val="22"/>
        </w:rPr>
        <w:tab/>
        <w:t>Příkazník</w:t>
      </w:r>
      <w:r w:rsidR="00BE5F1F" w:rsidRPr="00BE5F1F">
        <w:rPr>
          <w:rFonts w:ascii="Calibri" w:hAnsi="Calibri"/>
          <w:szCs w:val="22"/>
        </w:rPr>
        <w:t xml:space="preserve"> prohlašuje, že je odborně způsobilý k zajištění předmětu plnění dle této smlouvy</w:t>
      </w:r>
      <w:r w:rsidR="008D0295">
        <w:rPr>
          <w:rFonts w:ascii="Calibri" w:hAnsi="Calibri"/>
          <w:szCs w:val="22"/>
        </w:rPr>
        <w:t xml:space="preserve"> v rozsahu stanoveném zákonem o pohřebnictví a jeho prováděcími právními předpisy</w:t>
      </w:r>
      <w:r w:rsidR="00BE5F1F" w:rsidRPr="00BE5F1F">
        <w:rPr>
          <w:rFonts w:ascii="Calibri" w:hAnsi="Calibri"/>
          <w:szCs w:val="22"/>
        </w:rPr>
        <w:t xml:space="preserve">. </w:t>
      </w:r>
    </w:p>
    <w:p w:rsidR="00BE5F1F" w:rsidRPr="00BE5F1F" w:rsidRDefault="00BE5F1F" w:rsidP="00BE5F1F">
      <w:pPr>
        <w:rPr>
          <w:rFonts w:ascii="Calibri" w:hAnsi="Calibri"/>
          <w:szCs w:val="22"/>
        </w:rPr>
      </w:pPr>
    </w:p>
    <w:p w:rsidR="001E7D47" w:rsidRDefault="001E7D47" w:rsidP="001E7D47">
      <w:pPr>
        <w:jc w:val="center"/>
        <w:rPr>
          <w:rFonts w:ascii="Calibri" w:hAnsi="Calibri"/>
          <w:b/>
          <w:bCs/>
          <w:szCs w:val="22"/>
        </w:rPr>
      </w:pPr>
      <w:r>
        <w:rPr>
          <w:rFonts w:ascii="Calibri" w:hAnsi="Calibri"/>
          <w:b/>
          <w:bCs/>
          <w:szCs w:val="22"/>
        </w:rPr>
        <w:t xml:space="preserve">Čl. </w:t>
      </w:r>
      <w:r w:rsidR="00BE5F1F" w:rsidRPr="00BE5F1F">
        <w:rPr>
          <w:rFonts w:ascii="Calibri" w:hAnsi="Calibri"/>
          <w:b/>
          <w:bCs/>
          <w:szCs w:val="22"/>
        </w:rPr>
        <w:t xml:space="preserve">II. </w:t>
      </w:r>
    </w:p>
    <w:p w:rsidR="00BE5F1F" w:rsidRDefault="00BE5F1F" w:rsidP="001E7D47">
      <w:pPr>
        <w:jc w:val="center"/>
        <w:rPr>
          <w:rFonts w:ascii="Calibri" w:hAnsi="Calibri"/>
          <w:b/>
          <w:bCs/>
          <w:szCs w:val="22"/>
        </w:rPr>
      </w:pPr>
      <w:r w:rsidRPr="00BE5F1F">
        <w:rPr>
          <w:rFonts w:ascii="Calibri" w:hAnsi="Calibri"/>
          <w:b/>
          <w:bCs/>
          <w:szCs w:val="22"/>
        </w:rPr>
        <w:t>Předmět smlouvy</w:t>
      </w:r>
    </w:p>
    <w:p w:rsidR="00C15E96" w:rsidRPr="00FC3AC1" w:rsidRDefault="00722826" w:rsidP="00C15E96">
      <w:pPr>
        <w:spacing w:before="120"/>
        <w:ind w:left="567" w:hanging="567"/>
        <w:rPr>
          <w:rFonts w:ascii="Calibri" w:hAnsi="Calibri"/>
          <w:szCs w:val="22"/>
        </w:rPr>
      </w:pPr>
      <w:r>
        <w:rPr>
          <w:rFonts w:ascii="Calibri" w:hAnsi="Calibri"/>
          <w:szCs w:val="22"/>
        </w:rPr>
        <w:t>2.</w:t>
      </w:r>
      <w:r w:rsidR="00BE5F1F" w:rsidRPr="00BE5F1F">
        <w:rPr>
          <w:rFonts w:ascii="Calibri" w:hAnsi="Calibri"/>
          <w:szCs w:val="22"/>
        </w:rPr>
        <w:t xml:space="preserve">1 </w:t>
      </w:r>
      <w:r>
        <w:rPr>
          <w:rFonts w:ascii="Calibri" w:hAnsi="Calibri"/>
          <w:szCs w:val="22"/>
        </w:rPr>
        <w:tab/>
      </w:r>
      <w:r w:rsidR="00FC3AC1">
        <w:rPr>
          <w:rFonts w:ascii="Calibri" w:hAnsi="Calibri"/>
          <w:szCs w:val="22"/>
        </w:rPr>
        <w:t>Předmětem plnění této smlouvy je závazek příkazníka</w:t>
      </w:r>
      <w:r>
        <w:rPr>
          <w:rFonts w:ascii="Calibri" w:hAnsi="Calibri"/>
          <w:szCs w:val="22"/>
        </w:rPr>
        <w:t xml:space="preserve"> zajišťovat</w:t>
      </w:r>
      <w:r w:rsidR="00F70929">
        <w:rPr>
          <w:rFonts w:ascii="Calibri" w:hAnsi="Calibri"/>
          <w:szCs w:val="22"/>
        </w:rPr>
        <w:t xml:space="preserve"> v souladu se zákonem o pohřebnictví a vyhláškou č. </w:t>
      </w:r>
      <w:r w:rsidR="00F70929" w:rsidRPr="0057637D">
        <w:rPr>
          <w:rFonts w:ascii="Calibri" w:hAnsi="Calibri"/>
          <w:szCs w:val="22"/>
        </w:rPr>
        <w:t>277/2017 Sb., o postupu obce při zajištění slušného pohřbení</w:t>
      </w:r>
      <w:r w:rsidR="00F70929">
        <w:rPr>
          <w:rFonts w:ascii="Calibri" w:hAnsi="Calibri"/>
          <w:szCs w:val="22"/>
        </w:rPr>
        <w:t xml:space="preserve"> (dále jen „vyhláška č. 277/2017 Sb.“)</w:t>
      </w:r>
      <w:r>
        <w:rPr>
          <w:rFonts w:ascii="Calibri" w:hAnsi="Calibri"/>
          <w:szCs w:val="22"/>
        </w:rPr>
        <w:t xml:space="preserve"> pohřbení zemřelých </w:t>
      </w:r>
      <w:r w:rsidR="00FC3AC1" w:rsidRPr="00FC3AC1">
        <w:rPr>
          <w:rFonts w:ascii="Calibri" w:hAnsi="Calibri"/>
          <w:szCs w:val="22"/>
        </w:rPr>
        <w:t xml:space="preserve">a tomu odpovídající závazek </w:t>
      </w:r>
      <w:r w:rsidR="00FC3AC1">
        <w:rPr>
          <w:rFonts w:ascii="Calibri" w:hAnsi="Calibri"/>
          <w:szCs w:val="22"/>
        </w:rPr>
        <w:t>příkazce</w:t>
      </w:r>
      <w:r w:rsidR="00FC3AC1" w:rsidRPr="00FC3AC1">
        <w:rPr>
          <w:rFonts w:ascii="Calibri" w:hAnsi="Calibri"/>
          <w:szCs w:val="22"/>
        </w:rPr>
        <w:t xml:space="preserve"> uhradit </w:t>
      </w:r>
      <w:r w:rsidR="00FC3AC1">
        <w:rPr>
          <w:rFonts w:ascii="Calibri" w:hAnsi="Calibri"/>
          <w:szCs w:val="22"/>
        </w:rPr>
        <w:t>příkazníkovi</w:t>
      </w:r>
      <w:r w:rsidR="00FC3AC1" w:rsidRPr="00FC3AC1">
        <w:rPr>
          <w:rFonts w:ascii="Calibri" w:hAnsi="Calibri"/>
          <w:szCs w:val="22"/>
        </w:rPr>
        <w:t xml:space="preserve"> za provedené </w:t>
      </w:r>
      <w:r w:rsidR="00FC3AC1">
        <w:rPr>
          <w:rFonts w:ascii="Calibri" w:hAnsi="Calibri"/>
          <w:szCs w:val="22"/>
        </w:rPr>
        <w:t xml:space="preserve">plnění </w:t>
      </w:r>
      <w:r w:rsidR="00FC3AC1" w:rsidRPr="00FC3AC1">
        <w:rPr>
          <w:rFonts w:ascii="Calibri" w:hAnsi="Calibri"/>
          <w:szCs w:val="22"/>
        </w:rPr>
        <w:t xml:space="preserve">sjednanou </w:t>
      </w:r>
      <w:r w:rsidR="00FC3AC1">
        <w:rPr>
          <w:rFonts w:ascii="Calibri" w:hAnsi="Calibri"/>
          <w:szCs w:val="22"/>
        </w:rPr>
        <w:t>odměnu</w:t>
      </w:r>
      <w:r w:rsidR="00FC3AC1" w:rsidRPr="00FC3AC1">
        <w:rPr>
          <w:rFonts w:ascii="Calibri" w:hAnsi="Calibri"/>
          <w:szCs w:val="22"/>
        </w:rPr>
        <w:t>, to vše za podmínek stanovených touto smlouvou</w:t>
      </w:r>
      <w:r w:rsidR="00FC3AC1">
        <w:rPr>
          <w:rFonts w:ascii="Calibri" w:hAnsi="Calibri"/>
          <w:szCs w:val="22"/>
        </w:rPr>
        <w:t xml:space="preserve"> a v souladu se zákonem o pohřebnictví a jeho prováděcími právními předpisy</w:t>
      </w:r>
      <w:r w:rsidR="00FC3AC1" w:rsidRPr="00FC3AC1">
        <w:rPr>
          <w:rFonts w:ascii="Calibri" w:hAnsi="Calibri"/>
          <w:szCs w:val="22"/>
        </w:rPr>
        <w:t>.</w:t>
      </w:r>
    </w:p>
    <w:p w:rsidR="00BE5F1F" w:rsidRDefault="00722826" w:rsidP="004960E8">
      <w:pPr>
        <w:spacing w:before="120"/>
        <w:ind w:left="567" w:hanging="567"/>
        <w:rPr>
          <w:rFonts w:ascii="Calibri" w:hAnsi="Calibri"/>
          <w:szCs w:val="22"/>
        </w:rPr>
      </w:pPr>
      <w:r>
        <w:rPr>
          <w:rFonts w:ascii="Calibri" w:hAnsi="Calibri"/>
          <w:szCs w:val="22"/>
        </w:rPr>
        <w:t>2.2</w:t>
      </w:r>
      <w:r>
        <w:rPr>
          <w:rFonts w:ascii="Calibri" w:hAnsi="Calibri"/>
          <w:szCs w:val="22"/>
        </w:rPr>
        <w:tab/>
      </w:r>
      <w:r w:rsidR="00BE5F1F" w:rsidRPr="00BE5F1F">
        <w:rPr>
          <w:rFonts w:ascii="Calibri" w:hAnsi="Calibri"/>
          <w:szCs w:val="22"/>
        </w:rPr>
        <w:t xml:space="preserve">Předmět každého jednotlivého plnění (dále </w:t>
      </w:r>
      <w:r w:rsidR="00B16596" w:rsidRPr="005048CA">
        <w:rPr>
          <w:rFonts w:ascii="Calibri" w:hAnsi="Calibri"/>
          <w:szCs w:val="22"/>
        </w:rPr>
        <w:t>také jako „</w:t>
      </w:r>
      <w:r w:rsidR="00BE5F1F" w:rsidRPr="005048CA">
        <w:rPr>
          <w:rFonts w:ascii="Calibri" w:hAnsi="Calibri"/>
          <w:szCs w:val="22"/>
        </w:rPr>
        <w:t>pohřbení</w:t>
      </w:r>
      <w:r w:rsidR="00B16596" w:rsidRPr="005048CA">
        <w:rPr>
          <w:rFonts w:ascii="Calibri" w:hAnsi="Calibri"/>
          <w:szCs w:val="22"/>
        </w:rPr>
        <w:t>“</w:t>
      </w:r>
      <w:r w:rsidR="00BE5F1F" w:rsidRPr="005048CA">
        <w:rPr>
          <w:rFonts w:ascii="Calibri" w:hAnsi="Calibri"/>
          <w:szCs w:val="22"/>
        </w:rPr>
        <w:t xml:space="preserve">) dle této smlouvy </w:t>
      </w:r>
      <w:r w:rsidR="00564221">
        <w:rPr>
          <w:rFonts w:ascii="Calibri" w:hAnsi="Calibri"/>
          <w:szCs w:val="22"/>
        </w:rPr>
        <w:t xml:space="preserve">nezávisle na způsobu pohřbení </w:t>
      </w:r>
      <w:r w:rsidR="00BE5F1F" w:rsidRPr="005048CA">
        <w:rPr>
          <w:rFonts w:ascii="Calibri" w:hAnsi="Calibri"/>
          <w:szCs w:val="22"/>
        </w:rPr>
        <w:t>zahrnuje</w:t>
      </w:r>
      <w:r w:rsidR="005048CA" w:rsidRPr="005048CA">
        <w:rPr>
          <w:rFonts w:ascii="Calibri" w:hAnsi="Calibri"/>
          <w:szCs w:val="22"/>
        </w:rPr>
        <w:t xml:space="preserve"> minimálně </w:t>
      </w:r>
      <w:r w:rsidR="00C15E96">
        <w:rPr>
          <w:rFonts w:ascii="Calibri" w:hAnsi="Calibri"/>
          <w:szCs w:val="22"/>
        </w:rPr>
        <w:t>položky</w:t>
      </w:r>
      <w:r w:rsidR="005048CA" w:rsidRPr="005048CA">
        <w:rPr>
          <w:rFonts w:ascii="Calibri" w:hAnsi="Calibri"/>
          <w:szCs w:val="22"/>
        </w:rPr>
        <w:t xml:space="preserve"> uvedené </w:t>
      </w:r>
      <w:r w:rsidR="00CB56EF">
        <w:rPr>
          <w:rFonts w:ascii="Calibri" w:hAnsi="Calibri"/>
          <w:szCs w:val="22"/>
        </w:rPr>
        <w:t>v příloze č. 1 této smlouvy</w:t>
      </w:r>
      <w:r w:rsidR="005048CA">
        <w:rPr>
          <w:rFonts w:ascii="Calibri" w:hAnsi="Calibri"/>
          <w:szCs w:val="22"/>
        </w:rPr>
        <w:t xml:space="preserve">, a to </w:t>
      </w:r>
      <w:r w:rsidR="00564221">
        <w:rPr>
          <w:rFonts w:ascii="Calibri" w:hAnsi="Calibri"/>
          <w:szCs w:val="22"/>
        </w:rPr>
        <w:t xml:space="preserve">s </w:t>
      </w:r>
      <w:r w:rsidR="005048CA">
        <w:rPr>
          <w:rFonts w:ascii="Calibri" w:hAnsi="Calibri"/>
          <w:szCs w:val="22"/>
        </w:rPr>
        <w:t>přihlédnutím k objektivním okolnostem každého jednotlivého případu</w:t>
      </w:r>
      <w:r w:rsidR="00D5571C">
        <w:rPr>
          <w:rFonts w:ascii="Calibri" w:hAnsi="Calibri"/>
          <w:szCs w:val="22"/>
        </w:rPr>
        <w:t xml:space="preserve">, </w:t>
      </w:r>
      <w:proofErr w:type="gramStart"/>
      <w:r w:rsidR="00D5571C">
        <w:rPr>
          <w:rFonts w:ascii="Calibri" w:hAnsi="Calibri"/>
          <w:szCs w:val="22"/>
        </w:rPr>
        <w:t>tzn. že</w:t>
      </w:r>
      <w:proofErr w:type="gramEnd"/>
      <w:r w:rsidR="00D5571C">
        <w:rPr>
          <w:rFonts w:ascii="Calibri" w:hAnsi="Calibri"/>
          <w:szCs w:val="22"/>
        </w:rPr>
        <w:t xml:space="preserve"> všechny položky vyjmenované v</w:t>
      </w:r>
      <w:r w:rsidR="00F70929">
        <w:rPr>
          <w:rFonts w:ascii="Calibri" w:hAnsi="Calibri"/>
          <w:szCs w:val="22"/>
        </w:rPr>
        <w:t> příloze č. 1 této smlouvy</w:t>
      </w:r>
      <w:r w:rsidR="00D5571C">
        <w:rPr>
          <w:rFonts w:ascii="Calibri" w:hAnsi="Calibri"/>
          <w:szCs w:val="22"/>
        </w:rPr>
        <w:t xml:space="preserve"> nemusí být součástí každého pohřbení</w:t>
      </w:r>
      <w:r w:rsidR="005048CA">
        <w:rPr>
          <w:rFonts w:ascii="Calibri" w:hAnsi="Calibri"/>
          <w:szCs w:val="22"/>
        </w:rPr>
        <w:t xml:space="preserve"> (např. </w:t>
      </w:r>
      <w:r w:rsidR="0054341F">
        <w:rPr>
          <w:rFonts w:ascii="Calibri" w:hAnsi="Calibri"/>
          <w:szCs w:val="22"/>
        </w:rPr>
        <w:t>vak ani vložka nebyl použit</w:t>
      </w:r>
      <w:r w:rsidR="00D5571C">
        <w:rPr>
          <w:rFonts w:ascii="Calibri" w:hAnsi="Calibri"/>
          <w:szCs w:val="22"/>
        </w:rPr>
        <w:t>, protože tělo zemřelého nebylo pohřbíváno ve značném stádiu rozkladu, nebo tělo zemřelého nebylo možno upravit z důvodu nákazy nebezpečnou nemocí).</w:t>
      </w:r>
      <w:r w:rsidR="00BE5F1F" w:rsidRPr="00BE5F1F">
        <w:rPr>
          <w:rFonts w:ascii="Calibri" w:hAnsi="Calibri"/>
          <w:szCs w:val="22"/>
        </w:rPr>
        <w:t xml:space="preserve"> </w:t>
      </w:r>
    </w:p>
    <w:p w:rsidR="00F539DB" w:rsidRDefault="00C15E96" w:rsidP="004960E8">
      <w:pPr>
        <w:spacing w:before="120"/>
        <w:ind w:left="567" w:hanging="567"/>
        <w:rPr>
          <w:rFonts w:ascii="Calibri" w:hAnsi="Calibri"/>
          <w:szCs w:val="22"/>
        </w:rPr>
      </w:pPr>
      <w:r>
        <w:rPr>
          <w:rFonts w:ascii="Calibri" w:hAnsi="Calibri"/>
          <w:szCs w:val="22"/>
        </w:rPr>
        <w:t>2.3</w:t>
      </w:r>
      <w:r>
        <w:rPr>
          <w:rFonts w:ascii="Calibri" w:hAnsi="Calibri"/>
          <w:szCs w:val="22"/>
        </w:rPr>
        <w:tab/>
        <w:t xml:space="preserve">Každé pohřbení vyjma případů uvedených v odst. 2.4 tohoto článku smlouvy </w:t>
      </w:r>
      <w:r w:rsidR="001D1309">
        <w:rPr>
          <w:rFonts w:ascii="Calibri" w:hAnsi="Calibri"/>
          <w:szCs w:val="22"/>
        </w:rPr>
        <w:t>a případů, kdy je příkazci</w:t>
      </w:r>
      <w:r w:rsidR="00BA236C">
        <w:rPr>
          <w:rFonts w:ascii="Calibri" w:hAnsi="Calibri"/>
          <w:szCs w:val="22"/>
        </w:rPr>
        <w:t xml:space="preserve"> známo</w:t>
      </w:r>
      <w:r w:rsidR="001D1309">
        <w:rPr>
          <w:rFonts w:ascii="Calibri" w:hAnsi="Calibri"/>
          <w:szCs w:val="22"/>
        </w:rPr>
        <w:t xml:space="preserve"> jiné rozhodnutí zemřelého, </w:t>
      </w:r>
      <w:r>
        <w:rPr>
          <w:rFonts w:ascii="Calibri" w:hAnsi="Calibri"/>
          <w:szCs w:val="22"/>
        </w:rPr>
        <w:t>bude zajištěno zpopelněním lidských pozůstatků. V tomto případě zahrnuje pohřbení mimo</w:t>
      </w:r>
      <w:r w:rsidR="00ED0766">
        <w:rPr>
          <w:rFonts w:ascii="Calibri" w:hAnsi="Calibri"/>
          <w:szCs w:val="22"/>
        </w:rPr>
        <w:t xml:space="preserve"> položky</w:t>
      </w:r>
      <w:r>
        <w:rPr>
          <w:rFonts w:ascii="Calibri" w:hAnsi="Calibri"/>
          <w:szCs w:val="22"/>
        </w:rPr>
        <w:t xml:space="preserve"> dle odst. 2.2 tohoto článku smlouvy dále </w:t>
      </w:r>
      <w:r w:rsidR="00ED0766">
        <w:rPr>
          <w:rFonts w:ascii="Calibri" w:hAnsi="Calibri"/>
          <w:szCs w:val="22"/>
        </w:rPr>
        <w:t xml:space="preserve">položky uvedené </w:t>
      </w:r>
      <w:r w:rsidR="00DF4ABC">
        <w:rPr>
          <w:rFonts w:ascii="Calibri" w:hAnsi="Calibri"/>
          <w:szCs w:val="22"/>
        </w:rPr>
        <w:t xml:space="preserve">v příloze č. </w:t>
      </w:r>
      <w:r w:rsidR="00136B33">
        <w:rPr>
          <w:rFonts w:ascii="Calibri" w:hAnsi="Calibri"/>
          <w:szCs w:val="22"/>
        </w:rPr>
        <w:t>2</w:t>
      </w:r>
      <w:r w:rsidR="00077F7A">
        <w:rPr>
          <w:rFonts w:ascii="Calibri" w:hAnsi="Calibri"/>
          <w:szCs w:val="22"/>
        </w:rPr>
        <w:t xml:space="preserve"> </w:t>
      </w:r>
      <w:proofErr w:type="gramStart"/>
      <w:r w:rsidR="00077F7A">
        <w:rPr>
          <w:rFonts w:ascii="Calibri" w:hAnsi="Calibri"/>
          <w:szCs w:val="22"/>
        </w:rPr>
        <w:t>této</w:t>
      </w:r>
      <w:proofErr w:type="gramEnd"/>
      <w:r w:rsidR="00077F7A">
        <w:rPr>
          <w:rFonts w:ascii="Calibri" w:hAnsi="Calibri"/>
          <w:szCs w:val="22"/>
        </w:rPr>
        <w:t xml:space="preserve"> smlouvy.</w:t>
      </w:r>
    </w:p>
    <w:p w:rsidR="008B1D43" w:rsidRDefault="00C70EAF" w:rsidP="008B1D43">
      <w:pPr>
        <w:spacing w:before="120"/>
        <w:ind w:left="567" w:hanging="567"/>
        <w:rPr>
          <w:rFonts w:ascii="Calibri" w:hAnsi="Calibri"/>
          <w:szCs w:val="22"/>
        </w:rPr>
      </w:pPr>
      <w:r>
        <w:rPr>
          <w:rFonts w:ascii="Calibri" w:hAnsi="Calibri"/>
          <w:szCs w:val="22"/>
        </w:rPr>
        <w:t>2.</w:t>
      </w:r>
      <w:r w:rsidR="00C15E96">
        <w:rPr>
          <w:rFonts w:ascii="Calibri" w:hAnsi="Calibri"/>
          <w:szCs w:val="22"/>
        </w:rPr>
        <w:t>4</w:t>
      </w:r>
      <w:r w:rsidR="00BE5F1F" w:rsidRPr="00BE5F1F">
        <w:rPr>
          <w:rFonts w:ascii="Calibri" w:hAnsi="Calibri"/>
          <w:szCs w:val="22"/>
        </w:rPr>
        <w:t xml:space="preserve"> </w:t>
      </w:r>
      <w:r>
        <w:rPr>
          <w:rFonts w:ascii="Calibri" w:hAnsi="Calibri"/>
          <w:szCs w:val="22"/>
        </w:rPr>
        <w:tab/>
      </w:r>
      <w:r w:rsidR="00BE5F1F" w:rsidRPr="00BE5F1F">
        <w:rPr>
          <w:rFonts w:ascii="Calibri" w:hAnsi="Calibri"/>
          <w:szCs w:val="22"/>
        </w:rPr>
        <w:t xml:space="preserve">V případě pohřbení </w:t>
      </w:r>
      <w:r w:rsidR="008F790C">
        <w:rPr>
          <w:rFonts w:ascii="Calibri" w:hAnsi="Calibri"/>
          <w:szCs w:val="22"/>
        </w:rPr>
        <w:t xml:space="preserve">zemřelého, u kterého nebyla zjištěna totožnost nebo státního </w:t>
      </w:r>
      <w:r w:rsidR="008F790C" w:rsidRPr="00FA46C0">
        <w:rPr>
          <w:rFonts w:ascii="Calibri" w:hAnsi="Calibri"/>
          <w:szCs w:val="22"/>
        </w:rPr>
        <w:t>příslušníka cizího státu</w:t>
      </w:r>
      <w:r w:rsidR="006D1D41" w:rsidRPr="00FA46C0">
        <w:rPr>
          <w:rFonts w:ascii="Calibri" w:hAnsi="Calibri"/>
          <w:szCs w:val="22"/>
        </w:rPr>
        <w:t xml:space="preserve"> nebude provedena kremace a pohřbení bude zajištěno uložením do hrobu </w:t>
      </w:r>
      <w:r w:rsidR="008D49D3">
        <w:rPr>
          <w:rFonts w:ascii="Calibri" w:hAnsi="Calibri"/>
          <w:szCs w:val="22"/>
        </w:rPr>
        <w:t xml:space="preserve">na Ústředním hřbitově Slezská </w:t>
      </w:r>
      <w:r w:rsidR="008D49D3" w:rsidRPr="0057637D">
        <w:rPr>
          <w:rFonts w:ascii="Calibri" w:hAnsi="Calibri"/>
          <w:szCs w:val="22"/>
        </w:rPr>
        <w:t>Ostrava</w:t>
      </w:r>
      <w:r w:rsidR="006D1D41" w:rsidRPr="0057637D">
        <w:rPr>
          <w:rFonts w:ascii="Calibri" w:hAnsi="Calibri"/>
          <w:szCs w:val="22"/>
        </w:rPr>
        <w:t>. V tomto případě nejsou po příkazci požadovány hrobnické práce, nájem hrobového místa ani opatření hrobového místa včetně hrobové desky dle § 4 odst. 1 vyhlášky č. 277/2017 Sb.</w:t>
      </w:r>
      <w:r w:rsidR="0076568F" w:rsidRPr="0057637D">
        <w:rPr>
          <w:rFonts w:ascii="Calibri" w:hAnsi="Calibri"/>
          <w:szCs w:val="22"/>
        </w:rPr>
        <w:t>, o postupu obce při zajištění slušného pohřbení.</w:t>
      </w:r>
      <w:r w:rsidR="006D1D41" w:rsidRPr="0057637D">
        <w:rPr>
          <w:rFonts w:ascii="Calibri" w:hAnsi="Calibri"/>
          <w:szCs w:val="22"/>
        </w:rPr>
        <w:t xml:space="preserve"> Příkazník pouze zajistí</w:t>
      </w:r>
      <w:r w:rsidR="008D49D3" w:rsidRPr="0057637D">
        <w:rPr>
          <w:rFonts w:ascii="Calibri" w:hAnsi="Calibri"/>
          <w:szCs w:val="22"/>
        </w:rPr>
        <w:t xml:space="preserve"> činnosti dle přílohy č. 1 této smlouvy.</w:t>
      </w:r>
      <w:r w:rsidR="006D1D41">
        <w:rPr>
          <w:rFonts w:ascii="Calibri" w:hAnsi="Calibri"/>
          <w:szCs w:val="22"/>
        </w:rPr>
        <w:t xml:space="preserve">   </w:t>
      </w:r>
    </w:p>
    <w:p w:rsidR="008D49D3" w:rsidRPr="006D1D41" w:rsidRDefault="008D49D3" w:rsidP="008B1D43">
      <w:pPr>
        <w:spacing w:before="120"/>
        <w:ind w:left="567" w:hanging="567"/>
        <w:rPr>
          <w:rFonts w:ascii="Calibri" w:hAnsi="Calibri"/>
          <w:szCs w:val="22"/>
        </w:rPr>
      </w:pPr>
      <w:r>
        <w:rPr>
          <w:rFonts w:ascii="Calibri" w:hAnsi="Calibri"/>
          <w:szCs w:val="22"/>
        </w:rPr>
        <w:t>2.5</w:t>
      </w:r>
      <w:r>
        <w:rPr>
          <w:rFonts w:ascii="Calibri" w:hAnsi="Calibri"/>
          <w:szCs w:val="22"/>
        </w:rPr>
        <w:tab/>
        <w:t>Součástí povinností příkazníka je rovněž vyřízení matričních záležitostí</w:t>
      </w:r>
      <w:r w:rsidR="000769A0">
        <w:rPr>
          <w:rFonts w:ascii="Calibri" w:hAnsi="Calibri"/>
          <w:szCs w:val="22"/>
        </w:rPr>
        <w:t>.</w:t>
      </w:r>
      <w:r w:rsidR="00250D3C">
        <w:rPr>
          <w:rFonts w:ascii="Calibri" w:hAnsi="Calibri"/>
          <w:szCs w:val="22"/>
        </w:rPr>
        <w:t xml:space="preserve"> Odměna za tuto činnost je součástí odměny pro provozovatele pohřební služby dle přílohy č. 1 této smlouvy.</w:t>
      </w:r>
    </w:p>
    <w:p w:rsidR="00BE5F1F" w:rsidRPr="006D1D41" w:rsidRDefault="00BE5F1F" w:rsidP="00C70EAF">
      <w:pPr>
        <w:ind w:left="567" w:firstLine="0"/>
        <w:rPr>
          <w:rFonts w:ascii="Calibri" w:hAnsi="Calibri"/>
          <w:szCs w:val="22"/>
          <w:highlight w:val="cyan"/>
        </w:rPr>
      </w:pPr>
    </w:p>
    <w:p w:rsidR="001E7D47" w:rsidRDefault="001E7D47" w:rsidP="00A0139C">
      <w:pPr>
        <w:jc w:val="center"/>
        <w:rPr>
          <w:rFonts w:ascii="Calibri" w:hAnsi="Calibri"/>
          <w:b/>
          <w:bCs/>
          <w:szCs w:val="22"/>
        </w:rPr>
      </w:pPr>
      <w:r>
        <w:rPr>
          <w:rFonts w:ascii="Calibri" w:hAnsi="Calibri"/>
          <w:b/>
          <w:bCs/>
          <w:szCs w:val="22"/>
        </w:rPr>
        <w:t xml:space="preserve">Čl. </w:t>
      </w:r>
      <w:r w:rsidR="00BE5F1F" w:rsidRPr="00BE5F1F">
        <w:rPr>
          <w:rFonts w:ascii="Calibri" w:hAnsi="Calibri"/>
          <w:b/>
          <w:bCs/>
          <w:szCs w:val="22"/>
        </w:rPr>
        <w:t xml:space="preserve">III. </w:t>
      </w:r>
    </w:p>
    <w:p w:rsidR="00BE5F1F" w:rsidRDefault="00BE5F1F" w:rsidP="00A0139C">
      <w:pPr>
        <w:jc w:val="center"/>
        <w:rPr>
          <w:rFonts w:ascii="Calibri" w:hAnsi="Calibri"/>
          <w:b/>
          <w:bCs/>
          <w:szCs w:val="22"/>
        </w:rPr>
      </w:pPr>
      <w:r w:rsidRPr="00BE5F1F">
        <w:rPr>
          <w:rFonts w:ascii="Calibri" w:hAnsi="Calibri"/>
          <w:b/>
          <w:bCs/>
          <w:szCs w:val="22"/>
        </w:rPr>
        <w:t>Doba účinnosti smlouvy</w:t>
      </w:r>
    </w:p>
    <w:p w:rsidR="00705AC3" w:rsidRPr="00705AC3" w:rsidRDefault="00705AC3" w:rsidP="00C26158">
      <w:pPr>
        <w:widowControl w:val="0"/>
        <w:tabs>
          <w:tab w:val="left" w:pos="1526"/>
          <w:tab w:val="left" w:pos="3312"/>
        </w:tabs>
        <w:overflowPunct w:val="0"/>
        <w:autoSpaceDE w:val="0"/>
        <w:autoSpaceDN w:val="0"/>
        <w:adjustRightInd w:val="0"/>
        <w:spacing w:before="120"/>
        <w:ind w:left="0" w:firstLine="0"/>
        <w:outlineLvl w:val="0"/>
        <w:rPr>
          <w:rFonts w:asciiTheme="minorHAnsi" w:eastAsia="Calibri" w:hAnsiTheme="minorHAnsi" w:cs="Arial"/>
          <w:b/>
          <w:noProof/>
          <w:szCs w:val="22"/>
        </w:rPr>
      </w:pPr>
      <w:r w:rsidRPr="00705AC3">
        <w:rPr>
          <w:rFonts w:asciiTheme="minorHAnsi" w:eastAsia="Calibri" w:hAnsiTheme="minorHAnsi"/>
          <w:noProof/>
          <w:szCs w:val="22"/>
        </w:rPr>
        <w:t xml:space="preserve">Tato smlouva se uzavírá na dobu určitou, a to do dne, ve kterém cena za plnění předmětu této smlouvy </w:t>
      </w:r>
      <w:r w:rsidRPr="000769A0">
        <w:rPr>
          <w:rFonts w:asciiTheme="minorHAnsi" w:eastAsia="Calibri" w:hAnsiTheme="minorHAnsi"/>
          <w:noProof/>
          <w:szCs w:val="22"/>
        </w:rPr>
        <w:t xml:space="preserve">dosáhne částky </w:t>
      </w:r>
      <w:r w:rsidR="000769A0" w:rsidRPr="000769A0">
        <w:rPr>
          <w:rFonts w:asciiTheme="minorHAnsi" w:eastAsia="Calibri" w:hAnsiTheme="minorHAnsi"/>
          <w:noProof/>
          <w:szCs w:val="22"/>
        </w:rPr>
        <w:t>1.000.000</w:t>
      </w:r>
      <w:r w:rsidRPr="000769A0">
        <w:rPr>
          <w:rFonts w:asciiTheme="minorHAnsi" w:eastAsia="Calibri" w:hAnsiTheme="minorHAnsi"/>
          <w:noProof/>
          <w:szCs w:val="22"/>
        </w:rPr>
        <w:t>,00,- Kč</w:t>
      </w:r>
      <w:r w:rsidRPr="00705AC3">
        <w:rPr>
          <w:rFonts w:asciiTheme="minorHAnsi" w:eastAsia="Calibri" w:hAnsiTheme="minorHAnsi"/>
          <w:noProof/>
          <w:szCs w:val="22"/>
        </w:rPr>
        <w:t xml:space="preserve"> bez DPH, nebo do </w:t>
      </w:r>
      <w:r w:rsidRPr="00594810">
        <w:rPr>
          <w:rFonts w:asciiTheme="minorHAnsi" w:eastAsia="Calibri" w:hAnsiTheme="minorHAnsi"/>
          <w:noProof/>
          <w:szCs w:val="22"/>
        </w:rPr>
        <w:t>30. 4. 20</w:t>
      </w:r>
      <w:r w:rsidR="00594810" w:rsidRPr="00594810">
        <w:rPr>
          <w:rFonts w:asciiTheme="minorHAnsi" w:eastAsia="Calibri" w:hAnsiTheme="minorHAnsi"/>
          <w:noProof/>
          <w:szCs w:val="22"/>
        </w:rPr>
        <w:t>20</w:t>
      </w:r>
      <w:r w:rsidRPr="00705AC3">
        <w:rPr>
          <w:rFonts w:asciiTheme="minorHAnsi" w:eastAsia="Calibri" w:hAnsiTheme="minorHAnsi"/>
          <w:noProof/>
          <w:szCs w:val="22"/>
        </w:rPr>
        <w:t>, podle toho, která ze skutečností nastane dříve.</w:t>
      </w:r>
    </w:p>
    <w:p w:rsidR="00F845DC" w:rsidRPr="00BE5F1F" w:rsidRDefault="00F845DC" w:rsidP="00F845DC">
      <w:pPr>
        <w:jc w:val="center"/>
        <w:rPr>
          <w:rFonts w:ascii="Calibri" w:hAnsi="Calibri"/>
          <w:szCs w:val="22"/>
        </w:rPr>
      </w:pPr>
    </w:p>
    <w:p w:rsidR="001E7D47" w:rsidRDefault="001E7D47" w:rsidP="001E7D47">
      <w:pPr>
        <w:jc w:val="center"/>
        <w:rPr>
          <w:rFonts w:ascii="Calibri" w:hAnsi="Calibri"/>
          <w:b/>
          <w:bCs/>
          <w:szCs w:val="22"/>
        </w:rPr>
      </w:pPr>
      <w:r>
        <w:rPr>
          <w:rFonts w:ascii="Calibri" w:hAnsi="Calibri"/>
          <w:b/>
          <w:bCs/>
          <w:szCs w:val="22"/>
        </w:rPr>
        <w:t xml:space="preserve">Čl. </w:t>
      </w:r>
      <w:r w:rsidR="00BE5F1F" w:rsidRPr="00BE5F1F">
        <w:rPr>
          <w:rFonts w:ascii="Calibri" w:hAnsi="Calibri"/>
          <w:b/>
          <w:bCs/>
          <w:szCs w:val="22"/>
        </w:rPr>
        <w:t xml:space="preserve">IV. </w:t>
      </w:r>
    </w:p>
    <w:p w:rsidR="00BE5F1F" w:rsidRPr="00BE5F1F" w:rsidRDefault="00B16596" w:rsidP="001E7D47">
      <w:pPr>
        <w:jc w:val="center"/>
        <w:rPr>
          <w:rFonts w:ascii="Calibri" w:hAnsi="Calibri"/>
          <w:szCs w:val="22"/>
        </w:rPr>
      </w:pPr>
      <w:r>
        <w:rPr>
          <w:rFonts w:ascii="Calibri" w:hAnsi="Calibri"/>
          <w:b/>
          <w:bCs/>
          <w:szCs w:val="22"/>
        </w:rPr>
        <w:t>Způsob a podmínky provádění jednotlivého pohřbení</w:t>
      </w:r>
    </w:p>
    <w:p w:rsidR="00BE5F1F" w:rsidRDefault="006E6951" w:rsidP="006E6951">
      <w:pPr>
        <w:spacing w:before="120"/>
        <w:ind w:left="567" w:hanging="567"/>
        <w:rPr>
          <w:rFonts w:ascii="Calibri" w:hAnsi="Calibri"/>
          <w:szCs w:val="22"/>
        </w:rPr>
      </w:pPr>
      <w:r>
        <w:rPr>
          <w:rFonts w:ascii="Calibri" w:hAnsi="Calibri"/>
          <w:szCs w:val="22"/>
        </w:rPr>
        <w:t>4.</w:t>
      </w:r>
      <w:r w:rsidR="00BE5F1F" w:rsidRPr="00BE5F1F">
        <w:rPr>
          <w:rFonts w:ascii="Calibri" w:hAnsi="Calibri"/>
          <w:szCs w:val="22"/>
        </w:rPr>
        <w:t xml:space="preserve">1 </w:t>
      </w:r>
      <w:r>
        <w:rPr>
          <w:rFonts w:ascii="Calibri" w:hAnsi="Calibri"/>
          <w:szCs w:val="22"/>
        </w:rPr>
        <w:tab/>
      </w:r>
      <w:r w:rsidR="00410EDE">
        <w:rPr>
          <w:rFonts w:ascii="Calibri" w:hAnsi="Calibri"/>
          <w:szCs w:val="22"/>
        </w:rPr>
        <w:t xml:space="preserve">Každé jednotlivé </w:t>
      </w:r>
      <w:r w:rsidR="00BE5F1F" w:rsidRPr="00BE5F1F">
        <w:rPr>
          <w:rFonts w:ascii="Calibri" w:hAnsi="Calibri"/>
          <w:szCs w:val="22"/>
        </w:rPr>
        <w:t>pohřbení dle čl. II. této smlouvy bud</w:t>
      </w:r>
      <w:r w:rsidR="00410EDE">
        <w:rPr>
          <w:rFonts w:ascii="Calibri" w:hAnsi="Calibri"/>
          <w:szCs w:val="22"/>
        </w:rPr>
        <w:t>e</w:t>
      </w:r>
      <w:r w:rsidR="00BE5F1F" w:rsidRPr="00BE5F1F">
        <w:rPr>
          <w:rFonts w:ascii="Calibri" w:hAnsi="Calibri"/>
          <w:szCs w:val="22"/>
        </w:rPr>
        <w:t xml:space="preserve"> prováděn</w:t>
      </w:r>
      <w:r w:rsidR="00410EDE">
        <w:rPr>
          <w:rFonts w:ascii="Calibri" w:hAnsi="Calibri"/>
          <w:szCs w:val="22"/>
        </w:rPr>
        <w:t xml:space="preserve">o </w:t>
      </w:r>
      <w:r w:rsidR="00BE5F1F" w:rsidRPr="00BE5F1F">
        <w:rPr>
          <w:rFonts w:ascii="Calibri" w:hAnsi="Calibri"/>
          <w:szCs w:val="22"/>
        </w:rPr>
        <w:t>na základě písemné výzvy</w:t>
      </w:r>
      <w:r w:rsidR="00410EDE">
        <w:rPr>
          <w:rFonts w:ascii="Calibri" w:hAnsi="Calibri"/>
          <w:szCs w:val="22"/>
        </w:rPr>
        <w:t xml:space="preserve"> příkazce</w:t>
      </w:r>
      <w:r w:rsidR="00BE5F1F" w:rsidRPr="00BE5F1F">
        <w:rPr>
          <w:rFonts w:ascii="Calibri" w:hAnsi="Calibri"/>
          <w:szCs w:val="22"/>
        </w:rPr>
        <w:t xml:space="preserve"> k plnění (</w:t>
      </w:r>
      <w:r w:rsidR="005B0126">
        <w:rPr>
          <w:rFonts w:ascii="Calibri" w:hAnsi="Calibri"/>
          <w:szCs w:val="22"/>
        </w:rPr>
        <w:t>dále také jako „</w:t>
      </w:r>
      <w:r w:rsidR="00BE5F1F" w:rsidRPr="00BE5F1F">
        <w:rPr>
          <w:rFonts w:ascii="Calibri" w:hAnsi="Calibri"/>
          <w:szCs w:val="22"/>
        </w:rPr>
        <w:t>objednávk</w:t>
      </w:r>
      <w:r w:rsidR="005B0126">
        <w:rPr>
          <w:rFonts w:ascii="Calibri" w:hAnsi="Calibri"/>
          <w:szCs w:val="22"/>
        </w:rPr>
        <w:t>a“</w:t>
      </w:r>
      <w:r w:rsidR="00BE5F1F" w:rsidRPr="00BE5F1F">
        <w:rPr>
          <w:rFonts w:ascii="Calibri" w:hAnsi="Calibri"/>
          <w:szCs w:val="22"/>
        </w:rPr>
        <w:t xml:space="preserve">), která bude obsahovat: </w:t>
      </w:r>
    </w:p>
    <w:p w:rsidR="00BE5F1F" w:rsidRPr="00BE5F1F" w:rsidRDefault="00BE5F1F" w:rsidP="006E6951">
      <w:pPr>
        <w:ind w:left="567" w:firstLine="0"/>
        <w:rPr>
          <w:rFonts w:ascii="Calibri" w:hAnsi="Calibri"/>
          <w:szCs w:val="22"/>
        </w:rPr>
      </w:pPr>
      <w:r w:rsidRPr="00BE5F1F">
        <w:rPr>
          <w:rFonts w:ascii="Calibri" w:hAnsi="Calibri"/>
          <w:szCs w:val="22"/>
        </w:rPr>
        <w:lastRenderedPageBreak/>
        <w:t>- jméno a příjmení zemřelé</w:t>
      </w:r>
      <w:r w:rsidR="00410EDE">
        <w:rPr>
          <w:rFonts w:ascii="Calibri" w:hAnsi="Calibri"/>
          <w:szCs w:val="22"/>
        </w:rPr>
        <w:t xml:space="preserve"> osoby,</w:t>
      </w:r>
      <w:r w:rsidRPr="00BE5F1F">
        <w:rPr>
          <w:rFonts w:ascii="Calibri" w:hAnsi="Calibri"/>
          <w:szCs w:val="22"/>
        </w:rPr>
        <w:t xml:space="preserve"> </w:t>
      </w:r>
    </w:p>
    <w:p w:rsidR="00BE5F1F" w:rsidRPr="00BE5F1F" w:rsidRDefault="00410EDE" w:rsidP="006E6951">
      <w:pPr>
        <w:ind w:left="567" w:firstLine="0"/>
        <w:rPr>
          <w:rFonts w:ascii="Calibri" w:hAnsi="Calibri"/>
          <w:szCs w:val="22"/>
        </w:rPr>
      </w:pPr>
      <w:r>
        <w:rPr>
          <w:rFonts w:ascii="Calibri" w:hAnsi="Calibri"/>
          <w:szCs w:val="22"/>
        </w:rPr>
        <w:t>- rodné číslo,</w:t>
      </w:r>
      <w:r w:rsidR="00BE5F1F" w:rsidRPr="00BE5F1F">
        <w:rPr>
          <w:rFonts w:ascii="Calibri" w:hAnsi="Calibri"/>
          <w:szCs w:val="22"/>
        </w:rPr>
        <w:t xml:space="preserve"> </w:t>
      </w:r>
    </w:p>
    <w:p w:rsidR="00BE5F1F" w:rsidRPr="00BE5F1F" w:rsidRDefault="00BE5F1F" w:rsidP="006E6951">
      <w:pPr>
        <w:ind w:left="567" w:firstLine="0"/>
        <w:rPr>
          <w:rFonts w:ascii="Calibri" w:hAnsi="Calibri"/>
          <w:szCs w:val="22"/>
        </w:rPr>
      </w:pPr>
      <w:r w:rsidRPr="00BE5F1F">
        <w:rPr>
          <w:rFonts w:ascii="Calibri" w:hAnsi="Calibri"/>
          <w:szCs w:val="22"/>
        </w:rPr>
        <w:t>- datum narození a místo trvalého bydliště</w:t>
      </w:r>
      <w:r w:rsidR="00410EDE">
        <w:rPr>
          <w:rFonts w:ascii="Calibri" w:hAnsi="Calibri"/>
          <w:szCs w:val="22"/>
        </w:rPr>
        <w:t>,</w:t>
      </w:r>
      <w:r w:rsidRPr="00BE5F1F">
        <w:rPr>
          <w:rFonts w:ascii="Calibri" w:hAnsi="Calibri"/>
          <w:szCs w:val="22"/>
        </w:rPr>
        <w:t xml:space="preserve"> </w:t>
      </w:r>
    </w:p>
    <w:p w:rsidR="00BE5F1F" w:rsidRPr="00BE5F1F" w:rsidRDefault="00BE5F1F" w:rsidP="00410EDE">
      <w:pPr>
        <w:ind w:left="567" w:firstLine="0"/>
        <w:rPr>
          <w:rFonts w:ascii="Calibri" w:hAnsi="Calibri"/>
          <w:szCs w:val="22"/>
        </w:rPr>
      </w:pPr>
      <w:r w:rsidRPr="00BE5F1F">
        <w:rPr>
          <w:rFonts w:ascii="Calibri" w:hAnsi="Calibri"/>
          <w:szCs w:val="22"/>
        </w:rPr>
        <w:t>- datum a místo úmrtí, místo uložení</w:t>
      </w:r>
      <w:r w:rsidR="00410EDE">
        <w:rPr>
          <w:rFonts w:ascii="Calibri" w:hAnsi="Calibri"/>
          <w:szCs w:val="22"/>
        </w:rPr>
        <w:t>,</w:t>
      </w:r>
      <w:r w:rsidRPr="00BE5F1F">
        <w:rPr>
          <w:rFonts w:ascii="Calibri" w:hAnsi="Calibri"/>
          <w:szCs w:val="22"/>
        </w:rPr>
        <w:t xml:space="preserve"> </w:t>
      </w:r>
    </w:p>
    <w:p w:rsidR="00410EDE" w:rsidRDefault="00BE5F1F" w:rsidP="00410EDE">
      <w:pPr>
        <w:ind w:left="567" w:firstLine="0"/>
        <w:rPr>
          <w:rFonts w:ascii="Calibri" w:hAnsi="Calibri"/>
          <w:szCs w:val="22"/>
        </w:rPr>
      </w:pPr>
      <w:r w:rsidRPr="00BE5F1F">
        <w:rPr>
          <w:rFonts w:ascii="Calibri" w:hAnsi="Calibri"/>
          <w:szCs w:val="22"/>
        </w:rPr>
        <w:t>- infor</w:t>
      </w:r>
      <w:r w:rsidR="00410EDE">
        <w:rPr>
          <w:rFonts w:ascii="Calibri" w:hAnsi="Calibri"/>
          <w:szCs w:val="22"/>
        </w:rPr>
        <w:t>maci o skutečnosti, že zemřelou osobu</w:t>
      </w:r>
      <w:r w:rsidRPr="00BE5F1F">
        <w:rPr>
          <w:rFonts w:ascii="Calibri" w:hAnsi="Calibri"/>
          <w:szCs w:val="22"/>
        </w:rPr>
        <w:t xml:space="preserve"> není možno pohřbít zpopelněním</w:t>
      </w:r>
      <w:r w:rsidR="00410EDE">
        <w:rPr>
          <w:rFonts w:ascii="Calibri" w:hAnsi="Calibri"/>
          <w:szCs w:val="22"/>
        </w:rPr>
        <w:t>,</w:t>
      </w:r>
      <w:r w:rsidRPr="00BE5F1F">
        <w:rPr>
          <w:rFonts w:ascii="Calibri" w:hAnsi="Calibri"/>
          <w:szCs w:val="22"/>
        </w:rPr>
        <w:t xml:space="preserve"> </w:t>
      </w:r>
    </w:p>
    <w:p w:rsidR="00BE5F1F" w:rsidRDefault="00410EDE" w:rsidP="003210FE">
      <w:pPr>
        <w:spacing w:before="120"/>
        <w:ind w:left="567" w:firstLine="0"/>
        <w:rPr>
          <w:rFonts w:ascii="Calibri" w:hAnsi="Calibri"/>
          <w:szCs w:val="22"/>
        </w:rPr>
      </w:pPr>
      <w:r>
        <w:rPr>
          <w:rFonts w:ascii="Calibri" w:hAnsi="Calibri"/>
          <w:szCs w:val="22"/>
        </w:rPr>
        <w:t>budou</w:t>
      </w:r>
      <w:r w:rsidR="00BE5F1F" w:rsidRPr="00BE5F1F">
        <w:rPr>
          <w:rFonts w:ascii="Calibri" w:hAnsi="Calibri"/>
          <w:szCs w:val="22"/>
        </w:rPr>
        <w:t xml:space="preserve">-li tyto údaje </w:t>
      </w:r>
      <w:r>
        <w:rPr>
          <w:rFonts w:ascii="Calibri" w:hAnsi="Calibri"/>
          <w:szCs w:val="22"/>
        </w:rPr>
        <w:t>příkazci</w:t>
      </w:r>
      <w:r w:rsidR="00BE5F1F" w:rsidRPr="00BE5F1F">
        <w:rPr>
          <w:rFonts w:ascii="Calibri" w:hAnsi="Calibri"/>
          <w:szCs w:val="22"/>
        </w:rPr>
        <w:t xml:space="preserve"> známy. </w:t>
      </w:r>
    </w:p>
    <w:p w:rsidR="003210FE" w:rsidRPr="003210FE" w:rsidRDefault="003210FE" w:rsidP="003210FE">
      <w:pPr>
        <w:spacing w:before="120"/>
        <w:ind w:left="567" w:hanging="567"/>
        <w:rPr>
          <w:rFonts w:ascii="Calibri" w:hAnsi="Calibri"/>
          <w:szCs w:val="22"/>
        </w:rPr>
      </w:pPr>
      <w:r>
        <w:rPr>
          <w:rFonts w:ascii="Calibri" w:hAnsi="Calibri"/>
          <w:szCs w:val="22"/>
        </w:rPr>
        <w:t>4.2</w:t>
      </w:r>
      <w:r>
        <w:rPr>
          <w:rFonts w:ascii="Calibri" w:hAnsi="Calibri"/>
          <w:szCs w:val="22"/>
        </w:rPr>
        <w:tab/>
      </w:r>
      <w:r w:rsidR="005B0126">
        <w:rPr>
          <w:rFonts w:ascii="Calibri" w:hAnsi="Calibri"/>
          <w:szCs w:val="22"/>
        </w:rPr>
        <w:t>Výzvu k plnění bude příkazce</w:t>
      </w:r>
      <w:r w:rsidRPr="003210FE">
        <w:rPr>
          <w:rFonts w:ascii="Calibri" w:hAnsi="Calibri"/>
          <w:szCs w:val="22"/>
        </w:rPr>
        <w:t xml:space="preserve"> zasílat na elektronickou adresu </w:t>
      </w:r>
      <w:r w:rsidR="005B0126">
        <w:rPr>
          <w:rFonts w:ascii="Calibri" w:hAnsi="Calibri"/>
          <w:szCs w:val="22"/>
        </w:rPr>
        <w:t>příkazníka</w:t>
      </w:r>
      <w:r w:rsidRPr="003210FE">
        <w:rPr>
          <w:rFonts w:ascii="Calibri" w:hAnsi="Calibri"/>
          <w:szCs w:val="22"/>
        </w:rPr>
        <w:t xml:space="preserve"> </w:t>
      </w:r>
      <w:r w:rsidRPr="005B0126">
        <w:rPr>
          <w:rFonts w:ascii="Calibri" w:hAnsi="Calibri"/>
          <w:szCs w:val="22"/>
          <w:highlight w:val="yellow"/>
        </w:rPr>
        <w:t>………</w:t>
      </w:r>
      <w:r w:rsidR="00750F4F">
        <w:rPr>
          <w:rFonts w:ascii="Calibri" w:hAnsi="Calibri"/>
          <w:szCs w:val="22"/>
          <w:highlight w:val="yellow"/>
        </w:rPr>
        <w:t>…….</w:t>
      </w:r>
      <w:r w:rsidRPr="005B0126">
        <w:rPr>
          <w:rFonts w:ascii="Calibri" w:hAnsi="Calibri"/>
          <w:szCs w:val="22"/>
          <w:highlight w:val="yellow"/>
        </w:rPr>
        <w:t xml:space="preserve">………… </w:t>
      </w:r>
      <w:r w:rsidRPr="005B0126">
        <w:rPr>
          <w:rFonts w:ascii="Calibri" w:hAnsi="Calibri"/>
          <w:b/>
          <w:i/>
          <w:szCs w:val="22"/>
          <w:highlight w:val="yellow"/>
        </w:rPr>
        <w:t>(</w:t>
      </w:r>
      <w:r w:rsidR="005B0126" w:rsidRPr="005B0126">
        <w:rPr>
          <w:rFonts w:ascii="Calibri" w:hAnsi="Calibri"/>
          <w:b/>
          <w:i/>
          <w:szCs w:val="22"/>
          <w:highlight w:val="yellow"/>
        </w:rPr>
        <w:t xml:space="preserve">příkazník </w:t>
      </w:r>
      <w:r w:rsidRPr="005B0126">
        <w:rPr>
          <w:rFonts w:ascii="Calibri" w:hAnsi="Calibri"/>
          <w:b/>
          <w:i/>
          <w:szCs w:val="22"/>
          <w:highlight w:val="yellow"/>
        </w:rPr>
        <w:t>doplní kontaktní e-mail).</w:t>
      </w:r>
      <w:r w:rsidRPr="003210FE">
        <w:rPr>
          <w:rFonts w:ascii="Calibri" w:hAnsi="Calibri"/>
          <w:b/>
          <w:i/>
          <w:szCs w:val="22"/>
        </w:rPr>
        <w:t xml:space="preserve"> </w:t>
      </w:r>
      <w:r w:rsidR="005B0126" w:rsidRPr="005B0126">
        <w:rPr>
          <w:rFonts w:ascii="Calibri" w:hAnsi="Calibri"/>
          <w:szCs w:val="22"/>
        </w:rPr>
        <w:t>Příkazník</w:t>
      </w:r>
      <w:r w:rsidRPr="005B0126">
        <w:rPr>
          <w:rFonts w:ascii="Calibri" w:hAnsi="Calibri"/>
          <w:szCs w:val="22"/>
        </w:rPr>
        <w:t xml:space="preserve"> potvrdí </w:t>
      </w:r>
      <w:r w:rsidRPr="003210FE">
        <w:rPr>
          <w:rFonts w:ascii="Calibri" w:hAnsi="Calibri"/>
          <w:szCs w:val="22"/>
        </w:rPr>
        <w:t xml:space="preserve">přijetí </w:t>
      </w:r>
      <w:r w:rsidR="005B0126">
        <w:rPr>
          <w:rFonts w:ascii="Calibri" w:hAnsi="Calibri"/>
          <w:szCs w:val="22"/>
        </w:rPr>
        <w:t>o</w:t>
      </w:r>
      <w:r w:rsidRPr="003210FE">
        <w:rPr>
          <w:rFonts w:ascii="Calibri" w:hAnsi="Calibri"/>
          <w:szCs w:val="22"/>
        </w:rPr>
        <w:t xml:space="preserve">bjednávky nejpozději do 1 pracovního dne ode dne jejího obdržení, a to písemně na </w:t>
      </w:r>
      <w:r w:rsidR="005B0126">
        <w:rPr>
          <w:rFonts w:ascii="Calibri" w:hAnsi="Calibri"/>
          <w:szCs w:val="22"/>
        </w:rPr>
        <w:t>elektronickou adresu, ze které o</w:t>
      </w:r>
      <w:r w:rsidRPr="003210FE">
        <w:rPr>
          <w:rFonts w:ascii="Calibri" w:hAnsi="Calibri"/>
          <w:szCs w:val="22"/>
        </w:rPr>
        <w:t xml:space="preserve">bjednávku obdržel. </w:t>
      </w:r>
    </w:p>
    <w:p w:rsidR="00BE5F1F" w:rsidRPr="00BE5F1F" w:rsidRDefault="006E6951" w:rsidP="00197081">
      <w:pPr>
        <w:spacing w:before="120"/>
        <w:ind w:left="567" w:hanging="567"/>
        <w:rPr>
          <w:rFonts w:ascii="Calibri" w:hAnsi="Calibri"/>
          <w:szCs w:val="22"/>
        </w:rPr>
      </w:pPr>
      <w:r>
        <w:rPr>
          <w:rFonts w:ascii="Calibri" w:hAnsi="Calibri"/>
          <w:szCs w:val="22"/>
        </w:rPr>
        <w:t>4.</w:t>
      </w:r>
      <w:r w:rsidR="009D1837">
        <w:rPr>
          <w:rFonts w:ascii="Calibri" w:hAnsi="Calibri"/>
          <w:szCs w:val="22"/>
        </w:rPr>
        <w:t>3</w:t>
      </w:r>
      <w:r w:rsidR="00BE5F1F" w:rsidRPr="00BE5F1F">
        <w:rPr>
          <w:rFonts w:ascii="Calibri" w:hAnsi="Calibri"/>
          <w:szCs w:val="22"/>
        </w:rPr>
        <w:t xml:space="preserve"> </w:t>
      </w:r>
      <w:r>
        <w:rPr>
          <w:rFonts w:ascii="Calibri" w:hAnsi="Calibri"/>
          <w:szCs w:val="22"/>
        </w:rPr>
        <w:tab/>
      </w:r>
      <w:r w:rsidR="00DE54E2">
        <w:rPr>
          <w:rFonts w:ascii="Calibri" w:hAnsi="Calibri"/>
          <w:szCs w:val="22"/>
        </w:rPr>
        <w:t>Příkazník</w:t>
      </w:r>
      <w:r w:rsidR="00BE5F1F" w:rsidRPr="00BE5F1F">
        <w:rPr>
          <w:rFonts w:ascii="Calibri" w:hAnsi="Calibri"/>
          <w:szCs w:val="22"/>
        </w:rPr>
        <w:t xml:space="preserve"> se zavazuje </w:t>
      </w:r>
      <w:r w:rsidR="009D1837">
        <w:rPr>
          <w:rFonts w:ascii="Calibri" w:hAnsi="Calibri"/>
          <w:szCs w:val="22"/>
        </w:rPr>
        <w:t>provést</w:t>
      </w:r>
      <w:r w:rsidR="00BE5F1F" w:rsidRPr="00BE5F1F">
        <w:rPr>
          <w:rFonts w:ascii="Calibri" w:hAnsi="Calibri"/>
          <w:szCs w:val="22"/>
        </w:rPr>
        <w:t xml:space="preserve"> jednotliv</w:t>
      </w:r>
      <w:r w:rsidR="009D1837">
        <w:rPr>
          <w:rFonts w:ascii="Calibri" w:hAnsi="Calibri"/>
          <w:szCs w:val="22"/>
        </w:rPr>
        <w:t>é</w:t>
      </w:r>
      <w:r w:rsidR="00BE5F1F" w:rsidRPr="00BE5F1F">
        <w:rPr>
          <w:rFonts w:ascii="Calibri" w:hAnsi="Calibri"/>
          <w:szCs w:val="22"/>
        </w:rPr>
        <w:t xml:space="preserve"> pohřbení bezodkladně</w:t>
      </w:r>
      <w:r w:rsidR="009D1837">
        <w:rPr>
          <w:rFonts w:ascii="Calibri" w:hAnsi="Calibri"/>
          <w:szCs w:val="22"/>
        </w:rPr>
        <w:t xml:space="preserve"> od obdržení výzvy k plnění, nejpozději v termínu</w:t>
      </w:r>
      <w:r w:rsidR="00BE5F1F" w:rsidRPr="00BE5F1F">
        <w:rPr>
          <w:rFonts w:ascii="Calibri" w:hAnsi="Calibri"/>
          <w:szCs w:val="22"/>
        </w:rPr>
        <w:t xml:space="preserve"> stanoven</w:t>
      </w:r>
      <w:r w:rsidR="009D1837">
        <w:rPr>
          <w:rFonts w:ascii="Calibri" w:hAnsi="Calibri"/>
          <w:szCs w:val="22"/>
        </w:rPr>
        <w:t>ém</w:t>
      </w:r>
      <w:r w:rsidR="00BE5F1F" w:rsidRPr="00BE5F1F">
        <w:rPr>
          <w:rFonts w:ascii="Calibri" w:hAnsi="Calibri"/>
          <w:szCs w:val="22"/>
        </w:rPr>
        <w:t xml:space="preserve"> </w:t>
      </w:r>
      <w:r w:rsidR="00DE54E2">
        <w:rPr>
          <w:rFonts w:ascii="Calibri" w:hAnsi="Calibri"/>
          <w:szCs w:val="22"/>
        </w:rPr>
        <w:t xml:space="preserve">příkazcem </w:t>
      </w:r>
      <w:r w:rsidR="00BE5F1F" w:rsidRPr="00BE5F1F">
        <w:rPr>
          <w:rFonts w:ascii="Calibri" w:hAnsi="Calibri"/>
          <w:szCs w:val="22"/>
        </w:rPr>
        <w:t xml:space="preserve">v objednávce. </w:t>
      </w:r>
    </w:p>
    <w:p w:rsidR="00BE5F1F" w:rsidRPr="00BE5F1F" w:rsidRDefault="006E6951" w:rsidP="00197081">
      <w:pPr>
        <w:spacing w:before="120"/>
        <w:ind w:left="567" w:hanging="567"/>
        <w:rPr>
          <w:rFonts w:ascii="Calibri" w:hAnsi="Calibri"/>
          <w:szCs w:val="22"/>
        </w:rPr>
      </w:pPr>
      <w:r>
        <w:rPr>
          <w:rFonts w:ascii="Calibri" w:hAnsi="Calibri"/>
          <w:szCs w:val="22"/>
        </w:rPr>
        <w:t>4.</w:t>
      </w:r>
      <w:r w:rsidR="00B71843">
        <w:rPr>
          <w:rFonts w:ascii="Calibri" w:hAnsi="Calibri"/>
          <w:szCs w:val="22"/>
        </w:rPr>
        <w:t>4</w:t>
      </w:r>
      <w:r w:rsidR="00BE5F1F" w:rsidRPr="00BE5F1F">
        <w:rPr>
          <w:rFonts w:ascii="Calibri" w:hAnsi="Calibri"/>
          <w:szCs w:val="22"/>
        </w:rPr>
        <w:t xml:space="preserve"> </w:t>
      </w:r>
      <w:r>
        <w:rPr>
          <w:rFonts w:ascii="Calibri" w:hAnsi="Calibri"/>
          <w:szCs w:val="22"/>
        </w:rPr>
        <w:tab/>
      </w:r>
      <w:r w:rsidR="00BE5F1F" w:rsidRPr="00BE5F1F">
        <w:rPr>
          <w:rFonts w:ascii="Calibri" w:hAnsi="Calibri"/>
          <w:szCs w:val="22"/>
        </w:rPr>
        <w:t xml:space="preserve">Nebude-li pohřbení provedeno v termínu dle odst. </w:t>
      </w:r>
      <w:r w:rsidR="00A164D8">
        <w:rPr>
          <w:rFonts w:ascii="Calibri" w:hAnsi="Calibri"/>
          <w:szCs w:val="22"/>
        </w:rPr>
        <w:t>4.</w:t>
      </w:r>
      <w:r w:rsidR="00B71843">
        <w:rPr>
          <w:rFonts w:ascii="Calibri" w:hAnsi="Calibri"/>
          <w:szCs w:val="22"/>
        </w:rPr>
        <w:t>3</w:t>
      </w:r>
      <w:r w:rsidR="00BE5F1F" w:rsidRPr="00BE5F1F">
        <w:rPr>
          <w:rFonts w:ascii="Calibri" w:hAnsi="Calibri"/>
          <w:szCs w:val="22"/>
        </w:rPr>
        <w:t xml:space="preserve"> tohoto článku smlouvy, vyhrazuje si </w:t>
      </w:r>
      <w:r w:rsidR="00A164D8">
        <w:rPr>
          <w:rFonts w:ascii="Calibri" w:hAnsi="Calibri"/>
          <w:szCs w:val="22"/>
        </w:rPr>
        <w:t xml:space="preserve">příkazce </w:t>
      </w:r>
      <w:r w:rsidR="00BE5F1F" w:rsidRPr="00BE5F1F">
        <w:rPr>
          <w:rFonts w:ascii="Calibri" w:hAnsi="Calibri"/>
          <w:szCs w:val="22"/>
        </w:rPr>
        <w:t xml:space="preserve">právo </w:t>
      </w:r>
      <w:r w:rsidR="00A164D8">
        <w:rPr>
          <w:rFonts w:ascii="Calibri" w:hAnsi="Calibri"/>
          <w:szCs w:val="22"/>
        </w:rPr>
        <w:t>zajistit pohřbení prostřednictvím jiné osoby</w:t>
      </w:r>
      <w:r w:rsidR="00BE5F1F" w:rsidRPr="00BE5F1F">
        <w:rPr>
          <w:rFonts w:ascii="Calibri" w:hAnsi="Calibri"/>
          <w:szCs w:val="22"/>
        </w:rPr>
        <w:t xml:space="preserve">. </w:t>
      </w:r>
    </w:p>
    <w:p w:rsidR="00BE5F1F" w:rsidRDefault="006E6951" w:rsidP="00197081">
      <w:pPr>
        <w:spacing w:before="120"/>
        <w:ind w:left="567" w:hanging="567"/>
        <w:rPr>
          <w:rFonts w:ascii="Calibri" w:hAnsi="Calibri"/>
          <w:szCs w:val="22"/>
        </w:rPr>
      </w:pPr>
      <w:r>
        <w:rPr>
          <w:rFonts w:ascii="Calibri" w:hAnsi="Calibri"/>
          <w:szCs w:val="22"/>
        </w:rPr>
        <w:t>4.</w:t>
      </w:r>
      <w:r w:rsidR="00BE5F1F" w:rsidRPr="00BE5F1F">
        <w:rPr>
          <w:rFonts w:ascii="Calibri" w:hAnsi="Calibri"/>
          <w:szCs w:val="22"/>
        </w:rPr>
        <w:t xml:space="preserve">5 </w:t>
      </w:r>
      <w:r>
        <w:rPr>
          <w:rFonts w:ascii="Calibri" w:hAnsi="Calibri"/>
          <w:szCs w:val="22"/>
        </w:rPr>
        <w:tab/>
      </w:r>
      <w:r w:rsidR="005F229F">
        <w:rPr>
          <w:rFonts w:ascii="Calibri" w:hAnsi="Calibri"/>
          <w:szCs w:val="22"/>
        </w:rPr>
        <w:t>Příkazce</w:t>
      </w:r>
      <w:r w:rsidR="00BE5F1F" w:rsidRPr="00BE5F1F">
        <w:rPr>
          <w:rFonts w:ascii="Calibri" w:hAnsi="Calibri"/>
          <w:szCs w:val="22"/>
        </w:rPr>
        <w:t xml:space="preserve"> se zavazuje předat </w:t>
      </w:r>
      <w:r w:rsidR="005F229F">
        <w:rPr>
          <w:rFonts w:ascii="Calibri" w:hAnsi="Calibri"/>
          <w:szCs w:val="22"/>
        </w:rPr>
        <w:t>příkazníkovi veškeré</w:t>
      </w:r>
      <w:r w:rsidR="00BE5F1F" w:rsidRPr="00BE5F1F">
        <w:rPr>
          <w:rFonts w:ascii="Calibri" w:hAnsi="Calibri"/>
          <w:szCs w:val="22"/>
        </w:rPr>
        <w:t xml:space="preserve"> informace potřebné k zahájení a provádění jednotlivých pohřbení. </w:t>
      </w:r>
    </w:p>
    <w:p w:rsidR="008F639F" w:rsidRPr="00BE5F1F" w:rsidRDefault="006E6951" w:rsidP="00197081">
      <w:pPr>
        <w:spacing w:before="120"/>
        <w:ind w:left="567" w:hanging="567"/>
        <w:rPr>
          <w:rFonts w:ascii="Calibri" w:hAnsi="Calibri"/>
          <w:szCs w:val="22"/>
        </w:rPr>
      </w:pPr>
      <w:r>
        <w:rPr>
          <w:rFonts w:ascii="Calibri" w:hAnsi="Calibri"/>
          <w:szCs w:val="22"/>
        </w:rPr>
        <w:t>4.6</w:t>
      </w:r>
      <w:r w:rsidR="008F639F" w:rsidRPr="00BE5F1F">
        <w:rPr>
          <w:rFonts w:ascii="Calibri" w:hAnsi="Calibri"/>
          <w:szCs w:val="22"/>
        </w:rPr>
        <w:t xml:space="preserve"> </w:t>
      </w:r>
      <w:r>
        <w:rPr>
          <w:rFonts w:ascii="Calibri" w:hAnsi="Calibri"/>
          <w:szCs w:val="22"/>
        </w:rPr>
        <w:tab/>
      </w:r>
      <w:r w:rsidR="005F229F">
        <w:rPr>
          <w:rFonts w:ascii="Calibri" w:hAnsi="Calibri"/>
          <w:szCs w:val="22"/>
        </w:rPr>
        <w:t>Příkazník</w:t>
      </w:r>
      <w:r w:rsidR="008F639F" w:rsidRPr="00BE5F1F">
        <w:rPr>
          <w:rFonts w:ascii="Calibri" w:hAnsi="Calibri"/>
          <w:szCs w:val="22"/>
        </w:rPr>
        <w:t xml:space="preserve"> je povinen při realizaci předmětu plnění</w:t>
      </w:r>
      <w:r w:rsidR="005F229F">
        <w:rPr>
          <w:rFonts w:ascii="Calibri" w:hAnsi="Calibri"/>
          <w:szCs w:val="22"/>
        </w:rPr>
        <w:t xml:space="preserve"> dle této smlouvy</w:t>
      </w:r>
      <w:r w:rsidR="008F639F" w:rsidRPr="00BE5F1F">
        <w:rPr>
          <w:rFonts w:ascii="Calibri" w:hAnsi="Calibri"/>
          <w:szCs w:val="22"/>
        </w:rPr>
        <w:t xml:space="preserve"> dodržovat veškeré hygienické a bezpečnostní předpisy a další právní předpisy včetně prováděcích vyhlášek, vztahující se k předmětu plnění dle této smlouvy. </w:t>
      </w:r>
    </w:p>
    <w:p w:rsidR="008F639F" w:rsidRPr="00BE5F1F" w:rsidRDefault="006E6951" w:rsidP="00197081">
      <w:pPr>
        <w:spacing w:before="120"/>
        <w:ind w:left="567" w:hanging="567"/>
        <w:rPr>
          <w:rFonts w:ascii="Calibri" w:hAnsi="Calibri"/>
          <w:szCs w:val="22"/>
        </w:rPr>
      </w:pPr>
      <w:r>
        <w:rPr>
          <w:rFonts w:ascii="Calibri" w:hAnsi="Calibri"/>
          <w:szCs w:val="22"/>
        </w:rPr>
        <w:t>4.7</w:t>
      </w:r>
      <w:r w:rsidR="008F639F" w:rsidRPr="00BE5F1F">
        <w:rPr>
          <w:rFonts w:ascii="Calibri" w:hAnsi="Calibri"/>
          <w:szCs w:val="22"/>
        </w:rPr>
        <w:t xml:space="preserve"> </w:t>
      </w:r>
      <w:r>
        <w:rPr>
          <w:rFonts w:ascii="Calibri" w:hAnsi="Calibri"/>
          <w:szCs w:val="22"/>
        </w:rPr>
        <w:tab/>
      </w:r>
      <w:r w:rsidR="00BD1DE6" w:rsidRPr="00BD1DE6">
        <w:rPr>
          <w:rFonts w:ascii="Calibri" w:hAnsi="Calibri"/>
          <w:szCs w:val="22"/>
        </w:rPr>
        <w:t>Příkazník odpovídá za způsob a kvalitu provedení předmětu této smlouvy v rozsahu požadovaném příslušnými právními předpisy</w:t>
      </w:r>
      <w:r w:rsidR="00BD1DE6">
        <w:rPr>
          <w:rFonts w:ascii="Calibri" w:hAnsi="Calibri"/>
          <w:szCs w:val="22"/>
        </w:rPr>
        <w:t>.</w:t>
      </w:r>
      <w:r w:rsidR="00BD1DE6" w:rsidRPr="00BD1DE6">
        <w:rPr>
          <w:rFonts w:ascii="Calibri" w:hAnsi="Calibri"/>
          <w:szCs w:val="22"/>
        </w:rPr>
        <w:t xml:space="preserve"> </w:t>
      </w:r>
      <w:r w:rsidR="008F639F" w:rsidRPr="00BE5F1F">
        <w:rPr>
          <w:rFonts w:ascii="Calibri" w:hAnsi="Calibri"/>
          <w:szCs w:val="22"/>
        </w:rPr>
        <w:t xml:space="preserve">Veškeré odborné práce musí vykonávat pracovníci </w:t>
      </w:r>
      <w:r w:rsidR="005F229F">
        <w:rPr>
          <w:rFonts w:ascii="Calibri" w:hAnsi="Calibri"/>
          <w:szCs w:val="22"/>
        </w:rPr>
        <w:t>příkazníka</w:t>
      </w:r>
      <w:r w:rsidR="008F639F" w:rsidRPr="00BE5F1F">
        <w:rPr>
          <w:rFonts w:ascii="Calibri" w:hAnsi="Calibri"/>
          <w:szCs w:val="22"/>
        </w:rPr>
        <w:t xml:space="preserve"> s příslušnou kvalifikací. </w:t>
      </w:r>
    </w:p>
    <w:p w:rsidR="008F639F" w:rsidRDefault="008F639F" w:rsidP="00C226B2">
      <w:pPr>
        <w:spacing w:before="120"/>
        <w:ind w:left="567" w:hanging="567"/>
        <w:rPr>
          <w:rFonts w:ascii="Calibri" w:hAnsi="Calibri"/>
          <w:szCs w:val="22"/>
        </w:rPr>
      </w:pPr>
      <w:r w:rsidRPr="00BE5F1F">
        <w:rPr>
          <w:rFonts w:ascii="Calibri" w:hAnsi="Calibri"/>
          <w:szCs w:val="22"/>
        </w:rPr>
        <w:t>4.</w:t>
      </w:r>
      <w:r w:rsidR="00A650C9">
        <w:rPr>
          <w:rFonts w:ascii="Calibri" w:hAnsi="Calibri"/>
          <w:szCs w:val="22"/>
        </w:rPr>
        <w:t>8</w:t>
      </w:r>
      <w:r w:rsidRPr="00BE5F1F">
        <w:rPr>
          <w:rFonts w:ascii="Calibri" w:hAnsi="Calibri"/>
          <w:szCs w:val="22"/>
        </w:rPr>
        <w:t xml:space="preserve"> </w:t>
      </w:r>
      <w:r w:rsidR="006E6951">
        <w:rPr>
          <w:rFonts w:ascii="Calibri" w:hAnsi="Calibri"/>
          <w:szCs w:val="22"/>
        </w:rPr>
        <w:tab/>
      </w:r>
      <w:r w:rsidR="008B1D43">
        <w:rPr>
          <w:rFonts w:ascii="Calibri" w:hAnsi="Calibri"/>
          <w:szCs w:val="22"/>
        </w:rPr>
        <w:t xml:space="preserve">V případě kremace nesmí urna se zpopelněnými ostatky zůstávat v provozně pohřební </w:t>
      </w:r>
      <w:proofErr w:type="gramStart"/>
      <w:r w:rsidR="008B1D43" w:rsidRPr="0057637D">
        <w:rPr>
          <w:rFonts w:ascii="Calibri" w:hAnsi="Calibri"/>
          <w:szCs w:val="22"/>
        </w:rPr>
        <w:t>služby</w:t>
      </w:r>
      <w:proofErr w:type="gramEnd"/>
      <w:r w:rsidR="008B1D43" w:rsidRPr="0057637D">
        <w:rPr>
          <w:rFonts w:ascii="Calibri" w:hAnsi="Calibri"/>
          <w:szCs w:val="22"/>
        </w:rPr>
        <w:t>.</w:t>
      </w:r>
      <w:r w:rsidR="00BD1DE6" w:rsidRPr="0057637D">
        <w:rPr>
          <w:rFonts w:ascii="Calibri" w:hAnsi="Calibri"/>
          <w:szCs w:val="22"/>
        </w:rPr>
        <w:t xml:space="preserve"> Popel bude </w:t>
      </w:r>
      <w:r w:rsidR="0057637D" w:rsidRPr="0057637D">
        <w:rPr>
          <w:rFonts w:ascii="Calibri" w:hAnsi="Calibri"/>
          <w:szCs w:val="22"/>
        </w:rPr>
        <w:t>vsypán do hrobu na Ústředním hřbitově Slezská Ostrava.</w:t>
      </w:r>
    </w:p>
    <w:p w:rsidR="003E382E" w:rsidRPr="00C226B2" w:rsidRDefault="003E382E" w:rsidP="00C226B2">
      <w:pPr>
        <w:pStyle w:val="Odstavecseseznamem"/>
        <w:numPr>
          <w:ilvl w:val="1"/>
          <w:numId w:val="41"/>
        </w:numPr>
        <w:spacing w:before="120"/>
        <w:ind w:left="567" w:hanging="567"/>
        <w:jc w:val="both"/>
        <w:rPr>
          <w:rFonts w:ascii="Calibri" w:hAnsi="Calibri"/>
          <w:sz w:val="22"/>
          <w:szCs w:val="22"/>
        </w:rPr>
      </w:pPr>
      <w:r w:rsidRPr="00C226B2">
        <w:rPr>
          <w:rFonts w:ascii="Calibri" w:hAnsi="Calibri"/>
          <w:sz w:val="22"/>
          <w:szCs w:val="22"/>
        </w:rPr>
        <w:t>P</w:t>
      </w:r>
      <w:r w:rsidR="009F2B96" w:rsidRPr="00C226B2">
        <w:rPr>
          <w:rFonts w:ascii="Calibri" w:hAnsi="Calibri"/>
          <w:sz w:val="22"/>
          <w:szCs w:val="22"/>
        </w:rPr>
        <w:t>o provedení jednotlivého pohřbení</w:t>
      </w:r>
      <w:r w:rsidRPr="00C226B2">
        <w:rPr>
          <w:rFonts w:ascii="Calibri" w:hAnsi="Calibri"/>
          <w:sz w:val="22"/>
          <w:szCs w:val="22"/>
        </w:rPr>
        <w:t xml:space="preserve"> je </w:t>
      </w:r>
      <w:r w:rsidR="009F2B96" w:rsidRPr="00C226B2">
        <w:rPr>
          <w:rFonts w:ascii="Calibri" w:hAnsi="Calibri"/>
          <w:sz w:val="22"/>
          <w:szCs w:val="22"/>
        </w:rPr>
        <w:t>příkazník</w:t>
      </w:r>
      <w:r w:rsidRPr="00C226B2">
        <w:rPr>
          <w:rFonts w:ascii="Calibri" w:hAnsi="Calibri"/>
          <w:sz w:val="22"/>
          <w:szCs w:val="22"/>
        </w:rPr>
        <w:t xml:space="preserve"> povinen předat</w:t>
      </w:r>
      <w:r w:rsidR="00BD1DE6" w:rsidRPr="00C226B2">
        <w:rPr>
          <w:rFonts w:ascii="Calibri" w:hAnsi="Calibri"/>
          <w:sz w:val="22"/>
          <w:szCs w:val="22"/>
        </w:rPr>
        <w:t xml:space="preserve"> </w:t>
      </w:r>
      <w:r w:rsidR="005A08FA">
        <w:rPr>
          <w:rFonts w:ascii="Calibri" w:hAnsi="Calibri"/>
          <w:sz w:val="22"/>
          <w:szCs w:val="22"/>
        </w:rPr>
        <w:t xml:space="preserve">příkazci </w:t>
      </w:r>
      <w:r w:rsidR="00BD1DE6" w:rsidRPr="00C226B2">
        <w:rPr>
          <w:rFonts w:ascii="Calibri" w:hAnsi="Calibri"/>
          <w:sz w:val="22"/>
          <w:szCs w:val="22"/>
        </w:rPr>
        <w:t>doklad o zpopelnění</w:t>
      </w:r>
      <w:r w:rsidR="009B32D8">
        <w:rPr>
          <w:rFonts w:ascii="Calibri" w:hAnsi="Calibri"/>
          <w:sz w:val="22"/>
          <w:szCs w:val="22"/>
        </w:rPr>
        <w:t xml:space="preserve"> vystavený Krematoriem Ostrava</w:t>
      </w:r>
      <w:r w:rsidR="001249EA">
        <w:rPr>
          <w:rFonts w:ascii="Calibri" w:hAnsi="Calibri"/>
          <w:sz w:val="22"/>
          <w:szCs w:val="22"/>
        </w:rPr>
        <w:t>,</w:t>
      </w:r>
      <w:r w:rsidR="00BD1DE6" w:rsidRPr="00C226B2">
        <w:rPr>
          <w:rFonts w:ascii="Calibri" w:hAnsi="Calibri"/>
          <w:sz w:val="22"/>
          <w:szCs w:val="22"/>
        </w:rPr>
        <w:t xml:space="preserve"> </w:t>
      </w:r>
      <w:r w:rsidR="00C226B2" w:rsidRPr="00C226B2">
        <w:rPr>
          <w:rFonts w:ascii="Calibri" w:hAnsi="Calibri"/>
          <w:sz w:val="22"/>
          <w:szCs w:val="22"/>
        </w:rPr>
        <w:t>p</w:t>
      </w:r>
      <w:r w:rsidR="00BD1DE6" w:rsidRPr="00C226B2">
        <w:rPr>
          <w:rFonts w:ascii="Calibri" w:hAnsi="Calibri"/>
          <w:sz w:val="22"/>
          <w:szCs w:val="22"/>
        </w:rPr>
        <w:t>řípadně jiný doklad o pohřbení</w:t>
      </w:r>
      <w:r w:rsidR="00C226B2" w:rsidRPr="00C226B2">
        <w:rPr>
          <w:rFonts w:ascii="Calibri" w:hAnsi="Calibri"/>
          <w:sz w:val="22"/>
          <w:szCs w:val="22"/>
        </w:rPr>
        <w:t xml:space="preserve"> u zemřelých, kteří se nezpopelňují</w:t>
      </w:r>
      <w:r w:rsidR="005A08FA">
        <w:rPr>
          <w:rFonts w:ascii="Calibri" w:hAnsi="Calibri"/>
          <w:sz w:val="22"/>
          <w:szCs w:val="22"/>
        </w:rPr>
        <w:t xml:space="preserve"> a </w:t>
      </w:r>
      <w:r w:rsidR="00244005" w:rsidRPr="00C226B2">
        <w:rPr>
          <w:rFonts w:ascii="Calibri" w:hAnsi="Calibri"/>
          <w:sz w:val="22"/>
          <w:szCs w:val="22"/>
        </w:rPr>
        <w:t>soupis jednotlivých položek dle přílohy č. 1 a 2, které bylo nutno u konkrétního pohřbení použít</w:t>
      </w:r>
      <w:r w:rsidR="005A08FA">
        <w:rPr>
          <w:rFonts w:ascii="Calibri" w:hAnsi="Calibri"/>
          <w:sz w:val="22"/>
          <w:szCs w:val="22"/>
        </w:rPr>
        <w:t xml:space="preserve"> vč. odůvodnění, z jakých objektivních důvodů nemohla být některá z povinných položek použita, nastala-li tato situace</w:t>
      </w:r>
      <w:r w:rsidR="00244005" w:rsidRPr="00C226B2">
        <w:rPr>
          <w:rFonts w:ascii="Calibri" w:hAnsi="Calibri"/>
          <w:sz w:val="22"/>
          <w:szCs w:val="22"/>
        </w:rPr>
        <w:t>.</w:t>
      </w:r>
    </w:p>
    <w:p w:rsidR="003E382E" w:rsidRPr="003E382E" w:rsidRDefault="003E382E" w:rsidP="005A62E1">
      <w:pPr>
        <w:spacing w:before="120"/>
        <w:ind w:left="567" w:hanging="567"/>
        <w:rPr>
          <w:rFonts w:ascii="Calibri" w:hAnsi="Calibri"/>
          <w:szCs w:val="22"/>
        </w:rPr>
      </w:pPr>
      <w:r>
        <w:rPr>
          <w:rFonts w:ascii="Calibri" w:hAnsi="Calibri"/>
          <w:szCs w:val="22"/>
        </w:rPr>
        <w:t>4.10</w:t>
      </w:r>
      <w:r>
        <w:rPr>
          <w:rFonts w:ascii="Calibri" w:hAnsi="Calibri"/>
          <w:szCs w:val="22"/>
        </w:rPr>
        <w:tab/>
      </w:r>
      <w:r w:rsidRPr="003E382E">
        <w:rPr>
          <w:rFonts w:ascii="Calibri" w:hAnsi="Calibri"/>
          <w:szCs w:val="22"/>
        </w:rPr>
        <w:t>Bez předání doklad</w:t>
      </w:r>
      <w:r w:rsidR="001249EA">
        <w:rPr>
          <w:rFonts w:ascii="Calibri" w:hAnsi="Calibri"/>
          <w:szCs w:val="22"/>
        </w:rPr>
        <w:t>ů</w:t>
      </w:r>
      <w:r w:rsidRPr="003E382E">
        <w:rPr>
          <w:rFonts w:ascii="Calibri" w:hAnsi="Calibri"/>
          <w:szCs w:val="22"/>
        </w:rPr>
        <w:t xml:space="preserve"> dle odst. </w:t>
      </w:r>
      <w:r w:rsidR="00701F0F">
        <w:rPr>
          <w:rFonts w:ascii="Calibri" w:hAnsi="Calibri"/>
          <w:szCs w:val="22"/>
        </w:rPr>
        <w:t>4.9</w:t>
      </w:r>
      <w:r w:rsidRPr="003E382E">
        <w:rPr>
          <w:rFonts w:ascii="Calibri" w:hAnsi="Calibri"/>
          <w:szCs w:val="22"/>
        </w:rPr>
        <w:t xml:space="preserve"> tohoto článku smlouvy se všemi náležitostmi nelze předmět plnění považovat za řádně předaný, tudíž ani nevzniká </w:t>
      </w:r>
      <w:r w:rsidR="00701F0F">
        <w:rPr>
          <w:rFonts w:ascii="Calibri" w:hAnsi="Calibri"/>
          <w:szCs w:val="22"/>
        </w:rPr>
        <w:t>příkazníkovi</w:t>
      </w:r>
      <w:r w:rsidRPr="003E382E">
        <w:rPr>
          <w:rFonts w:ascii="Calibri" w:hAnsi="Calibri"/>
          <w:szCs w:val="22"/>
        </w:rPr>
        <w:t xml:space="preserve"> právo na zaplacení </w:t>
      </w:r>
      <w:r w:rsidR="00701F0F">
        <w:rPr>
          <w:rFonts w:ascii="Calibri" w:hAnsi="Calibri"/>
          <w:szCs w:val="22"/>
        </w:rPr>
        <w:t>odměny</w:t>
      </w:r>
      <w:r w:rsidRPr="003E382E">
        <w:rPr>
          <w:rFonts w:ascii="Calibri" w:hAnsi="Calibri"/>
          <w:szCs w:val="22"/>
        </w:rPr>
        <w:t>.</w:t>
      </w:r>
    </w:p>
    <w:p w:rsidR="00BE5F1F" w:rsidRDefault="00BE5F1F" w:rsidP="00BE5F1F">
      <w:pPr>
        <w:rPr>
          <w:rFonts w:ascii="Calibri" w:hAnsi="Calibri"/>
          <w:szCs w:val="22"/>
        </w:rPr>
      </w:pPr>
    </w:p>
    <w:p w:rsidR="001E7D47" w:rsidRDefault="001E7D47" w:rsidP="001E7D47">
      <w:pPr>
        <w:jc w:val="center"/>
        <w:rPr>
          <w:rFonts w:ascii="Calibri" w:hAnsi="Calibri"/>
          <w:b/>
          <w:bCs/>
          <w:szCs w:val="22"/>
        </w:rPr>
      </w:pPr>
      <w:r>
        <w:rPr>
          <w:rFonts w:ascii="Calibri" w:hAnsi="Calibri"/>
          <w:b/>
          <w:bCs/>
          <w:szCs w:val="22"/>
        </w:rPr>
        <w:t xml:space="preserve">Čl. </w:t>
      </w:r>
      <w:r w:rsidR="00BE5F1F" w:rsidRPr="00BE5F1F">
        <w:rPr>
          <w:rFonts w:ascii="Calibri" w:hAnsi="Calibri"/>
          <w:b/>
          <w:bCs/>
          <w:szCs w:val="22"/>
        </w:rPr>
        <w:t xml:space="preserve">V. </w:t>
      </w:r>
    </w:p>
    <w:p w:rsidR="00BE5F1F" w:rsidRPr="00BE5F1F" w:rsidRDefault="00342718" w:rsidP="001E7D47">
      <w:pPr>
        <w:jc w:val="center"/>
        <w:rPr>
          <w:rFonts w:ascii="Calibri" w:hAnsi="Calibri"/>
          <w:szCs w:val="22"/>
        </w:rPr>
      </w:pPr>
      <w:r>
        <w:rPr>
          <w:rFonts w:ascii="Calibri" w:hAnsi="Calibri"/>
          <w:b/>
          <w:bCs/>
          <w:szCs w:val="22"/>
        </w:rPr>
        <w:t>Odměna</w:t>
      </w:r>
      <w:r w:rsidR="00BE5F1F" w:rsidRPr="00BE5F1F">
        <w:rPr>
          <w:rFonts w:ascii="Calibri" w:hAnsi="Calibri"/>
          <w:b/>
          <w:bCs/>
          <w:szCs w:val="22"/>
        </w:rPr>
        <w:t xml:space="preserve"> za plnění</w:t>
      </w:r>
    </w:p>
    <w:p w:rsidR="003210FE" w:rsidRDefault="00342718" w:rsidP="00342718">
      <w:pPr>
        <w:spacing w:before="120"/>
        <w:ind w:left="567" w:hanging="567"/>
        <w:rPr>
          <w:rFonts w:ascii="Calibri" w:hAnsi="Calibri"/>
          <w:szCs w:val="22"/>
        </w:rPr>
      </w:pPr>
      <w:r>
        <w:rPr>
          <w:rFonts w:ascii="Calibri" w:hAnsi="Calibri"/>
          <w:szCs w:val="22"/>
        </w:rPr>
        <w:t>5.</w:t>
      </w:r>
      <w:r w:rsidR="00BE5F1F" w:rsidRPr="00BE5F1F">
        <w:rPr>
          <w:rFonts w:ascii="Calibri" w:hAnsi="Calibri"/>
          <w:szCs w:val="22"/>
        </w:rPr>
        <w:t xml:space="preserve">1 </w:t>
      </w:r>
      <w:r>
        <w:rPr>
          <w:rFonts w:ascii="Calibri" w:hAnsi="Calibri"/>
          <w:szCs w:val="22"/>
        </w:rPr>
        <w:tab/>
      </w:r>
      <w:r w:rsidR="001F2922">
        <w:rPr>
          <w:rFonts w:ascii="Calibri" w:hAnsi="Calibri"/>
          <w:szCs w:val="22"/>
        </w:rPr>
        <w:t>Za jednotlivé pohřbení zpopelněním dle čl. II odst. 2.3 této smlouvy náleží příkazníkovi odměna ve výši</w:t>
      </w:r>
      <w:r w:rsidR="00BE5F1F" w:rsidRPr="00BE5F1F">
        <w:rPr>
          <w:rFonts w:ascii="Calibri" w:hAnsi="Calibri"/>
          <w:szCs w:val="22"/>
        </w:rPr>
        <w:t xml:space="preserve"> </w:t>
      </w:r>
    </w:p>
    <w:p w:rsidR="003210FE" w:rsidRPr="00BC0D26" w:rsidRDefault="003210FE" w:rsidP="001F2922">
      <w:pPr>
        <w:spacing w:before="120"/>
        <w:ind w:left="567" w:firstLine="0"/>
        <w:rPr>
          <w:rFonts w:ascii="Calibri" w:hAnsi="Calibri"/>
          <w:szCs w:val="22"/>
          <w:highlight w:val="yellow"/>
        </w:rPr>
      </w:pPr>
      <w:r w:rsidRPr="00BC0D26">
        <w:rPr>
          <w:rFonts w:ascii="Calibri" w:hAnsi="Calibri"/>
          <w:szCs w:val="22"/>
          <w:highlight w:val="yellow"/>
        </w:rPr>
        <w:t>……………….</w:t>
      </w:r>
      <w:r w:rsidR="00BE5F1F" w:rsidRPr="00BC0D26">
        <w:rPr>
          <w:rFonts w:ascii="Calibri" w:hAnsi="Calibri"/>
          <w:szCs w:val="22"/>
          <w:highlight w:val="yellow"/>
        </w:rPr>
        <w:t xml:space="preserve">,- Kč bez DPH </w:t>
      </w:r>
    </w:p>
    <w:p w:rsidR="003210FE" w:rsidRPr="00BC0D26" w:rsidRDefault="001F2922" w:rsidP="001F2922">
      <w:pPr>
        <w:spacing w:before="120"/>
        <w:ind w:left="567" w:firstLine="0"/>
        <w:rPr>
          <w:rFonts w:ascii="Calibri" w:hAnsi="Calibri"/>
          <w:szCs w:val="22"/>
          <w:highlight w:val="yellow"/>
        </w:rPr>
      </w:pPr>
      <w:r w:rsidRPr="00BC0D26">
        <w:rPr>
          <w:rFonts w:ascii="Calibri" w:hAnsi="Calibri"/>
          <w:szCs w:val="22"/>
          <w:highlight w:val="yellow"/>
        </w:rPr>
        <w:t xml:space="preserve">…………… </w:t>
      </w:r>
      <w:r w:rsidR="00BE5F1F" w:rsidRPr="00BC0D26">
        <w:rPr>
          <w:rFonts w:ascii="Calibri" w:hAnsi="Calibri"/>
          <w:szCs w:val="22"/>
          <w:highlight w:val="yellow"/>
        </w:rPr>
        <w:t>15%</w:t>
      </w:r>
      <w:r w:rsidR="00BC0D26">
        <w:rPr>
          <w:rFonts w:ascii="Calibri" w:hAnsi="Calibri"/>
          <w:szCs w:val="22"/>
          <w:highlight w:val="yellow"/>
        </w:rPr>
        <w:t xml:space="preserve"> </w:t>
      </w:r>
      <w:r w:rsidR="00BE5F1F" w:rsidRPr="00BC0D26">
        <w:rPr>
          <w:rFonts w:ascii="Calibri" w:hAnsi="Calibri"/>
          <w:szCs w:val="22"/>
          <w:highlight w:val="yellow"/>
        </w:rPr>
        <w:t xml:space="preserve">DPH </w:t>
      </w:r>
    </w:p>
    <w:p w:rsidR="001F2922" w:rsidRDefault="003210FE" w:rsidP="001F2922">
      <w:pPr>
        <w:spacing w:before="120"/>
        <w:ind w:left="567" w:firstLine="0"/>
        <w:rPr>
          <w:rFonts w:ascii="Calibri" w:hAnsi="Calibri"/>
          <w:szCs w:val="22"/>
        </w:rPr>
      </w:pPr>
      <w:r w:rsidRPr="00BC0D26">
        <w:rPr>
          <w:rFonts w:ascii="Calibri" w:hAnsi="Calibri"/>
          <w:szCs w:val="22"/>
          <w:highlight w:val="yellow"/>
        </w:rPr>
        <w:t>…</w:t>
      </w:r>
      <w:r w:rsidR="001F2922" w:rsidRPr="00BC0D26">
        <w:rPr>
          <w:rFonts w:ascii="Calibri" w:hAnsi="Calibri"/>
          <w:szCs w:val="22"/>
          <w:highlight w:val="yellow"/>
        </w:rPr>
        <w:t>…</w:t>
      </w:r>
      <w:r w:rsidRPr="00BC0D26">
        <w:rPr>
          <w:rFonts w:ascii="Calibri" w:hAnsi="Calibri"/>
          <w:szCs w:val="22"/>
          <w:highlight w:val="yellow"/>
        </w:rPr>
        <w:t>……</w:t>
      </w:r>
      <w:proofErr w:type="gramStart"/>
      <w:r w:rsidRPr="00BC0D26">
        <w:rPr>
          <w:rFonts w:ascii="Calibri" w:hAnsi="Calibri"/>
          <w:szCs w:val="22"/>
          <w:highlight w:val="yellow"/>
        </w:rPr>
        <w:t>…..</w:t>
      </w:r>
      <w:r w:rsidR="00BE5F1F" w:rsidRPr="00BC0D26">
        <w:rPr>
          <w:rFonts w:ascii="Calibri" w:hAnsi="Calibri"/>
          <w:szCs w:val="22"/>
          <w:highlight w:val="yellow"/>
        </w:rPr>
        <w:t>,- Kč</w:t>
      </w:r>
      <w:proofErr w:type="gramEnd"/>
      <w:r w:rsidR="001F2922" w:rsidRPr="00BC0D26">
        <w:rPr>
          <w:rFonts w:ascii="Calibri" w:hAnsi="Calibri"/>
          <w:szCs w:val="22"/>
          <w:highlight w:val="yellow"/>
        </w:rPr>
        <w:t xml:space="preserve"> vč</w:t>
      </w:r>
      <w:r w:rsidR="00BE5F1F" w:rsidRPr="00BC0D26">
        <w:rPr>
          <w:rFonts w:ascii="Calibri" w:hAnsi="Calibri"/>
          <w:szCs w:val="22"/>
          <w:highlight w:val="yellow"/>
        </w:rPr>
        <w:t>.</w:t>
      </w:r>
      <w:r w:rsidR="001F2922" w:rsidRPr="00BC0D26">
        <w:rPr>
          <w:rFonts w:ascii="Calibri" w:hAnsi="Calibri"/>
          <w:szCs w:val="22"/>
          <w:highlight w:val="yellow"/>
        </w:rPr>
        <w:t xml:space="preserve"> DPH</w:t>
      </w:r>
    </w:p>
    <w:p w:rsidR="00BE5F1F" w:rsidRDefault="001F2922" w:rsidP="001F2922">
      <w:pPr>
        <w:spacing w:before="120"/>
        <w:ind w:left="567" w:firstLine="0"/>
        <w:rPr>
          <w:rFonts w:ascii="Calibri" w:hAnsi="Calibri"/>
          <w:b/>
          <w:i/>
          <w:szCs w:val="22"/>
        </w:rPr>
      </w:pPr>
      <w:r w:rsidRPr="001F2922">
        <w:rPr>
          <w:rFonts w:ascii="Calibri" w:hAnsi="Calibri"/>
          <w:b/>
          <w:i/>
          <w:szCs w:val="22"/>
          <w:highlight w:val="yellow"/>
        </w:rPr>
        <w:t xml:space="preserve">(doplní příkazník na základě součtu jednotlivých položek uvedených v příloze č. 1 </w:t>
      </w:r>
      <w:r w:rsidR="00C61BF2">
        <w:rPr>
          <w:rFonts w:ascii="Calibri" w:hAnsi="Calibri"/>
          <w:b/>
          <w:i/>
          <w:szCs w:val="22"/>
          <w:highlight w:val="yellow"/>
        </w:rPr>
        <w:t xml:space="preserve">a 2 </w:t>
      </w:r>
      <w:r w:rsidRPr="001F2922">
        <w:rPr>
          <w:rFonts w:ascii="Calibri" w:hAnsi="Calibri"/>
          <w:b/>
          <w:i/>
          <w:szCs w:val="22"/>
          <w:highlight w:val="yellow"/>
        </w:rPr>
        <w:t>této smlouvy</w:t>
      </w:r>
      <w:r>
        <w:rPr>
          <w:rFonts w:ascii="Calibri" w:hAnsi="Calibri"/>
          <w:b/>
          <w:i/>
          <w:szCs w:val="22"/>
        </w:rPr>
        <w:t>)</w:t>
      </w:r>
      <w:r w:rsidRPr="001F2922">
        <w:rPr>
          <w:rFonts w:ascii="Calibri" w:hAnsi="Calibri"/>
          <w:b/>
          <w:i/>
          <w:szCs w:val="22"/>
        </w:rPr>
        <w:t xml:space="preserve"> </w:t>
      </w:r>
      <w:r w:rsidR="00BE5F1F" w:rsidRPr="001F2922">
        <w:rPr>
          <w:rFonts w:ascii="Calibri" w:hAnsi="Calibri"/>
          <w:b/>
          <w:i/>
          <w:szCs w:val="22"/>
        </w:rPr>
        <w:t xml:space="preserve"> </w:t>
      </w:r>
    </w:p>
    <w:p w:rsidR="00750F4F" w:rsidRDefault="00750F4F" w:rsidP="001F2922">
      <w:pPr>
        <w:spacing w:before="120"/>
        <w:ind w:left="567" w:firstLine="0"/>
        <w:rPr>
          <w:rFonts w:ascii="Calibri" w:hAnsi="Calibri"/>
          <w:b/>
          <w:i/>
          <w:szCs w:val="22"/>
        </w:rPr>
      </w:pPr>
    </w:p>
    <w:p w:rsidR="00750F4F" w:rsidRDefault="00750F4F" w:rsidP="001F2922">
      <w:pPr>
        <w:spacing w:before="120"/>
        <w:ind w:left="567" w:firstLine="0"/>
        <w:rPr>
          <w:rFonts w:ascii="Calibri" w:hAnsi="Calibri"/>
          <w:b/>
          <w:i/>
          <w:szCs w:val="22"/>
        </w:rPr>
      </w:pPr>
    </w:p>
    <w:p w:rsidR="00EF19C5" w:rsidRDefault="00EF19C5" w:rsidP="00EF19C5">
      <w:pPr>
        <w:spacing w:before="120"/>
        <w:ind w:left="567" w:hanging="567"/>
        <w:rPr>
          <w:rFonts w:ascii="Calibri" w:hAnsi="Calibri"/>
          <w:szCs w:val="22"/>
        </w:rPr>
      </w:pPr>
      <w:r>
        <w:rPr>
          <w:rFonts w:ascii="Calibri" w:hAnsi="Calibri"/>
          <w:szCs w:val="22"/>
        </w:rPr>
        <w:lastRenderedPageBreak/>
        <w:t>5.</w:t>
      </w:r>
      <w:r w:rsidR="00DF27C7">
        <w:rPr>
          <w:rFonts w:ascii="Calibri" w:hAnsi="Calibri"/>
          <w:szCs w:val="22"/>
        </w:rPr>
        <w:t>2</w:t>
      </w:r>
      <w:r w:rsidRPr="00BE5F1F">
        <w:rPr>
          <w:rFonts w:ascii="Calibri" w:hAnsi="Calibri"/>
          <w:szCs w:val="22"/>
        </w:rPr>
        <w:t xml:space="preserve"> </w:t>
      </w:r>
      <w:r>
        <w:rPr>
          <w:rFonts w:ascii="Calibri" w:hAnsi="Calibri"/>
          <w:szCs w:val="22"/>
        </w:rPr>
        <w:tab/>
        <w:t>Za jednotlivé pohřbení uložením do hrobu dle čl. II odst. 2.4 této smlouvy náleží příkazníkovi odměna ve výši</w:t>
      </w:r>
      <w:r w:rsidRPr="00BE5F1F">
        <w:rPr>
          <w:rFonts w:ascii="Calibri" w:hAnsi="Calibri"/>
          <w:szCs w:val="22"/>
        </w:rPr>
        <w:t xml:space="preserve"> </w:t>
      </w:r>
    </w:p>
    <w:p w:rsidR="00EF19C5" w:rsidRPr="00BC0D26" w:rsidRDefault="00EF19C5" w:rsidP="00EF19C5">
      <w:pPr>
        <w:spacing w:before="120"/>
        <w:ind w:left="567" w:firstLine="0"/>
        <w:rPr>
          <w:rFonts w:ascii="Calibri" w:hAnsi="Calibri"/>
          <w:szCs w:val="22"/>
          <w:highlight w:val="yellow"/>
        </w:rPr>
      </w:pPr>
      <w:r w:rsidRPr="00BC0D26">
        <w:rPr>
          <w:rFonts w:ascii="Calibri" w:hAnsi="Calibri"/>
          <w:szCs w:val="22"/>
          <w:highlight w:val="yellow"/>
        </w:rPr>
        <w:t xml:space="preserve">……………….,- Kč bez DPH </w:t>
      </w:r>
    </w:p>
    <w:p w:rsidR="00EF19C5" w:rsidRPr="00BC0D26" w:rsidRDefault="00EF19C5" w:rsidP="00EF19C5">
      <w:pPr>
        <w:spacing w:before="120"/>
        <w:ind w:left="567" w:firstLine="0"/>
        <w:rPr>
          <w:rFonts w:ascii="Calibri" w:hAnsi="Calibri"/>
          <w:szCs w:val="22"/>
          <w:highlight w:val="yellow"/>
        </w:rPr>
      </w:pPr>
      <w:r w:rsidRPr="00BC0D26">
        <w:rPr>
          <w:rFonts w:ascii="Calibri" w:hAnsi="Calibri"/>
          <w:szCs w:val="22"/>
          <w:highlight w:val="yellow"/>
        </w:rPr>
        <w:t>…………… 15%</w:t>
      </w:r>
      <w:r>
        <w:rPr>
          <w:rFonts w:ascii="Calibri" w:hAnsi="Calibri"/>
          <w:szCs w:val="22"/>
          <w:highlight w:val="yellow"/>
        </w:rPr>
        <w:t xml:space="preserve"> </w:t>
      </w:r>
      <w:r w:rsidRPr="00BC0D26">
        <w:rPr>
          <w:rFonts w:ascii="Calibri" w:hAnsi="Calibri"/>
          <w:szCs w:val="22"/>
          <w:highlight w:val="yellow"/>
        </w:rPr>
        <w:t xml:space="preserve">DPH </w:t>
      </w:r>
    </w:p>
    <w:p w:rsidR="00EF19C5" w:rsidRDefault="00EF19C5" w:rsidP="00EF19C5">
      <w:pPr>
        <w:spacing w:before="120"/>
        <w:ind w:left="567" w:firstLine="0"/>
        <w:rPr>
          <w:rFonts w:ascii="Calibri" w:hAnsi="Calibri"/>
          <w:szCs w:val="22"/>
        </w:rPr>
      </w:pPr>
      <w:r w:rsidRPr="00BC0D26">
        <w:rPr>
          <w:rFonts w:ascii="Calibri" w:hAnsi="Calibri"/>
          <w:szCs w:val="22"/>
          <w:highlight w:val="yellow"/>
        </w:rPr>
        <w:t>…………</w:t>
      </w:r>
      <w:proofErr w:type="gramStart"/>
      <w:r w:rsidRPr="00BC0D26">
        <w:rPr>
          <w:rFonts w:ascii="Calibri" w:hAnsi="Calibri"/>
          <w:szCs w:val="22"/>
          <w:highlight w:val="yellow"/>
        </w:rPr>
        <w:t>…..,- Kč</w:t>
      </w:r>
      <w:proofErr w:type="gramEnd"/>
      <w:r w:rsidRPr="00BC0D26">
        <w:rPr>
          <w:rFonts w:ascii="Calibri" w:hAnsi="Calibri"/>
          <w:szCs w:val="22"/>
          <w:highlight w:val="yellow"/>
        </w:rPr>
        <w:t xml:space="preserve"> vč. DPH</w:t>
      </w:r>
    </w:p>
    <w:p w:rsidR="00EF19C5" w:rsidRPr="001F2922" w:rsidRDefault="00EF19C5" w:rsidP="00EF19C5">
      <w:pPr>
        <w:spacing w:before="120"/>
        <w:ind w:left="567" w:firstLine="0"/>
        <w:rPr>
          <w:rFonts w:ascii="Calibri" w:hAnsi="Calibri"/>
          <w:b/>
          <w:i/>
          <w:szCs w:val="22"/>
        </w:rPr>
      </w:pPr>
      <w:r w:rsidRPr="001F2922">
        <w:rPr>
          <w:rFonts w:ascii="Calibri" w:hAnsi="Calibri"/>
          <w:b/>
          <w:i/>
          <w:szCs w:val="22"/>
          <w:highlight w:val="yellow"/>
        </w:rPr>
        <w:t>(doplní příkazník na základě součtu jednotlivých položek uvedených v příloze č. 1 této smlouvy</w:t>
      </w:r>
      <w:r>
        <w:rPr>
          <w:rFonts w:ascii="Calibri" w:hAnsi="Calibri"/>
          <w:b/>
          <w:i/>
          <w:szCs w:val="22"/>
        </w:rPr>
        <w:t>)</w:t>
      </w:r>
      <w:r w:rsidRPr="001F2922">
        <w:rPr>
          <w:rFonts w:ascii="Calibri" w:hAnsi="Calibri"/>
          <w:b/>
          <w:i/>
          <w:szCs w:val="22"/>
        </w:rPr>
        <w:t xml:space="preserve">  </w:t>
      </w:r>
    </w:p>
    <w:p w:rsidR="00DE4C26" w:rsidRDefault="00342718" w:rsidP="00342718">
      <w:pPr>
        <w:spacing w:before="120"/>
        <w:ind w:left="567" w:hanging="567"/>
        <w:rPr>
          <w:rFonts w:ascii="Calibri" w:hAnsi="Calibri"/>
          <w:szCs w:val="22"/>
        </w:rPr>
      </w:pPr>
      <w:r>
        <w:rPr>
          <w:rFonts w:ascii="Calibri" w:hAnsi="Calibri"/>
          <w:szCs w:val="22"/>
        </w:rPr>
        <w:t>5.</w:t>
      </w:r>
      <w:r w:rsidR="00DF27C7">
        <w:rPr>
          <w:rFonts w:ascii="Calibri" w:hAnsi="Calibri"/>
          <w:szCs w:val="22"/>
        </w:rPr>
        <w:t>3</w:t>
      </w:r>
      <w:r w:rsidR="00BE5F1F" w:rsidRPr="00BE5F1F">
        <w:rPr>
          <w:rFonts w:ascii="Calibri" w:hAnsi="Calibri"/>
          <w:szCs w:val="22"/>
        </w:rPr>
        <w:t xml:space="preserve"> </w:t>
      </w:r>
      <w:r>
        <w:rPr>
          <w:rFonts w:ascii="Calibri" w:hAnsi="Calibri"/>
          <w:szCs w:val="22"/>
        </w:rPr>
        <w:tab/>
      </w:r>
      <w:r w:rsidR="00DF27C7">
        <w:rPr>
          <w:rFonts w:ascii="Calibri" w:hAnsi="Calibri"/>
          <w:szCs w:val="22"/>
        </w:rPr>
        <w:t>Ce</w:t>
      </w:r>
      <w:r w:rsidR="00BE5F1F" w:rsidRPr="00BE5F1F">
        <w:rPr>
          <w:rFonts w:ascii="Calibri" w:hAnsi="Calibri"/>
          <w:szCs w:val="22"/>
        </w:rPr>
        <w:t>na</w:t>
      </w:r>
      <w:r w:rsidR="00DF27C7">
        <w:rPr>
          <w:rFonts w:ascii="Calibri" w:hAnsi="Calibri"/>
          <w:szCs w:val="22"/>
        </w:rPr>
        <w:t xml:space="preserve"> uvedená v odst. 5.1 a 5.2 tohoto článku smlouvy</w:t>
      </w:r>
      <w:r w:rsidR="00BE5F1F" w:rsidRPr="00BE5F1F">
        <w:rPr>
          <w:rFonts w:ascii="Calibri" w:hAnsi="Calibri"/>
          <w:szCs w:val="22"/>
        </w:rPr>
        <w:t xml:space="preserve"> je</w:t>
      </w:r>
      <w:r w:rsidR="00DF27C7">
        <w:rPr>
          <w:rFonts w:ascii="Calibri" w:hAnsi="Calibri"/>
          <w:szCs w:val="22"/>
        </w:rPr>
        <w:t xml:space="preserve"> stanovena jako</w:t>
      </w:r>
      <w:r w:rsidR="00BE5F1F" w:rsidRPr="00BE5F1F">
        <w:rPr>
          <w:rFonts w:ascii="Calibri" w:hAnsi="Calibri"/>
          <w:szCs w:val="22"/>
        </w:rPr>
        <w:t xml:space="preserve"> maximální přípustná a zahrnuje veškeré náklady</w:t>
      </w:r>
      <w:r w:rsidR="00DF27C7">
        <w:rPr>
          <w:rFonts w:ascii="Calibri" w:hAnsi="Calibri"/>
          <w:szCs w:val="22"/>
        </w:rPr>
        <w:t xml:space="preserve"> příkazníka</w:t>
      </w:r>
      <w:r w:rsidR="00BE5F1F" w:rsidRPr="00BE5F1F">
        <w:rPr>
          <w:rFonts w:ascii="Calibri" w:hAnsi="Calibri"/>
          <w:szCs w:val="22"/>
        </w:rPr>
        <w:t xml:space="preserve"> nezbytné k řádnému provedení jednotlivého</w:t>
      </w:r>
      <w:r w:rsidR="00DF27C7">
        <w:rPr>
          <w:rFonts w:ascii="Calibri" w:hAnsi="Calibri"/>
          <w:szCs w:val="22"/>
        </w:rPr>
        <w:t xml:space="preserve"> předmětu</w:t>
      </w:r>
      <w:r w:rsidR="00BE5F1F" w:rsidRPr="00BE5F1F">
        <w:rPr>
          <w:rFonts w:ascii="Calibri" w:hAnsi="Calibri"/>
          <w:szCs w:val="22"/>
        </w:rPr>
        <w:t xml:space="preserve"> plnění dle této smlouvy. </w:t>
      </w:r>
    </w:p>
    <w:p w:rsidR="00BE5F1F" w:rsidRDefault="00DE4C26" w:rsidP="00342718">
      <w:pPr>
        <w:spacing w:before="120"/>
        <w:ind w:left="567" w:hanging="567"/>
        <w:rPr>
          <w:rFonts w:ascii="Calibri" w:hAnsi="Calibri"/>
          <w:szCs w:val="22"/>
        </w:rPr>
      </w:pPr>
      <w:r>
        <w:rPr>
          <w:rFonts w:ascii="Calibri" w:hAnsi="Calibri"/>
          <w:szCs w:val="22"/>
        </w:rPr>
        <w:t>5.4</w:t>
      </w:r>
      <w:r>
        <w:rPr>
          <w:rFonts w:ascii="Calibri" w:hAnsi="Calibri"/>
          <w:szCs w:val="22"/>
        </w:rPr>
        <w:tab/>
        <w:t>C</w:t>
      </w:r>
      <w:r w:rsidR="00FF4AF7">
        <w:rPr>
          <w:rFonts w:ascii="Calibri" w:hAnsi="Calibri"/>
          <w:szCs w:val="22"/>
        </w:rPr>
        <w:t xml:space="preserve">ena </w:t>
      </w:r>
      <w:r>
        <w:rPr>
          <w:rFonts w:ascii="Calibri" w:hAnsi="Calibri"/>
          <w:szCs w:val="22"/>
        </w:rPr>
        <w:t>uvedená v odst. 5.1 a 5.2 tohoto článku smlouvy</w:t>
      </w:r>
      <w:r w:rsidRPr="00BE5F1F">
        <w:rPr>
          <w:rFonts w:ascii="Calibri" w:hAnsi="Calibri"/>
          <w:szCs w:val="22"/>
        </w:rPr>
        <w:t xml:space="preserve"> </w:t>
      </w:r>
      <w:r w:rsidR="00FF4AF7">
        <w:rPr>
          <w:rFonts w:ascii="Calibri" w:hAnsi="Calibri"/>
          <w:szCs w:val="22"/>
        </w:rPr>
        <w:t>může být snížena v</w:t>
      </w:r>
      <w:r w:rsidR="00FF4AF7" w:rsidRPr="00FF4AF7">
        <w:rPr>
          <w:rFonts w:ascii="Calibri" w:hAnsi="Calibri"/>
          <w:szCs w:val="22"/>
        </w:rPr>
        <w:t> závislosti na způsobu pohřbení s přihlédnutím k objektivním okolnostem každého jednotlivého případu</w:t>
      </w:r>
      <w:r>
        <w:rPr>
          <w:rFonts w:ascii="Calibri" w:hAnsi="Calibri"/>
          <w:szCs w:val="22"/>
        </w:rPr>
        <w:t xml:space="preserve"> dle čl. II odst. 2.2 této smlouvy. V takovém případě bude cena přiměřeně snížena o položky, které z objektivních důvodů nemohly být realizovány.</w:t>
      </w:r>
      <w:r w:rsidR="00A94D39">
        <w:rPr>
          <w:rFonts w:ascii="Calibri" w:hAnsi="Calibri"/>
          <w:szCs w:val="22"/>
        </w:rPr>
        <w:t xml:space="preserve"> </w:t>
      </w:r>
    </w:p>
    <w:p w:rsidR="00932683" w:rsidRPr="00932683" w:rsidRDefault="00932683" w:rsidP="00932683">
      <w:pPr>
        <w:spacing w:before="120"/>
        <w:ind w:left="567" w:hanging="567"/>
        <w:rPr>
          <w:rFonts w:ascii="Calibri" w:hAnsi="Calibri"/>
          <w:bCs/>
          <w:szCs w:val="22"/>
        </w:rPr>
      </w:pPr>
      <w:r>
        <w:rPr>
          <w:rFonts w:ascii="Calibri" w:hAnsi="Calibri"/>
          <w:szCs w:val="22"/>
        </w:rPr>
        <w:t>5.5</w:t>
      </w:r>
      <w:r>
        <w:rPr>
          <w:rFonts w:ascii="Calibri" w:hAnsi="Calibri"/>
          <w:szCs w:val="22"/>
        </w:rPr>
        <w:tab/>
      </w:r>
      <w:r w:rsidRPr="00932683">
        <w:rPr>
          <w:rFonts w:ascii="Calibri" w:hAnsi="Calibri"/>
          <w:bCs/>
          <w:szCs w:val="22"/>
        </w:rPr>
        <w:t xml:space="preserve">Daň z přidané hodnoty bude účtována ve výši dle předpisů platných ke dni zdanitelného plnění a vyplývá-li to z platné legislativy. O změně sazby DPH není třeba uzavírat dodatek této smlouvy. </w:t>
      </w:r>
      <w:r>
        <w:rPr>
          <w:rFonts w:ascii="Calibri" w:hAnsi="Calibri"/>
          <w:bCs/>
          <w:szCs w:val="22"/>
        </w:rPr>
        <w:t>Příkazník</w:t>
      </w:r>
      <w:r w:rsidRPr="00932683">
        <w:rPr>
          <w:rFonts w:ascii="Calibri" w:hAnsi="Calibri"/>
          <w:bCs/>
          <w:szCs w:val="22"/>
        </w:rPr>
        <w:t xml:space="preserve"> odpovídá za to, že sazba daně z přidané hodnoty je stanovena v souladu s platnými právními předpisy. Prokáže-li se v budoucnu, že</w:t>
      </w:r>
      <w:r>
        <w:rPr>
          <w:rFonts w:ascii="Calibri" w:hAnsi="Calibri"/>
          <w:bCs/>
          <w:szCs w:val="22"/>
        </w:rPr>
        <w:t xml:space="preserve"> příkazník </w:t>
      </w:r>
      <w:r w:rsidRPr="00932683">
        <w:rPr>
          <w:rFonts w:ascii="Calibri" w:hAnsi="Calibri"/>
          <w:bCs/>
          <w:szCs w:val="22"/>
        </w:rPr>
        <w:t xml:space="preserve">stanovil sazby v rozporu s příslušnými právními předpisy, nese veškeré tímto vzniklé náklady </w:t>
      </w:r>
      <w:r>
        <w:rPr>
          <w:rFonts w:ascii="Calibri" w:hAnsi="Calibri"/>
          <w:bCs/>
          <w:szCs w:val="22"/>
        </w:rPr>
        <w:t>příkazník</w:t>
      </w:r>
      <w:r w:rsidRPr="00932683">
        <w:rPr>
          <w:rFonts w:ascii="Calibri" w:hAnsi="Calibri"/>
          <w:bCs/>
          <w:szCs w:val="22"/>
        </w:rPr>
        <w:t xml:space="preserve"> a cena vč. DPH zůstává nezměněna.</w:t>
      </w:r>
    </w:p>
    <w:p w:rsidR="00BE5F1F" w:rsidRPr="00BE5F1F" w:rsidRDefault="00BE5F1F" w:rsidP="00F845DC">
      <w:pPr>
        <w:jc w:val="center"/>
        <w:rPr>
          <w:rFonts w:ascii="Calibri" w:hAnsi="Calibri"/>
          <w:szCs w:val="22"/>
        </w:rPr>
      </w:pPr>
    </w:p>
    <w:p w:rsidR="001E7D47" w:rsidRDefault="001E7D47" w:rsidP="001E7D47">
      <w:pPr>
        <w:jc w:val="center"/>
        <w:rPr>
          <w:rFonts w:ascii="Calibri" w:hAnsi="Calibri"/>
          <w:b/>
          <w:bCs/>
          <w:szCs w:val="22"/>
        </w:rPr>
      </w:pPr>
      <w:r>
        <w:rPr>
          <w:rFonts w:ascii="Calibri" w:hAnsi="Calibri"/>
          <w:b/>
          <w:bCs/>
          <w:szCs w:val="22"/>
        </w:rPr>
        <w:t xml:space="preserve">Čl. </w:t>
      </w:r>
      <w:r w:rsidR="00BE5F1F" w:rsidRPr="00BE5F1F">
        <w:rPr>
          <w:rFonts w:ascii="Calibri" w:hAnsi="Calibri"/>
          <w:b/>
          <w:bCs/>
          <w:szCs w:val="22"/>
        </w:rPr>
        <w:t xml:space="preserve">VI. </w:t>
      </w:r>
    </w:p>
    <w:p w:rsidR="00BE5F1F" w:rsidRPr="00BE5F1F" w:rsidRDefault="00BE5F1F" w:rsidP="001E7D47">
      <w:pPr>
        <w:jc w:val="center"/>
        <w:rPr>
          <w:rFonts w:ascii="Calibri" w:hAnsi="Calibri"/>
          <w:szCs w:val="22"/>
        </w:rPr>
      </w:pPr>
      <w:r w:rsidRPr="00BE5F1F">
        <w:rPr>
          <w:rFonts w:ascii="Calibri" w:hAnsi="Calibri"/>
          <w:b/>
          <w:bCs/>
          <w:szCs w:val="22"/>
        </w:rPr>
        <w:t>Platební podmínky</w:t>
      </w:r>
    </w:p>
    <w:p w:rsidR="00BE5F1F" w:rsidRPr="00BE5F1F" w:rsidRDefault="00213214" w:rsidP="0087187B">
      <w:pPr>
        <w:spacing w:before="120"/>
        <w:ind w:left="567" w:hanging="567"/>
        <w:rPr>
          <w:rFonts w:ascii="Calibri" w:hAnsi="Calibri"/>
          <w:szCs w:val="22"/>
        </w:rPr>
      </w:pPr>
      <w:r>
        <w:rPr>
          <w:rFonts w:ascii="Calibri" w:hAnsi="Calibri"/>
          <w:szCs w:val="22"/>
        </w:rPr>
        <w:t>6.</w:t>
      </w:r>
      <w:r w:rsidR="00BE5F1F" w:rsidRPr="00BE5F1F">
        <w:rPr>
          <w:rFonts w:ascii="Calibri" w:hAnsi="Calibri"/>
          <w:szCs w:val="22"/>
        </w:rPr>
        <w:t xml:space="preserve">1 </w:t>
      </w:r>
      <w:r>
        <w:rPr>
          <w:rFonts w:ascii="Calibri" w:hAnsi="Calibri"/>
          <w:szCs w:val="22"/>
        </w:rPr>
        <w:tab/>
      </w:r>
      <w:r w:rsidR="00AB2982">
        <w:rPr>
          <w:rFonts w:ascii="Calibri" w:hAnsi="Calibri"/>
          <w:szCs w:val="22"/>
        </w:rPr>
        <w:t>Cenu za provedení jednotlivého</w:t>
      </w:r>
      <w:r w:rsidR="00BE5F1F" w:rsidRPr="00BE5F1F">
        <w:rPr>
          <w:rFonts w:ascii="Calibri" w:hAnsi="Calibri"/>
          <w:szCs w:val="22"/>
        </w:rPr>
        <w:t xml:space="preserve"> pohřbení uhradí </w:t>
      </w:r>
      <w:r w:rsidR="00AB2982">
        <w:rPr>
          <w:rFonts w:ascii="Calibri" w:hAnsi="Calibri"/>
          <w:szCs w:val="22"/>
        </w:rPr>
        <w:t>příkazce</w:t>
      </w:r>
      <w:r w:rsidR="00BE5F1F" w:rsidRPr="00BE5F1F">
        <w:rPr>
          <w:rFonts w:ascii="Calibri" w:hAnsi="Calibri"/>
          <w:szCs w:val="22"/>
        </w:rPr>
        <w:t xml:space="preserve"> na základě faktury vystavené </w:t>
      </w:r>
      <w:r w:rsidR="00AB2982">
        <w:rPr>
          <w:rFonts w:ascii="Calibri" w:hAnsi="Calibri"/>
          <w:szCs w:val="22"/>
        </w:rPr>
        <w:t>příkazníkem</w:t>
      </w:r>
      <w:r w:rsidR="00BE5F1F" w:rsidRPr="00BE5F1F">
        <w:rPr>
          <w:rFonts w:ascii="Calibri" w:hAnsi="Calibri"/>
          <w:szCs w:val="22"/>
        </w:rPr>
        <w:t xml:space="preserve">. Ke každému </w:t>
      </w:r>
      <w:r w:rsidR="00DB7146">
        <w:rPr>
          <w:rFonts w:ascii="Calibri" w:hAnsi="Calibri"/>
          <w:szCs w:val="22"/>
        </w:rPr>
        <w:t>účtovanému případu pohřbení budou</w:t>
      </w:r>
      <w:r w:rsidR="00BE5F1F" w:rsidRPr="00BE5F1F">
        <w:rPr>
          <w:rFonts w:ascii="Calibri" w:hAnsi="Calibri"/>
          <w:szCs w:val="22"/>
        </w:rPr>
        <w:t xml:space="preserve"> současně přiložen</w:t>
      </w:r>
      <w:r w:rsidR="00DB7146">
        <w:rPr>
          <w:rFonts w:ascii="Calibri" w:hAnsi="Calibri"/>
          <w:szCs w:val="22"/>
        </w:rPr>
        <w:t>y</w:t>
      </w:r>
      <w:r w:rsidR="006835F7">
        <w:rPr>
          <w:rFonts w:ascii="Calibri" w:hAnsi="Calibri"/>
          <w:szCs w:val="22"/>
        </w:rPr>
        <w:t xml:space="preserve"> doklad</w:t>
      </w:r>
      <w:r w:rsidR="00DB7146">
        <w:rPr>
          <w:rFonts w:ascii="Calibri" w:hAnsi="Calibri"/>
          <w:szCs w:val="22"/>
        </w:rPr>
        <w:t>y</w:t>
      </w:r>
      <w:r w:rsidR="006835F7">
        <w:rPr>
          <w:rFonts w:ascii="Calibri" w:hAnsi="Calibri"/>
          <w:szCs w:val="22"/>
        </w:rPr>
        <w:t xml:space="preserve"> dle čl. IV odst. 4.9 této smlouvy</w:t>
      </w:r>
      <w:r w:rsidR="00DB7146">
        <w:rPr>
          <w:rFonts w:ascii="Calibri" w:hAnsi="Calibri"/>
          <w:szCs w:val="22"/>
        </w:rPr>
        <w:t>.</w:t>
      </w:r>
    </w:p>
    <w:p w:rsidR="005341DD" w:rsidRPr="005341DD" w:rsidRDefault="00213214" w:rsidP="005341DD">
      <w:pPr>
        <w:spacing w:before="120"/>
        <w:ind w:left="567" w:hanging="567"/>
        <w:rPr>
          <w:rFonts w:ascii="Calibri" w:hAnsi="Calibri"/>
          <w:szCs w:val="22"/>
        </w:rPr>
      </w:pPr>
      <w:r>
        <w:rPr>
          <w:rFonts w:ascii="Calibri" w:hAnsi="Calibri"/>
          <w:szCs w:val="22"/>
        </w:rPr>
        <w:t>6.</w:t>
      </w:r>
      <w:r w:rsidR="00BE5F1F" w:rsidRPr="00BE5F1F">
        <w:rPr>
          <w:rFonts w:ascii="Calibri" w:hAnsi="Calibri"/>
          <w:szCs w:val="22"/>
        </w:rPr>
        <w:t xml:space="preserve">2 </w:t>
      </w:r>
      <w:r>
        <w:rPr>
          <w:rFonts w:ascii="Calibri" w:hAnsi="Calibri"/>
          <w:szCs w:val="22"/>
        </w:rPr>
        <w:tab/>
      </w:r>
      <w:r w:rsidR="00BE5F1F" w:rsidRPr="00BE5F1F">
        <w:rPr>
          <w:rFonts w:ascii="Calibri" w:hAnsi="Calibri"/>
          <w:szCs w:val="22"/>
        </w:rPr>
        <w:t xml:space="preserve">Faktura musí obsahovat náležitosti účetního a daňového dokladu podle § 29 zákona č. 235/2004 Sb., o dani z přidané hodnoty, ve znění pozdějších předpisů (dále jen „zákon o DPH“), </w:t>
      </w:r>
      <w:r w:rsidR="005341DD" w:rsidRPr="005341DD">
        <w:rPr>
          <w:rFonts w:ascii="Calibri" w:hAnsi="Calibri"/>
          <w:szCs w:val="22"/>
        </w:rPr>
        <w:t>vždy však zejména:</w:t>
      </w:r>
    </w:p>
    <w:p w:rsidR="005341DD" w:rsidRPr="005341DD" w:rsidRDefault="005341DD" w:rsidP="005341DD">
      <w:pPr>
        <w:numPr>
          <w:ilvl w:val="0"/>
          <w:numId w:val="43"/>
        </w:numPr>
        <w:rPr>
          <w:rFonts w:ascii="Calibri" w:hAnsi="Calibri"/>
          <w:szCs w:val="22"/>
        </w:rPr>
      </w:pPr>
      <w:r w:rsidRPr="005341DD">
        <w:rPr>
          <w:rFonts w:ascii="Calibri" w:hAnsi="Calibri"/>
          <w:szCs w:val="22"/>
        </w:rPr>
        <w:t>označení faktury a její číslo,</w:t>
      </w:r>
    </w:p>
    <w:p w:rsidR="005341DD" w:rsidRPr="005341DD" w:rsidRDefault="005341DD" w:rsidP="005341DD">
      <w:pPr>
        <w:numPr>
          <w:ilvl w:val="0"/>
          <w:numId w:val="43"/>
        </w:numPr>
        <w:rPr>
          <w:rFonts w:ascii="Calibri" w:hAnsi="Calibri"/>
          <w:szCs w:val="22"/>
        </w:rPr>
      </w:pPr>
      <w:r w:rsidRPr="005341DD">
        <w:rPr>
          <w:rFonts w:ascii="Calibri" w:hAnsi="Calibri"/>
          <w:szCs w:val="22"/>
        </w:rPr>
        <w:t xml:space="preserve">název a sídlo </w:t>
      </w:r>
      <w:r>
        <w:rPr>
          <w:rFonts w:ascii="Calibri" w:hAnsi="Calibri"/>
          <w:szCs w:val="22"/>
        </w:rPr>
        <w:t>příkazce a příkazníka</w:t>
      </w:r>
      <w:r w:rsidRPr="005341DD">
        <w:rPr>
          <w:rFonts w:ascii="Calibri" w:hAnsi="Calibri"/>
          <w:szCs w:val="22"/>
        </w:rPr>
        <w:t xml:space="preserve">, přičemž jako sídlo </w:t>
      </w:r>
      <w:r>
        <w:rPr>
          <w:rFonts w:ascii="Calibri" w:hAnsi="Calibri"/>
          <w:szCs w:val="22"/>
        </w:rPr>
        <w:t xml:space="preserve">příkazce </w:t>
      </w:r>
      <w:r w:rsidRPr="005341DD">
        <w:rPr>
          <w:rFonts w:ascii="Calibri" w:hAnsi="Calibri"/>
          <w:szCs w:val="22"/>
        </w:rPr>
        <w:t xml:space="preserve">bude uvedeno sídlo </w:t>
      </w:r>
      <w:proofErr w:type="gramStart"/>
      <w:r w:rsidRPr="005341DD">
        <w:rPr>
          <w:rFonts w:ascii="Calibri" w:hAnsi="Calibri"/>
          <w:szCs w:val="22"/>
        </w:rPr>
        <w:t>statutárního                               města</w:t>
      </w:r>
      <w:proofErr w:type="gramEnd"/>
      <w:r w:rsidRPr="005341DD">
        <w:rPr>
          <w:rFonts w:ascii="Calibri" w:hAnsi="Calibri"/>
          <w:szCs w:val="22"/>
        </w:rPr>
        <w:t xml:space="preserve"> Ostravy, tzn., že daňový doklad bude vystaven takto:</w:t>
      </w:r>
    </w:p>
    <w:p w:rsidR="005341DD" w:rsidRPr="005341DD" w:rsidRDefault="005341DD" w:rsidP="001904CF">
      <w:pPr>
        <w:ind w:left="786" w:firstLine="141"/>
        <w:rPr>
          <w:rFonts w:ascii="Calibri" w:hAnsi="Calibri"/>
          <w:b/>
          <w:szCs w:val="22"/>
        </w:rPr>
      </w:pPr>
      <w:r w:rsidRPr="005341DD">
        <w:rPr>
          <w:rFonts w:ascii="Calibri" w:hAnsi="Calibri"/>
          <w:b/>
          <w:szCs w:val="22"/>
        </w:rPr>
        <w:t>Odběratel:</w:t>
      </w:r>
    </w:p>
    <w:p w:rsidR="005341DD" w:rsidRPr="005341DD" w:rsidRDefault="005341DD" w:rsidP="001904CF">
      <w:pPr>
        <w:ind w:left="786" w:firstLine="141"/>
        <w:rPr>
          <w:rFonts w:ascii="Calibri" w:hAnsi="Calibri"/>
          <w:szCs w:val="22"/>
        </w:rPr>
      </w:pPr>
      <w:r w:rsidRPr="005341DD">
        <w:rPr>
          <w:rFonts w:ascii="Calibri" w:hAnsi="Calibri"/>
          <w:szCs w:val="22"/>
        </w:rPr>
        <w:t>Statutární město Ostrava</w:t>
      </w:r>
    </w:p>
    <w:p w:rsidR="005341DD" w:rsidRPr="005341DD" w:rsidRDefault="005341DD" w:rsidP="001904CF">
      <w:pPr>
        <w:ind w:left="786" w:firstLine="141"/>
        <w:rPr>
          <w:rFonts w:ascii="Calibri" w:hAnsi="Calibri"/>
          <w:szCs w:val="22"/>
        </w:rPr>
      </w:pPr>
      <w:r w:rsidRPr="005341DD">
        <w:rPr>
          <w:rFonts w:ascii="Calibri" w:hAnsi="Calibri"/>
          <w:szCs w:val="22"/>
        </w:rPr>
        <w:t>Prokešovo náměstí 1803/8</w:t>
      </w:r>
    </w:p>
    <w:p w:rsidR="005341DD" w:rsidRPr="005341DD" w:rsidRDefault="005341DD" w:rsidP="001904CF">
      <w:pPr>
        <w:ind w:left="786" w:firstLine="141"/>
        <w:rPr>
          <w:rFonts w:ascii="Calibri" w:hAnsi="Calibri"/>
          <w:szCs w:val="22"/>
        </w:rPr>
      </w:pPr>
      <w:r w:rsidRPr="005341DD">
        <w:rPr>
          <w:rFonts w:ascii="Calibri" w:hAnsi="Calibri"/>
          <w:szCs w:val="22"/>
        </w:rPr>
        <w:t>729 30 Ostrava – Moravská Ostrava</w:t>
      </w:r>
    </w:p>
    <w:p w:rsidR="005341DD" w:rsidRPr="005341DD" w:rsidRDefault="005341DD" w:rsidP="001904CF">
      <w:pPr>
        <w:ind w:left="786" w:firstLine="141"/>
        <w:rPr>
          <w:rFonts w:ascii="Calibri" w:hAnsi="Calibri"/>
          <w:b/>
          <w:szCs w:val="22"/>
        </w:rPr>
      </w:pPr>
      <w:r w:rsidRPr="005341DD">
        <w:rPr>
          <w:rFonts w:ascii="Calibri" w:hAnsi="Calibri"/>
          <w:b/>
          <w:szCs w:val="22"/>
        </w:rPr>
        <w:t>Příjemce (zasílací adresa):</w:t>
      </w:r>
    </w:p>
    <w:p w:rsidR="005341DD" w:rsidRPr="005341DD" w:rsidRDefault="005341DD" w:rsidP="001904CF">
      <w:pPr>
        <w:ind w:left="786" w:firstLine="141"/>
        <w:rPr>
          <w:rFonts w:ascii="Calibri" w:hAnsi="Calibri"/>
          <w:szCs w:val="22"/>
        </w:rPr>
      </w:pPr>
      <w:r w:rsidRPr="005341DD">
        <w:rPr>
          <w:rFonts w:ascii="Calibri" w:hAnsi="Calibri"/>
          <w:szCs w:val="22"/>
        </w:rPr>
        <w:t>městský obvod Moravská Ostrava a Přívoz</w:t>
      </w:r>
    </w:p>
    <w:p w:rsidR="005341DD" w:rsidRPr="005341DD" w:rsidRDefault="005341DD" w:rsidP="001904CF">
      <w:pPr>
        <w:ind w:left="786" w:firstLine="141"/>
        <w:rPr>
          <w:rFonts w:ascii="Calibri" w:hAnsi="Calibri"/>
          <w:szCs w:val="22"/>
        </w:rPr>
      </w:pPr>
      <w:r w:rsidRPr="005341DD">
        <w:rPr>
          <w:rFonts w:ascii="Calibri" w:hAnsi="Calibri"/>
          <w:szCs w:val="22"/>
        </w:rPr>
        <w:t>náměstí Dr. E. Beneše 555/6</w:t>
      </w:r>
    </w:p>
    <w:p w:rsidR="005341DD" w:rsidRPr="005341DD" w:rsidRDefault="005341DD" w:rsidP="001904CF">
      <w:pPr>
        <w:ind w:firstLine="207"/>
        <w:rPr>
          <w:rFonts w:ascii="Calibri" w:hAnsi="Calibri"/>
          <w:szCs w:val="22"/>
        </w:rPr>
      </w:pPr>
      <w:r>
        <w:rPr>
          <w:rFonts w:ascii="Calibri" w:hAnsi="Calibri"/>
          <w:szCs w:val="22"/>
        </w:rPr>
        <w:t xml:space="preserve">729 </w:t>
      </w:r>
      <w:r w:rsidRPr="005341DD">
        <w:rPr>
          <w:rFonts w:ascii="Calibri" w:hAnsi="Calibri"/>
          <w:szCs w:val="22"/>
        </w:rPr>
        <w:t>29 Ostrava – Moravská Ostrava</w:t>
      </w:r>
    </w:p>
    <w:p w:rsidR="005341DD" w:rsidRPr="005341DD" w:rsidRDefault="005341DD" w:rsidP="005341DD">
      <w:pPr>
        <w:numPr>
          <w:ilvl w:val="0"/>
          <w:numId w:val="43"/>
        </w:numPr>
        <w:rPr>
          <w:rFonts w:ascii="Calibri" w:hAnsi="Calibri"/>
          <w:szCs w:val="22"/>
        </w:rPr>
      </w:pPr>
      <w:r w:rsidRPr="005341DD">
        <w:rPr>
          <w:rFonts w:ascii="Calibri" w:hAnsi="Calibri"/>
          <w:szCs w:val="22"/>
        </w:rPr>
        <w:t>předmět plnění,</w:t>
      </w:r>
    </w:p>
    <w:p w:rsidR="005341DD" w:rsidRPr="005341DD" w:rsidRDefault="005341DD" w:rsidP="005341DD">
      <w:pPr>
        <w:numPr>
          <w:ilvl w:val="0"/>
          <w:numId w:val="43"/>
        </w:numPr>
        <w:rPr>
          <w:rFonts w:ascii="Calibri" w:hAnsi="Calibri"/>
          <w:szCs w:val="22"/>
        </w:rPr>
      </w:pPr>
      <w:r w:rsidRPr="005341DD">
        <w:rPr>
          <w:rFonts w:ascii="Calibri" w:hAnsi="Calibri"/>
          <w:szCs w:val="22"/>
        </w:rPr>
        <w:t>číslo smlouvy a den jejího uzavření,</w:t>
      </w:r>
    </w:p>
    <w:p w:rsidR="005341DD" w:rsidRPr="005341DD" w:rsidRDefault="005341DD" w:rsidP="005341DD">
      <w:pPr>
        <w:numPr>
          <w:ilvl w:val="0"/>
          <w:numId w:val="43"/>
        </w:numPr>
        <w:rPr>
          <w:rFonts w:ascii="Calibri" w:hAnsi="Calibri"/>
          <w:szCs w:val="22"/>
        </w:rPr>
      </w:pPr>
      <w:r w:rsidRPr="005341DD">
        <w:rPr>
          <w:rFonts w:ascii="Calibri" w:hAnsi="Calibri"/>
          <w:szCs w:val="22"/>
        </w:rPr>
        <w:t>den vystavení faktury a lhůtu její splatnosti,</w:t>
      </w:r>
    </w:p>
    <w:p w:rsidR="005341DD" w:rsidRPr="005341DD" w:rsidRDefault="005341DD" w:rsidP="005341DD">
      <w:pPr>
        <w:numPr>
          <w:ilvl w:val="0"/>
          <w:numId w:val="43"/>
        </w:numPr>
        <w:rPr>
          <w:rFonts w:ascii="Calibri" w:hAnsi="Calibri"/>
          <w:szCs w:val="22"/>
        </w:rPr>
      </w:pPr>
      <w:r w:rsidRPr="005341DD">
        <w:rPr>
          <w:rFonts w:ascii="Calibri" w:hAnsi="Calibri"/>
          <w:szCs w:val="22"/>
        </w:rPr>
        <w:t>označení banky a číslo účtu, na který má být zaplaceno,</w:t>
      </w:r>
    </w:p>
    <w:p w:rsidR="005341DD" w:rsidRPr="005341DD" w:rsidRDefault="005341DD" w:rsidP="005341DD">
      <w:pPr>
        <w:numPr>
          <w:ilvl w:val="0"/>
          <w:numId w:val="43"/>
        </w:numPr>
        <w:rPr>
          <w:rFonts w:ascii="Calibri" w:hAnsi="Calibri"/>
          <w:szCs w:val="22"/>
        </w:rPr>
      </w:pPr>
      <w:r w:rsidRPr="005341DD">
        <w:rPr>
          <w:rFonts w:ascii="Calibri" w:hAnsi="Calibri"/>
          <w:szCs w:val="22"/>
        </w:rPr>
        <w:t xml:space="preserve">cenu, </w:t>
      </w:r>
    </w:p>
    <w:p w:rsidR="005341DD" w:rsidRPr="005341DD" w:rsidRDefault="005341DD" w:rsidP="005341DD">
      <w:pPr>
        <w:numPr>
          <w:ilvl w:val="0"/>
          <w:numId w:val="43"/>
        </w:numPr>
        <w:rPr>
          <w:rFonts w:ascii="Calibri" w:hAnsi="Calibri"/>
          <w:szCs w:val="22"/>
        </w:rPr>
      </w:pPr>
      <w:r w:rsidRPr="005341DD">
        <w:rPr>
          <w:rFonts w:ascii="Calibri" w:hAnsi="Calibri"/>
          <w:szCs w:val="22"/>
        </w:rPr>
        <w:t xml:space="preserve">DIČ </w:t>
      </w:r>
      <w:r>
        <w:rPr>
          <w:rFonts w:ascii="Calibri" w:hAnsi="Calibri"/>
          <w:szCs w:val="22"/>
        </w:rPr>
        <w:t>příkazce a příkazníka</w:t>
      </w:r>
      <w:r w:rsidRPr="005341DD">
        <w:rPr>
          <w:rFonts w:ascii="Calibri" w:hAnsi="Calibri"/>
          <w:szCs w:val="22"/>
        </w:rPr>
        <w:t>.</w:t>
      </w:r>
    </w:p>
    <w:p w:rsidR="005341DD" w:rsidRPr="005341DD" w:rsidRDefault="005341DD" w:rsidP="005341DD">
      <w:pPr>
        <w:ind w:left="567" w:firstLine="0"/>
        <w:rPr>
          <w:rFonts w:ascii="Calibri" w:hAnsi="Calibri"/>
          <w:szCs w:val="22"/>
        </w:rPr>
      </w:pPr>
      <w:r w:rsidRPr="005341DD">
        <w:rPr>
          <w:rFonts w:ascii="Calibri" w:hAnsi="Calibri"/>
          <w:szCs w:val="22"/>
        </w:rPr>
        <w:t>Faktura bude doručována na adresu sídla městského obvodu Moravská Ostrava a Přívoz, tj. nám. Dr. E. Beneše 555/6, 729 29 Ostrava – Moravská Ostrava.</w:t>
      </w:r>
    </w:p>
    <w:p w:rsidR="00BE5F1F" w:rsidRPr="00BE5F1F" w:rsidRDefault="005341DD" w:rsidP="005341DD">
      <w:pPr>
        <w:spacing w:before="120"/>
        <w:ind w:left="567" w:hanging="567"/>
        <w:rPr>
          <w:rFonts w:ascii="Calibri" w:hAnsi="Calibri"/>
          <w:szCs w:val="22"/>
        </w:rPr>
      </w:pPr>
      <w:r>
        <w:rPr>
          <w:rFonts w:ascii="Calibri" w:hAnsi="Calibri"/>
          <w:szCs w:val="22"/>
        </w:rPr>
        <w:lastRenderedPageBreak/>
        <w:t>6.3</w:t>
      </w:r>
      <w:r>
        <w:rPr>
          <w:rFonts w:ascii="Calibri" w:hAnsi="Calibri"/>
          <w:szCs w:val="22"/>
        </w:rPr>
        <w:tab/>
        <w:t>V případě, že bude faktura obsahovat chybné údaje</w:t>
      </w:r>
      <w:r w:rsidR="00E37298">
        <w:rPr>
          <w:rFonts w:ascii="Calibri" w:hAnsi="Calibri"/>
          <w:szCs w:val="22"/>
        </w:rPr>
        <w:t xml:space="preserve"> je příkazce </w:t>
      </w:r>
      <w:r w:rsidR="00BE5F1F" w:rsidRPr="00BE5F1F">
        <w:rPr>
          <w:rFonts w:ascii="Calibri" w:hAnsi="Calibri"/>
          <w:szCs w:val="22"/>
        </w:rPr>
        <w:t xml:space="preserve">oprávněn ji </w:t>
      </w:r>
      <w:r w:rsidR="00E37298">
        <w:rPr>
          <w:rFonts w:ascii="Calibri" w:hAnsi="Calibri"/>
          <w:szCs w:val="22"/>
        </w:rPr>
        <w:t>příkazníkovi</w:t>
      </w:r>
      <w:r w:rsidR="00BE5F1F" w:rsidRPr="00BE5F1F">
        <w:rPr>
          <w:rFonts w:ascii="Calibri" w:hAnsi="Calibri"/>
          <w:szCs w:val="22"/>
        </w:rPr>
        <w:t xml:space="preserve"> vrátit k opravě či doplnění. V takovém případě lhůta k zaplacení neběží. Nová lhůta začne běžet dnem doručení opravené či doplněné faktury. To platí také v případě, že cena bude chybně vyúčtována. </w:t>
      </w:r>
    </w:p>
    <w:p w:rsidR="004F00C5" w:rsidRPr="004F00C5" w:rsidRDefault="00213214" w:rsidP="004F00C5">
      <w:pPr>
        <w:spacing w:before="120"/>
        <w:ind w:left="567" w:hanging="567"/>
        <w:rPr>
          <w:rFonts w:ascii="Calibri" w:hAnsi="Calibri"/>
          <w:szCs w:val="22"/>
        </w:rPr>
      </w:pPr>
      <w:r>
        <w:rPr>
          <w:rFonts w:ascii="Calibri" w:hAnsi="Calibri"/>
          <w:szCs w:val="22"/>
        </w:rPr>
        <w:t>6.</w:t>
      </w:r>
      <w:r w:rsidR="005341DD">
        <w:rPr>
          <w:rFonts w:ascii="Calibri" w:hAnsi="Calibri"/>
          <w:szCs w:val="22"/>
        </w:rPr>
        <w:t>4</w:t>
      </w:r>
      <w:r w:rsidR="00BE5F1F" w:rsidRPr="00BE5F1F">
        <w:rPr>
          <w:rFonts w:ascii="Calibri" w:hAnsi="Calibri"/>
          <w:szCs w:val="22"/>
        </w:rPr>
        <w:t xml:space="preserve"> </w:t>
      </w:r>
      <w:r>
        <w:rPr>
          <w:rFonts w:ascii="Calibri" w:hAnsi="Calibri"/>
          <w:szCs w:val="22"/>
        </w:rPr>
        <w:tab/>
      </w:r>
      <w:r w:rsidR="00BE5F1F" w:rsidRPr="00BE5F1F">
        <w:rPr>
          <w:rFonts w:ascii="Calibri" w:hAnsi="Calibri"/>
          <w:szCs w:val="22"/>
        </w:rPr>
        <w:t xml:space="preserve">Lhůta splatnosti faktury dle této smlouvy je 30 dní ode dne jejího doručení </w:t>
      </w:r>
      <w:r w:rsidR="0082684C">
        <w:rPr>
          <w:rFonts w:ascii="Calibri" w:hAnsi="Calibri"/>
          <w:szCs w:val="22"/>
        </w:rPr>
        <w:t>příkazci.</w:t>
      </w:r>
      <w:r w:rsidR="00BE5F1F" w:rsidRPr="00BE5F1F">
        <w:rPr>
          <w:rFonts w:ascii="Calibri" w:hAnsi="Calibri"/>
          <w:szCs w:val="22"/>
        </w:rPr>
        <w:t xml:space="preserve"> Povinnost zaplatit je splněna odepsáním příslušné částky z účtu </w:t>
      </w:r>
      <w:r w:rsidR="0082684C">
        <w:rPr>
          <w:rFonts w:ascii="Calibri" w:hAnsi="Calibri"/>
          <w:szCs w:val="22"/>
        </w:rPr>
        <w:t>příkazce</w:t>
      </w:r>
      <w:r w:rsidR="00BE5F1F" w:rsidRPr="00BE5F1F">
        <w:rPr>
          <w:rFonts w:ascii="Calibri" w:hAnsi="Calibri"/>
          <w:szCs w:val="22"/>
        </w:rPr>
        <w:t xml:space="preserve">. </w:t>
      </w:r>
      <w:r w:rsidR="004F00C5" w:rsidRPr="004F00C5">
        <w:rPr>
          <w:rFonts w:ascii="Calibri" w:hAnsi="Calibri"/>
          <w:szCs w:val="22"/>
        </w:rPr>
        <w:t>Stejná lhůta splatnosti platí i pro placení jiných plateb dle této smlouvy (smluvní pokuty, úroky z prodlení, náhrada škody, apod.).</w:t>
      </w:r>
    </w:p>
    <w:p w:rsidR="00BE5F1F" w:rsidRPr="00BE5F1F" w:rsidRDefault="00213214" w:rsidP="0087187B">
      <w:pPr>
        <w:spacing w:before="120"/>
        <w:ind w:left="567" w:hanging="567"/>
        <w:rPr>
          <w:rFonts w:ascii="Calibri" w:hAnsi="Calibri"/>
          <w:szCs w:val="22"/>
        </w:rPr>
      </w:pPr>
      <w:r>
        <w:rPr>
          <w:rFonts w:ascii="Calibri" w:hAnsi="Calibri"/>
          <w:szCs w:val="22"/>
        </w:rPr>
        <w:t>6.</w:t>
      </w:r>
      <w:r w:rsidR="005341DD">
        <w:rPr>
          <w:rFonts w:ascii="Calibri" w:hAnsi="Calibri"/>
          <w:szCs w:val="22"/>
        </w:rPr>
        <w:t>5</w:t>
      </w:r>
      <w:r w:rsidR="00BE5F1F" w:rsidRPr="00BE5F1F">
        <w:rPr>
          <w:rFonts w:ascii="Calibri" w:hAnsi="Calibri"/>
          <w:szCs w:val="22"/>
        </w:rPr>
        <w:t xml:space="preserve"> </w:t>
      </w:r>
      <w:r>
        <w:rPr>
          <w:rFonts w:ascii="Calibri" w:hAnsi="Calibri"/>
          <w:szCs w:val="22"/>
        </w:rPr>
        <w:tab/>
      </w:r>
      <w:r w:rsidR="00BE5F1F" w:rsidRPr="00BE5F1F">
        <w:rPr>
          <w:rFonts w:ascii="Calibri" w:hAnsi="Calibri"/>
          <w:szCs w:val="22"/>
        </w:rPr>
        <w:t xml:space="preserve">Smluvní strany se dohodly, že platba bude provedena na číslo účtu uvedené </w:t>
      </w:r>
      <w:r w:rsidR="0082684C">
        <w:rPr>
          <w:rFonts w:ascii="Calibri" w:hAnsi="Calibri"/>
          <w:szCs w:val="22"/>
        </w:rPr>
        <w:t>příkazníkem</w:t>
      </w:r>
      <w:r w:rsidR="00BE5F1F" w:rsidRPr="00BE5F1F">
        <w:rPr>
          <w:rFonts w:ascii="Calibri" w:hAnsi="Calibri"/>
          <w:szCs w:val="22"/>
        </w:rPr>
        <w:t xml:space="preserve"> ve faktuře bez ohledu na číslo účtu uvedené v záhlaví této smlouvy. Musí se však jednat o číslo účtu zveřejněné způsobem umožňujícím dálkový přístup dle § 96 zákona o DPH. Zároveň se musí jednat o účet vedený v tuzemsku. </w:t>
      </w:r>
    </w:p>
    <w:p w:rsidR="00BE5F1F" w:rsidRPr="00BE5F1F" w:rsidRDefault="00213214" w:rsidP="0087187B">
      <w:pPr>
        <w:spacing w:before="120"/>
        <w:ind w:left="567" w:hanging="567"/>
        <w:rPr>
          <w:rFonts w:ascii="Calibri" w:hAnsi="Calibri"/>
          <w:szCs w:val="22"/>
        </w:rPr>
      </w:pPr>
      <w:r>
        <w:rPr>
          <w:rFonts w:ascii="Calibri" w:hAnsi="Calibri"/>
          <w:szCs w:val="22"/>
        </w:rPr>
        <w:t>6.</w:t>
      </w:r>
      <w:r w:rsidR="005341DD">
        <w:rPr>
          <w:rFonts w:ascii="Calibri" w:hAnsi="Calibri"/>
          <w:szCs w:val="22"/>
        </w:rPr>
        <w:t>6</w:t>
      </w:r>
      <w:r w:rsidR="00BE5F1F" w:rsidRPr="00BE5F1F">
        <w:rPr>
          <w:rFonts w:ascii="Calibri" w:hAnsi="Calibri"/>
          <w:szCs w:val="22"/>
        </w:rPr>
        <w:t xml:space="preserve"> </w:t>
      </w:r>
      <w:r>
        <w:rPr>
          <w:rFonts w:ascii="Calibri" w:hAnsi="Calibri"/>
          <w:szCs w:val="22"/>
        </w:rPr>
        <w:tab/>
      </w:r>
      <w:r w:rsidR="00BE5F1F" w:rsidRPr="00BE5F1F">
        <w:rPr>
          <w:rFonts w:ascii="Calibri" w:hAnsi="Calibri"/>
          <w:szCs w:val="22"/>
        </w:rPr>
        <w:t xml:space="preserve">Pokud se stane </w:t>
      </w:r>
      <w:r w:rsidR="0082684C">
        <w:rPr>
          <w:rFonts w:ascii="Calibri" w:hAnsi="Calibri"/>
          <w:szCs w:val="22"/>
        </w:rPr>
        <w:t>příkazník</w:t>
      </w:r>
      <w:r w:rsidR="00BE5F1F" w:rsidRPr="00BE5F1F">
        <w:rPr>
          <w:rFonts w:ascii="Calibri" w:hAnsi="Calibri"/>
          <w:szCs w:val="22"/>
        </w:rPr>
        <w:t xml:space="preserve"> nespolehlivým plátcem daně dle § 106a zákona o DPH, je </w:t>
      </w:r>
      <w:r w:rsidR="0082684C">
        <w:rPr>
          <w:rFonts w:ascii="Calibri" w:hAnsi="Calibri"/>
          <w:szCs w:val="22"/>
        </w:rPr>
        <w:t>příkazce</w:t>
      </w:r>
      <w:r w:rsidR="00BE5F1F" w:rsidRPr="00BE5F1F">
        <w:rPr>
          <w:rFonts w:ascii="Calibri" w:hAnsi="Calibri"/>
          <w:szCs w:val="22"/>
        </w:rPr>
        <w:t xml:space="preserve"> oprávněn uhradit </w:t>
      </w:r>
      <w:r w:rsidR="0082684C">
        <w:rPr>
          <w:rFonts w:ascii="Calibri" w:hAnsi="Calibri"/>
          <w:szCs w:val="22"/>
        </w:rPr>
        <w:t>příkazníkovi</w:t>
      </w:r>
      <w:r w:rsidR="00BE5F1F" w:rsidRPr="00BE5F1F">
        <w:rPr>
          <w:rFonts w:ascii="Calibri" w:hAnsi="Calibri"/>
          <w:szCs w:val="22"/>
        </w:rPr>
        <w:t xml:space="preserve"> za zdanitelné plnění částku bez DPH a úhradu samotné DPH provést přímo na příslušný účet daného finančního úřadu dle § 109a zákona o DPH. Zaplacením částky ve výši daně na účet správce daně </w:t>
      </w:r>
      <w:r w:rsidR="009C499F">
        <w:rPr>
          <w:rFonts w:ascii="Calibri" w:hAnsi="Calibri"/>
          <w:szCs w:val="22"/>
        </w:rPr>
        <w:t>příkazníka</w:t>
      </w:r>
      <w:r w:rsidR="00BE5F1F" w:rsidRPr="00BE5F1F">
        <w:rPr>
          <w:rFonts w:ascii="Calibri" w:hAnsi="Calibri"/>
          <w:szCs w:val="22"/>
        </w:rPr>
        <w:t xml:space="preserve"> a zaplacením ceny bez DPH </w:t>
      </w:r>
      <w:r w:rsidR="009C499F">
        <w:rPr>
          <w:rFonts w:ascii="Calibri" w:hAnsi="Calibri"/>
          <w:szCs w:val="22"/>
        </w:rPr>
        <w:t>příkazníkovi</w:t>
      </w:r>
      <w:r w:rsidR="00BE5F1F" w:rsidRPr="00BE5F1F">
        <w:rPr>
          <w:rFonts w:ascii="Calibri" w:hAnsi="Calibri"/>
          <w:szCs w:val="22"/>
        </w:rPr>
        <w:t xml:space="preserve"> je splněn závazek </w:t>
      </w:r>
      <w:r w:rsidR="009C499F">
        <w:rPr>
          <w:rFonts w:ascii="Calibri" w:hAnsi="Calibri"/>
          <w:szCs w:val="22"/>
        </w:rPr>
        <w:t>příkazce</w:t>
      </w:r>
      <w:r w:rsidR="00BE5F1F" w:rsidRPr="00BE5F1F">
        <w:rPr>
          <w:rFonts w:ascii="Calibri" w:hAnsi="Calibri"/>
          <w:szCs w:val="22"/>
        </w:rPr>
        <w:t xml:space="preserve"> uhradit sjednanou </w:t>
      </w:r>
      <w:r w:rsidR="009C499F">
        <w:rPr>
          <w:rFonts w:ascii="Calibri" w:hAnsi="Calibri"/>
          <w:szCs w:val="22"/>
        </w:rPr>
        <w:t>odměnu</w:t>
      </w:r>
      <w:r w:rsidR="00BE5F1F" w:rsidRPr="00BE5F1F">
        <w:rPr>
          <w:rFonts w:ascii="Calibri" w:hAnsi="Calibri"/>
          <w:szCs w:val="22"/>
        </w:rPr>
        <w:t xml:space="preserve">. </w:t>
      </w:r>
    </w:p>
    <w:p w:rsidR="0043156F" w:rsidRDefault="0043156F" w:rsidP="001E7D47">
      <w:pPr>
        <w:jc w:val="center"/>
        <w:rPr>
          <w:rFonts w:ascii="Calibri" w:hAnsi="Calibri"/>
          <w:b/>
          <w:bCs/>
          <w:szCs w:val="22"/>
        </w:rPr>
      </w:pPr>
    </w:p>
    <w:p w:rsidR="001E7D47" w:rsidRDefault="001E7D47" w:rsidP="001E7D47">
      <w:pPr>
        <w:jc w:val="center"/>
        <w:rPr>
          <w:rFonts w:ascii="Calibri" w:hAnsi="Calibri"/>
          <w:b/>
          <w:bCs/>
          <w:szCs w:val="22"/>
        </w:rPr>
      </w:pPr>
      <w:r>
        <w:rPr>
          <w:rFonts w:ascii="Calibri" w:hAnsi="Calibri"/>
          <w:b/>
          <w:bCs/>
          <w:szCs w:val="22"/>
        </w:rPr>
        <w:t xml:space="preserve">Čl. </w:t>
      </w:r>
      <w:r w:rsidR="00BE5F1F" w:rsidRPr="00BE5F1F">
        <w:rPr>
          <w:rFonts w:ascii="Calibri" w:hAnsi="Calibri"/>
          <w:b/>
          <w:bCs/>
          <w:szCs w:val="22"/>
        </w:rPr>
        <w:t>VII</w:t>
      </w:r>
      <w:r>
        <w:rPr>
          <w:rFonts w:ascii="Calibri" w:hAnsi="Calibri"/>
          <w:b/>
          <w:bCs/>
          <w:szCs w:val="22"/>
        </w:rPr>
        <w:t>.</w:t>
      </w:r>
      <w:r w:rsidR="00BE5F1F" w:rsidRPr="00BE5F1F">
        <w:rPr>
          <w:rFonts w:ascii="Calibri" w:hAnsi="Calibri"/>
          <w:b/>
          <w:bCs/>
          <w:szCs w:val="22"/>
        </w:rPr>
        <w:t xml:space="preserve"> </w:t>
      </w:r>
    </w:p>
    <w:p w:rsidR="00BE5F1F" w:rsidRPr="00BE5F1F" w:rsidRDefault="00BE5F1F" w:rsidP="001E7D47">
      <w:pPr>
        <w:jc w:val="center"/>
        <w:rPr>
          <w:rFonts w:ascii="Calibri" w:hAnsi="Calibri"/>
          <w:szCs w:val="22"/>
        </w:rPr>
      </w:pPr>
      <w:r w:rsidRPr="00BE5F1F">
        <w:rPr>
          <w:rFonts w:ascii="Calibri" w:hAnsi="Calibri"/>
          <w:b/>
          <w:bCs/>
          <w:szCs w:val="22"/>
        </w:rPr>
        <w:t>Smluvní pokuty</w:t>
      </w:r>
      <w:r w:rsidR="00001C29">
        <w:rPr>
          <w:rFonts w:ascii="Calibri" w:hAnsi="Calibri"/>
          <w:b/>
          <w:bCs/>
          <w:szCs w:val="22"/>
        </w:rPr>
        <w:t>,</w:t>
      </w:r>
      <w:r w:rsidRPr="00BE5F1F">
        <w:rPr>
          <w:rFonts w:ascii="Calibri" w:hAnsi="Calibri"/>
          <w:b/>
          <w:bCs/>
          <w:szCs w:val="22"/>
        </w:rPr>
        <w:t xml:space="preserve"> </w:t>
      </w:r>
      <w:r w:rsidR="002914BF">
        <w:rPr>
          <w:rFonts w:ascii="Calibri" w:hAnsi="Calibri"/>
          <w:b/>
          <w:bCs/>
          <w:szCs w:val="22"/>
        </w:rPr>
        <w:t>o</w:t>
      </w:r>
      <w:r w:rsidRPr="00BE5F1F">
        <w:rPr>
          <w:rFonts w:ascii="Calibri" w:hAnsi="Calibri"/>
          <w:b/>
          <w:bCs/>
          <w:szCs w:val="22"/>
        </w:rPr>
        <w:t>dpovědnost za škodu</w:t>
      </w:r>
      <w:r w:rsidR="00001C29">
        <w:rPr>
          <w:rFonts w:ascii="Calibri" w:hAnsi="Calibri"/>
          <w:b/>
          <w:bCs/>
          <w:szCs w:val="22"/>
        </w:rPr>
        <w:t xml:space="preserve"> a odstoupení</w:t>
      </w:r>
    </w:p>
    <w:p w:rsidR="004F00C5" w:rsidRDefault="004F00C5" w:rsidP="004F00C5">
      <w:pPr>
        <w:spacing w:before="120"/>
        <w:ind w:left="567" w:hanging="567"/>
        <w:rPr>
          <w:rFonts w:ascii="Calibri" w:hAnsi="Calibri"/>
          <w:szCs w:val="22"/>
        </w:rPr>
      </w:pPr>
      <w:r>
        <w:rPr>
          <w:rFonts w:ascii="Calibri" w:hAnsi="Calibri"/>
          <w:szCs w:val="22"/>
        </w:rPr>
        <w:t>7.</w:t>
      </w:r>
      <w:r w:rsidR="00BE5F1F" w:rsidRPr="00BE5F1F">
        <w:rPr>
          <w:rFonts w:ascii="Calibri" w:hAnsi="Calibri"/>
          <w:szCs w:val="22"/>
        </w:rPr>
        <w:t xml:space="preserve">1 </w:t>
      </w:r>
      <w:r>
        <w:rPr>
          <w:rFonts w:ascii="Calibri" w:hAnsi="Calibri"/>
          <w:szCs w:val="22"/>
        </w:rPr>
        <w:tab/>
      </w:r>
      <w:r w:rsidR="00BE5F1F" w:rsidRPr="00BE5F1F">
        <w:rPr>
          <w:rFonts w:ascii="Calibri" w:hAnsi="Calibri"/>
          <w:szCs w:val="22"/>
        </w:rPr>
        <w:t xml:space="preserve">V případě </w:t>
      </w:r>
      <w:r>
        <w:rPr>
          <w:rFonts w:ascii="Calibri" w:hAnsi="Calibri"/>
          <w:szCs w:val="22"/>
        </w:rPr>
        <w:t xml:space="preserve">prodlení příkazníka s jednotlivým pohřbením v termínu dle čl. IV odst. 4.3 této smlouvy je příkazník povinen uhradit příkazci smluvní pokutu ve výši 300,- Kč za každý i započatý den prodlení.  </w:t>
      </w:r>
    </w:p>
    <w:p w:rsidR="00BE5F1F" w:rsidRPr="00BE5F1F" w:rsidRDefault="004F00C5" w:rsidP="00001C29">
      <w:pPr>
        <w:spacing w:before="120"/>
        <w:ind w:left="567" w:hanging="567"/>
        <w:rPr>
          <w:rFonts w:ascii="Calibri" w:hAnsi="Calibri"/>
          <w:szCs w:val="22"/>
        </w:rPr>
      </w:pPr>
      <w:r>
        <w:rPr>
          <w:rFonts w:ascii="Calibri" w:hAnsi="Calibri"/>
          <w:bCs/>
          <w:szCs w:val="22"/>
        </w:rPr>
        <w:t>7.2</w:t>
      </w:r>
      <w:r>
        <w:rPr>
          <w:rFonts w:ascii="Calibri" w:hAnsi="Calibri"/>
          <w:bCs/>
          <w:szCs w:val="22"/>
        </w:rPr>
        <w:tab/>
      </w:r>
      <w:r w:rsidRPr="004F00C5">
        <w:rPr>
          <w:rFonts w:ascii="Calibri" w:hAnsi="Calibri"/>
          <w:bCs/>
          <w:szCs w:val="22"/>
        </w:rPr>
        <w:t>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BE5F1F" w:rsidRPr="00BE5F1F" w:rsidRDefault="004F00C5" w:rsidP="00176A9E">
      <w:pPr>
        <w:spacing w:before="120"/>
        <w:ind w:left="567" w:hanging="567"/>
        <w:rPr>
          <w:rFonts w:ascii="Calibri" w:hAnsi="Calibri"/>
          <w:szCs w:val="22"/>
        </w:rPr>
      </w:pPr>
      <w:r>
        <w:rPr>
          <w:rFonts w:ascii="Calibri" w:hAnsi="Calibri"/>
          <w:szCs w:val="22"/>
        </w:rPr>
        <w:t>7.</w:t>
      </w:r>
      <w:r w:rsidR="00001C29">
        <w:rPr>
          <w:rFonts w:ascii="Calibri" w:hAnsi="Calibri"/>
          <w:szCs w:val="22"/>
        </w:rPr>
        <w:t>3</w:t>
      </w:r>
      <w:r w:rsidR="00BE5F1F" w:rsidRPr="00BE5F1F">
        <w:rPr>
          <w:rFonts w:ascii="Calibri" w:hAnsi="Calibri"/>
          <w:szCs w:val="22"/>
        </w:rPr>
        <w:t xml:space="preserve"> </w:t>
      </w:r>
      <w:r>
        <w:rPr>
          <w:rFonts w:ascii="Calibri" w:hAnsi="Calibri"/>
          <w:szCs w:val="22"/>
        </w:rPr>
        <w:tab/>
      </w:r>
      <w:r w:rsidR="00BE5F1F" w:rsidRPr="00BE5F1F">
        <w:rPr>
          <w:rFonts w:ascii="Calibri" w:hAnsi="Calibri"/>
          <w:szCs w:val="22"/>
        </w:rPr>
        <w:t xml:space="preserve">Pokud činností </w:t>
      </w:r>
      <w:r w:rsidR="00001C29">
        <w:rPr>
          <w:rFonts w:ascii="Calibri" w:hAnsi="Calibri"/>
          <w:szCs w:val="22"/>
        </w:rPr>
        <w:t xml:space="preserve">příkazníka dojde </w:t>
      </w:r>
      <w:r w:rsidR="00BE5F1F" w:rsidRPr="00BE5F1F">
        <w:rPr>
          <w:rFonts w:ascii="Calibri" w:hAnsi="Calibri"/>
          <w:szCs w:val="22"/>
        </w:rPr>
        <w:t>při provádění předmětu plnění této smlouvy ke způsobení škody</w:t>
      </w:r>
      <w:r w:rsidR="00001C29">
        <w:rPr>
          <w:rFonts w:ascii="Calibri" w:hAnsi="Calibri"/>
          <w:szCs w:val="22"/>
        </w:rPr>
        <w:t xml:space="preserve"> příkazci</w:t>
      </w:r>
      <w:r w:rsidR="00BE5F1F" w:rsidRPr="00BE5F1F">
        <w:rPr>
          <w:rFonts w:ascii="Calibri" w:hAnsi="Calibri"/>
          <w:szCs w:val="22"/>
        </w:rPr>
        <w:t xml:space="preserve">, nebo jiným subjektům z nedbalosti či úmyslně, porušením právních předpisů či této smlouvy nebo neplněním norem souvisejících s předmětem plnění, je </w:t>
      </w:r>
      <w:r w:rsidR="00001C29">
        <w:rPr>
          <w:rFonts w:ascii="Calibri" w:hAnsi="Calibri"/>
          <w:szCs w:val="22"/>
        </w:rPr>
        <w:t>příkazník</w:t>
      </w:r>
      <w:r w:rsidR="00BE5F1F" w:rsidRPr="00BE5F1F">
        <w:rPr>
          <w:rFonts w:ascii="Calibri" w:hAnsi="Calibri"/>
          <w:szCs w:val="22"/>
        </w:rPr>
        <w:t xml:space="preserve"> povinen bez zbytečného odkladu, nejpozději však do 15 dnů ode dne zjištění rozsahu a charakteru škod, tuto škodu odstranit a není-li to možné, tak finančně v plném rozsahu nahradit, a to včetně případných nákladů vzniklých </w:t>
      </w:r>
      <w:r w:rsidR="00001C29">
        <w:rPr>
          <w:rFonts w:ascii="Calibri" w:hAnsi="Calibri"/>
          <w:szCs w:val="22"/>
        </w:rPr>
        <w:t>příkazci</w:t>
      </w:r>
      <w:r w:rsidR="00BE5F1F" w:rsidRPr="00BE5F1F">
        <w:rPr>
          <w:rFonts w:ascii="Calibri" w:hAnsi="Calibri"/>
          <w:szCs w:val="22"/>
        </w:rPr>
        <w:t xml:space="preserve">.  </w:t>
      </w:r>
    </w:p>
    <w:p w:rsidR="00BE5F1F" w:rsidRPr="00BE5F1F" w:rsidRDefault="00001C29" w:rsidP="00176A9E">
      <w:pPr>
        <w:spacing w:before="120"/>
        <w:ind w:left="567" w:hanging="567"/>
        <w:rPr>
          <w:rFonts w:ascii="Calibri" w:hAnsi="Calibri"/>
          <w:szCs w:val="22"/>
        </w:rPr>
      </w:pPr>
      <w:r>
        <w:rPr>
          <w:rFonts w:ascii="Calibri" w:hAnsi="Calibri"/>
          <w:szCs w:val="22"/>
        </w:rPr>
        <w:t>7</w:t>
      </w:r>
      <w:r w:rsidR="004F00C5">
        <w:rPr>
          <w:rFonts w:ascii="Calibri" w:hAnsi="Calibri"/>
          <w:szCs w:val="22"/>
        </w:rPr>
        <w:t>.</w:t>
      </w:r>
      <w:r>
        <w:rPr>
          <w:rFonts w:ascii="Calibri" w:hAnsi="Calibri"/>
          <w:szCs w:val="22"/>
        </w:rPr>
        <w:t>4</w:t>
      </w:r>
      <w:r w:rsidR="00BE5F1F" w:rsidRPr="00BE5F1F">
        <w:rPr>
          <w:rFonts w:ascii="Calibri" w:hAnsi="Calibri"/>
          <w:szCs w:val="22"/>
        </w:rPr>
        <w:t xml:space="preserve"> </w:t>
      </w:r>
      <w:r w:rsidR="004F00C5">
        <w:rPr>
          <w:rFonts w:ascii="Calibri" w:hAnsi="Calibri"/>
          <w:szCs w:val="22"/>
        </w:rPr>
        <w:tab/>
      </w:r>
      <w:r>
        <w:rPr>
          <w:rFonts w:ascii="Calibri" w:hAnsi="Calibri"/>
          <w:szCs w:val="22"/>
        </w:rPr>
        <w:t>Příkazce</w:t>
      </w:r>
      <w:r w:rsidR="00BE5F1F" w:rsidRPr="00BE5F1F">
        <w:rPr>
          <w:rFonts w:ascii="Calibri" w:hAnsi="Calibri"/>
          <w:szCs w:val="22"/>
        </w:rPr>
        <w:t xml:space="preserve"> je oprávněn od </w:t>
      </w:r>
      <w:r>
        <w:rPr>
          <w:rFonts w:ascii="Calibri" w:hAnsi="Calibri"/>
          <w:szCs w:val="22"/>
        </w:rPr>
        <w:t xml:space="preserve">této </w:t>
      </w:r>
      <w:r w:rsidR="00BE5F1F" w:rsidRPr="00BE5F1F">
        <w:rPr>
          <w:rFonts w:ascii="Calibri" w:hAnsi="Calibri"/>
          <w:szCs w:val="22"/>
        </w:rPr>
        <w:t xml:space="preserve">smlouvy odstoupit: </w:t>
      </w:r>
    </w:p>
    <w:p w:rsidR="00BE5F1F" w:rsidRPr="00BE5F1F" w:rsidRDefault="00BE5F1F" w:rsidP="004F00C5">
      <w:pPr>
        <w:ind w:left="567" w:firstLine="0"/>
        <w:rPr>
          <w:rFonts w:ascii="Calibri" w:hAnsi="Calibri"/>
          <w:szCs w:val="22"/>
        </w:rPr>
      </w:pPr>
      <w:r w:rsidRPr="00BE5F1F">
        <w:rPr>
          <w:rFonts w:ascii="Calibri" w:hAnsi="Calibri"/>
          <w:szCs w:val="22"/>
        </w:rPr>
        <w:t>- je-li před</w:t>
      </w:r>
      <w:r w:rsidR="00001C29">
        <w:rPr>
          <w:rFonts w:ascii="Calibri" w:hAnsi="Calibri"/>
          <w:szCs w:val="22"/>
        </w:rPr>
        <w:t>mět plnění či jeho část prováděn</w:t>
      </w:r>
      <w:r w:rsidRPr="00BE5F1F">
        <w:rPr>
          <w:rFonts w:ascii="Calibri" w:hAnsi="Calibri"/>
          <w:szCs w:val="22"/>
        </w:rPr>
        <w:t xml:space="preserve"> zjevně nekvalitně, </w:t>
      </w:r>
    </w:p>
    <w:p w:rsidR="00BE5F1F" w:rsidRDefault="00BE5F1F" w:rsidP="004F00C5">
      <w:pPr>
        <w:ind w:left="567" w:firstLine="0"/>
        <w:rPr>
          <w:rFonts w:ascii="Calibri" w:hAnsi="Calibri"/>
          <w:szCs w:val="22"/>
        </w:rPr>
      </w:pPr>
      <w:r w:rsidRPr="00BE5F1F">
        <w:rPr>
          <w:rFonts w:ascii="Calibri" w:hAnsi="Calibri"/>
          <w:szCs w:val="22"/>
        </w:rPr>
        <w:t xml:space="preserve">- je-li </w:t>
      </w:r>
      <w:r w:rsidR="00001C29">
        <w:rPr>
          <w:rFonts w:ascii="Calibri" w:hAnsi="Calibri"/>
          <w:szCs w:val="22"/>
        </w:rPr>
        <w:t>příkazník</w:t>
      </w:r>
      <w:r w:rsidRPr="00BE5F1F">
        <w:rPr>
          <w:rFonts w:ascii="Calibri" w:hAnsi="Calibri"/>
          <w:szCs w:val="22"/>
        </w:rPr>
        <w:t xml:space="preserve"> v prodlení s řádným provedením jednotlivého předmětu plnění</w:t>
      </w:r>
      <w:r w:rsidR="00001C29">
        <w:rPr>
          <w:rFonts w:ascii="Calibri" w:hAnsi="Calibri"/>
          <w:szCs w:val="22"/>
        </w:rPr>
        <w:t xml:space="preserve"> v termínu dle čl. IV odst. 4.3 této smlouvy o více než 10 dnů.</w:t>
      </w:r>
    </w:p>
    <w:p w:rsidR="00BE5F1F" w:rsidRDefault="00BE5F1F" w:rsidP="004F00C5">
      <w:pPr>
        <w:ind w:left="567" w:firstLine="0"/>
        <w:rPr>
          <w:rFonts w:ascii="Calibri" w:hAnsi="Calibri"/>
          <w:szCs w:val="22"/>
        </w:rPr>
      </w:pPr>
      <w:r w:rsidRPr="00BE5F1F">
        <w:rPr>
          <w:rFonts w:ascii="Calibri" w:hAnsi="Calibri"/>
          <w:szCs w:val="22"/>
        </w:rPr>
        <w:t xml:space="preserve">Povinnost k náhradě škody vzniklé z důvodu prodlení </w:t>
      </w:r>
      <w:r w:rsidR="00B43E43">
        <w:rPr>
          <w:rFonts w:ascii="Calibri" w:hAnsi="Calibri"/>
          <w:szCs w:val="22"/>
        </w:rPr>
        <w:t>příkazníka</w:t>
      </w:r>
      <w:r w:rsidRPr="00BE5F1F">
        <w:rPr>
          <w:rFonts w:ascii="Calibri" w:hAnsi="Calibri"/>
          <w:szCs w:val="22"/>
        </w:rPr>
        <w:t xml:space="preserve"> a následného odstoupení </w:t>
      </w:r>
      <w:r w:rsidR="00B43E43">
        <w:rPr>
          <w:rFonts w:ascii="Calibri" w:hAnsi="Calibri"/>
          <w:szCs w:val="22"/>
        </w:rPr>
        <w:t xml:space="preserve">příkazcem </w:t>
      </w:r>
      <w:r w:rsidRPr="00BE5F1F">
        <w:rPr>
          <w:rFonts w:ascii="Calibri" w:hAnsi="Calibri"/>
          <w:szCs w:val="22"/>
        </w:rPr>
        <w:t xml:space="preserve">tím není dotčena. Odstoupení musí být písemné a musí být doručeno </w:t>
      </w:r>
      <w:r w:rsidR="00B43E43">
        <w:rPr>
          <w:rFonts w:ascii="Calibri" w:hAnsi="Calibri"/>
          <w:szCs w:val="22"/>
        </w:rPr>
        <w:t>příkazníkovi</w:t>
      </w:r>
      <w:r w:rsidRPr="00BE5F1F">
        <w:rPr>
          <w:rFonts w:ascii="Calibri" w:hAnsi="Calibri"/>
          <w:szCs w:val="22"/>
        </w:rPr>
        <w:t xml:space="preserve">. Účinky odstoupení nastávají dnem jeho doručení </w:t>
      </w:r>
      <w:r w:rsidR="00B43E43">
        <w:rPr>
          <w:rFonts w:ascii="Calibri" w:hAnsi="Calibri"/>
          <w:szCs w:val="22"/>
        </w:rPr>
        <w:t>příkazníkovi</w:t>
      </w:r>
      <w:r w:rsidRPr="00BE5F1F">
        <w:rPr>
          <w:rFonts w:ascii="Calibri" w:hAnsi="Calibri"/>
          <w:szCs w:val="22"/>
        </w:rPr>
        <w:t xml:space="preserve">. Do této doby je oprávněn </w:t>
      </w:r>
      <w:r w:rsidR="00B43E43">
        <w:rPr>
          <w:rFonts w:ascii="Calibri" w:hAnsi="Calibri"/>
          <w:szCs w:val="22"/>
        </w:rPr>
        <w:t>příkazce</w:t>
      </w:r>
      <w:r w:rsidRPr="00BE5F1F">
        <w:rPr>
          <w:rFonts w:ascii="Calibri" w:hAnsi="Calibri"/>
          <w:szCs w:val="22"/>
        </w:rPr>
        <w:t xml:space="preserve"> účtovat </w:t>
      </w:r>
      <w:r w:rsidR="00B43E43">
        <w:rPr>
          <w:rFonts w:ascii="Calibri" w:hAnsi="Calibri"/>
          <w:szCs w:val="22"/>
        </w:rPr>
        <w:t>příkazníkovi s</w:t>
      </w:r>
      <w:r w:rsidRPr="00BE5F1F">
        <w:rPr>
          <w:rFonts w:ascii="Calibri" w:hAnsi="Calibri"/>
          <w:szCs w:val="22"/>
        </w:rPr>
        <w:t xml:space="preserve">mluvní pokuty sjednané touto smlouvou. </w:t>
      </w:r>
    </w:p>
    <w:p w:rsidR="00F845DC" w:rsidRPr="00BE5F1F" w:rsidRDefault="00F845DC" w:rsidP="00F845DC">
      <w:pPr>
        <w:jc w:val="center"/>
        <w:rPr>
          <w:rFonts w:ascii="Calibri" w:hAnsi="Calibri"/>
          <w:szCs w:val="22"/>
        </w:rPr>
      </w:pPr>
    </w:p>
    <w:p w:rsidR="001E7D47" w:rsidRDefault="001E7D47" w:rsidP="001E7D47">
      <w:pPr>
        <w:jc w:val="center"/>
        <w:rPr>
          <w:rFonts w:ascii="Calibri" w:hAnsi="Calibri"/>
          <w:b/>
          <w:bCs/>
          <w:szCs w:val="22"/>
        </w:rPr>
      </w:pPr>
      <w:r>
        <w:rPr>
          <w:rFonts w:ascii="Calibri" w:hAnsi="Calibri"/>
          <w:b/>
          <w:bCs/>
          <w:szCs w:val="22"/>
        </w:rPr>
        <w:t xml:space="preserve">Čl. </w:t>
      </w:r>
      <w:r w:rsidR="008F639F">
        <w:rPr>
          <w:rFonts w:ascii="Calibri" w:hAnsi="Calibri"/>
          <w:b/>
          <w:bCs/>
          <w:szCs w:val="22"/>
        </w:rPr>
        <w:t>VIII</w:t>
      </w:r>
      <w:r>
        <w:rPr>
          <w:rFonts w:ascii="Calibri" w:hAnsi="Calibri"/>
          <w:b/>
          <w:bCs/>
          <w:szCs w:val="22"/>
        </w:rPr>
        <w:t>.</w:t>
      </w:r>
      <w:r w:rsidR="00BE5F1F" w:rsidRPr="00BE5F1F">
        <w:rPr>
          <w:rFonts w:ascii="Calibri" w:hAnsi="Calibri"/>
          <w:b/>
          <w:bCs/>
          <w:szCs w:val="22"/>
        </w:rPr>
        <w:t xml:space="preserve"> </w:t>
      </w:r>
    </w:p>
    <w:p w:rsidR="00BE5F1F" w:rsidRPr="00BE5F1F" w:rsidRDefault="00BE5F1F" w:rsidP="001E7D47">
      <w:pPr>
        <w:jc w:val="center"/>
        <w:rPr>
          <w:rFonts w:ascii="Calibri" w:hAnsi="Calibri"/>
          <w:szCs w:val="22"/>
        </w:rPr>
      </w:pPr>
      <w:r w:rsidRPr="00BE5F1F">
        <w:rPr>
          <w:rFonts w:ascii="Calibri" w:hAnsi="Calibri"/>
          <w:b/>
          <w:bCs/>
          <w:szCs w:val="22"/>
        </w:rPr>
        <w:t>Závěrečná ujednání</w:t>
      </w:r>
    </w:p>
    <w:p w:rsidR="00B75F69" w:rsidRPr="00B75F69" w:rsidRDefault="00B75F69" w:rsidP="00B75F69">
      <w:pPr>
        <w:spacing w:before="120"/>
        <w:ind w:left="567" w:hanging="567"/>
        <w:rPr>
          <w:rFonts w:ascii="Calibri" w:hAnsi="Calibri"/>
          <w:bCs/>
          <w:szCs w:val="22"/>
        </w:rPr>
      </w:pPr>
      <w:r>
        <w:rPr>
          <w:rFonts w:ascii="Calibri" w:hAnsi="Calibri"/>
          <w:bCs/>
          <w:szCs w:val="22"/>
        </w:rPr>
        <w:t>8.1</w:t>
      </w:r>
      <w:r>
        <w:rPr>
          <w:rFonts w:ascii="Calibri" w:hAnsi="Calibri"/>
          <w:bCs/>
          <w:szCs w:val="22"/>
        </w:rPr>
        <w:tab/>
        <w:t>Příkazník</w:t>
      </w:r>
      <w:r w:rsidRPr="00B75F69">
        <w:rPr>
          <w:rFonts w:ascii="Calibri" w:hAnsi="Calibri"/>
          <w:bCs/>
          <w:szCs w:val="22"/>
        </w:rPr>
        <w:t xml:space="preserve"> bere na vědomí, že na tuto smlouvu se vztahuje zákon č. 340/2015 Sb., o zvláštních podmínkách účinnosti některých smluv, uveřejňování těchto smluv a o registru smluv (dále jen „zákon o registru smluv“). Smluvní strany se dohodly, že tuto smlouvu zašle k uveřejnění v registru smluv </w:t>
      </w:r>
      <w:r w:rsidR="00D264DA">
        <w:rPr>
          <w:rFonts w:ascii="Calibri" w:hAnsi="Calibri"/>
          <w:bCs/>
          <w:szCs w:val="22"/>
        </w:rPr>
        <w:t>příkazce</w:t>
      </w:r>
      <w:r w:rsidRPr="00B75F69">
        <w:rPr>
          <w:rFonts w:ascii="Calibri" w:hAnsi="Calibri"/>
          <w:bCs/>
          <w:szCs w:val="22"/>
        </w:rPr>
        <w:t>. Tato smlouva nabývá účinnosti dnem jejího uveřejnění v registru smluv.</w:t>
      </w:r>
    </w:p>
    <w:p w:rsidR="00B75F69" w:rsidRDefault="00B75F69" w:rsidP="00B75F69">
      <w:pPr>
        <w:spacing w:before="120"/>
        <w:ind w:left="567" w:hanging="567"/>
        <w:rPr>
          <w:rFonts w:ascii="Calibri" w:hAnsi="Calibri"/>
          <w:bCs/>
          <w:szCs w:val="22"/>
        </w:rPr>
      </w:pPr>
      <w:r>
        <w:rPr>
          <w:rFonts w:ascii="Calibri" w:hAnsi="Calibri"/>
          <w:bCs/>
          <w:szCs w:val="22"/>
        </w:rPr>
        <w:lastRenderedPageBreak/>
        <w:t>8.1.1</w:t>
      </w:r>
      <w:r>
        <w:rPr>
          <w:rFonts w:ascii="Calibri" w:hAnsi="Calibri"/>
          <w:bCs/>
          <w:szCs w:val="22"/>
        </w:rPr>
        <w:tab/>
      </w:r>
      <w:r w:rsidRPr="00B75F69">
        <w:rPr>
          <w:rFonts w:ascii="Calibri" w:hAnsi="Calibri"/>
          <w:bCs/>
          <w:szCs w:val="22"/>
        </w:rPr>
        <w:t xml:space="preserve">Jednotlivá </w:t>
      </w:r>
      <w:r w:rsidR="00D264DA">
        <w:rPr>
          <w:rFonts w:ascii="Calibri" w:hAnsi="Calibri"/>
          <w:bCs/>
          <w:szCs w:val="22"/>
        </w:rPr>
        <w:t>o</w:t>
      </w:r>
      <w:r w:rsidRPr="00B75F69">
        <w:rPr>
          <w:rFonts w:ascii="Calibri" w:hAnsi="Calibri"/>
          <w:bCs/>
          <w:szCs w:val="22"/>
        </w:rPr>
        <w:t xml:space="preserve">bjednávka vystavená na základě této smlouvy nabývá účinnosti v případě, že se na ni vztahuje zákon o registru smluv, dnem uveřejnění této </w:t>
      </w:r>
      <w:r w:rsidR="00D264DA">
        <w:rPr>
          <w:rFonts w:ascii="Calibri" w:hAnsi="Calibri"/>
          <w:bCs/>
          <w:szCs w:val="22"/>
        </w:rPr>
        <w:t>o</w:t>
      </w:r>
      <w:r w:rsidRPr="00B75F69">
        <w:rPr>
          <w:rFonts w:ascii="Calibri" w:hAnsi="Calibri"/>
          <w:bCs/>
          <w:szCs w:val="22"/>
        </w:rPr>
        <w:t xml:space="preserve">bjednávky spolu s její písemnou akceptací </w:t>
      </w:r>
      <w:r w:rsidR="00D264DA">
        <w:rPr>
          <w:rFonts w:ascii="Calibri" w:hAnsi="Calibri"/>
          <w:bCs/>
          <w:szCs w:val="22"/>
        </w:rPr>
        <w:t xml:space="preserve">příkazníka </w:t>
      </w:r>
      <w:r w:rsidRPr="00B75F69">
        <w:rPr>
          <w:rFonts w:ascii="Calibri" w:hAnsi="Calibri"/>
          <w:bCs/>
          <w:szCs w:val="22"/>
        </w:rPr>
        <w:t>v registru smluv.</w:t>
      </w:r>
    </w:p>
    <w:p w:rsidR="00332704" w:rsidRPr="00B75F69" w:rsidRDefault="00332704" w:rsidP="00B75F69">
      <w:pPr>
        <w:spacing w:before="120"/>
        <w:ind w:left="567" w:hanging="567"/>
        <w:rPr>
          <w:rFonts w:ascii="Calibri" w:hAnsi="Calibri"/>
          <w:bCs/>
          <w:szCs w:val="22"/>
        </w:rPr>
      </w:pPr>
      <w:r>
        <w:rPr>
          <w:rFonts w:ascii="Calibri" w:hAnsi="Calibri"/>
          <w:bCs/>
          <w:szCs w:val="22"/>
        </w:rPr>
        <w:t>8.2</w:t>
      </w:r>
      <w:r>
        <w:rPr>
          <w:rFonts w:ascii="Calibri" w:hAnsi="Calibri"/>
          <w:bCs/>
          <w:szCs w:val="22"/>
        </w:rPr>
        <w:tab/>
        <w:t xml:space="preserve">Příkazník </w:t>
      </w:r>
      <w:r w:rsidRPr="00332704">
        <w:rPr>
          <w:rFonts w:ascii="Calibri" w:hAnsi="Calibri"/>
          <w:bCs/>
          <w:szCs w:val="22"/>
        </w:rPr>
        <w:t xml:space="preserve">prohlašuje, že tato smlouva neobsahuje žádné skutečnosti, které lze označit jako obchodní tajemství dle § 504 </w:t>
      </w:r>
      <w:r>
        <w:rPr>
          <w:rFonts w:ascii="Calibri" w:hAnsi="Calibri"/>
          <w:bCs/>
          <w:szCs w:val="22"/>
        </w:rPr>
        <w:t>občanského</w:t>
      </w:r>
      <w:r w:rsidRPr="00332704">
        <w:rPr>
          <w:rFonts w:ascii="Calibri" w:hAnsi="Calibri"/>
          <w:bCs/>
          <w:szCs w:val="22"/>
        </w:rPr>
        <w:t xml:space="preserve"> zákoník</w:t>
      </w:r>
      <w:r>
        <w:rPr>
          <w:rFonts w:ascii="Calibri" w:hAnsi="Calibri"/>
          <w:bCs/>
          <w:szCs w:val="22"/>
        </w:rPr>
        <w:t>u.</w:t>
      </w:r>
    </w:p>
    <w:p w:rsidR="00BE5F1F" w:rsidRPr="00BE5F1F" w:rsidRDefault="008F639F" w:rsidP="00C348FD">
      <w:pPr>
        <w:spacing w:before="120"/>
        <w:ind w:left="567" w:hanging="567"/>
        <w:rPr>
          <w:rFonts w:ascii="Calibri" w:hAnsi="Calibri"/>
          <w:szCs w:val="22"/>
        </w:rPr>
      </w:pPr>
      <w:r>
        <w:rPr>
          <w:rFonts w:ascii="Calibri" w:hAnsi="Calibri"/>
          <w:szCs w:val="22"/>
        </w:rPr>
        <w:t>8</w:t>
      </w:r>
      <w:r w:rsidR="00C348FD">
        <w:rPr>
          <w:rFonts w:ascii="Calibri" w:hAnsi="Calibri"/>
          <w:szCs w:val="22"/>
        </w:rPr>
        <w:t>.</w:t>
      </w:r>
      <w:r w:rsidR="00332704">
        <w:rPr>
          <w:rFonts w:ascii="Calibri" w:hAnsi="Calibri"/>
          <w:szCs w:val="22"/>
        </w:rPr>
        <w:t>3</w:t>
      </w:r>
      <w:r w:rsidR="00BE5F1F" w:rsidRPr="00BE5F1F">
        <w:rPr>
          <w:rFonts w:ascii="Calibri" w:hAnsi="Calibri"/>
          <w:szCs w:val="22"/>
        </w:rPr>
        <w:t xml:space="preserve"> </w:t>
      </w:r>
      <w:r w:rsidR="00C348FD">
        <w:rPr>
          <w:rFonts w:ascii="Calibri" w:hAnsi="Calibri"/>
          <w:szCs w:val="22"/>
        </w:rPr>
        <w:tab/>
      </w:r>
      <w:r w:rsidR="00BE5F1F" w:rsidRPr="00BE5F1F">
        <w:rPr>
          <w:rFonts w:ascii="Calibri" w:hAnsi="Calibri"/>
          <w:szCs w:val="22"/>
        </w:rPr>
        <w:t xml:space="preserve">Změnit nebo doplnit tuto smlouvu mohou smluvní strany pouze formou písemných dodatků, které budou vzestupně číslovány, výslovně prohlášeny za dodatek této smlouvy a podepsány oprávněnými zástupci smluvních stran. </w:t>
      </w:r>
    </w:p>
    <w:p w:rsidR="00BE5F1F" w:rsidRPr="00BE5F1F" w:rsidRDefault="008F639F" w:rsidP="00C348FD">
      <w:pPr>
        <w:spacing w:before="120"/>
        <w:ind w:left="567" w:hanging="567"/>
        <w:rPr>
          <w:rFonts w:ascii="Calibri" w:hAnsi="Calibri"/>
          <w:szCs w:val="22"/>
        </w:rPr>
      </w:pPr>
      <w:r>
        <w:rPr>
          <w:rFonts w:ascii="Calibri" w:hAnsi="Calibri"/>
          <w:szCs w:val="22"/>
        </w:rPr>
        <w:t>8</w:t>
      </w:r>
      <w:r w:rsidR="00C348FD">
        <w:rPr>
          <w:rFonts w:ascii="Calibri" w:hAnsi="Calibri"/>
          <w:szCs w:val="22"/>
        </w:rPr>
        <w:t>.</w:t>
      </w:r>
      <w:r w:rsidR="00332704">
        <w:rPr>
          <w:rFonts w:ascii="Calibri" w:hAnsi="Calibri"/>
          <w:szCs w:val="22"/>
        </w:rPr>
        <w:t>4</w:t>
      </w:r>
      <w:r w:rsidR="00BE5F1F" w:rsidRPr="00BE5F1F">
        <w:rPr>
          <w:rFonts w:ascii="Calibri" w:hAnsi="Calibri"/>
          <w:szCs w:val="22"/>
        </w:rPr>
        <w:t xml:space="preserve"> </w:t>
      </w:r>
      <w:r w:rsidR="00C348FD">
        <w:rPr>
          <w:rFonts w:ascii="Calibri" w:hAnsi="Calibri"/>
          <w:szCs w:val="22"/>
        </w:rPr>
        <w:tab/>
      </w:r>
      <w:r w:rsidR="00BE5F1F" w:rsidRPr="00BE5F1F">
        <w:rPr>
          <w:rFonts w:ascii="Calibri" w:hAnsi="Calibri"/>
          <w:szCs w:val="22"/>
        </w:rPr>
        <w:t>Není-li v této smlouvě uvedeno jinak</w:t>
      </w:r>
      <w:r w:rsidR="00C348FD">
        <w:rPr>
          <w:rFonts w:ascii="Calibri" w:hAnsi="Calibri"/>
          <w:szCs w:val="22"/>
        </w:rPr>
        <w:t>, platí v ostatním přiměřeně ustanovení občanského zákoníku.</w:t>
      </w:r>
      <w:r w:rsidR="00BE5F1F" w:rsidRPr="00BE5F1F">
        <w:rPr>
          <w:rFonts w:ascii="Calibri" w:hAnsi="Calibri"/>
          <w:szCs w:val="22"/>
        </w:rPr>
        <w:t xml:space="preserve"> </w:t>
      </w:r>
    </w:p>
    <w:p w:rsidR="00BE5F1F" w:rsidRPr="00BE5F1F" w:rsidRDefault="008F639F" w:rsidP="00C348FD">
      <w:pPr>
        <w:spacing w:before="120"/>
        <w:ind w:left="567" w:hanging="567"/>
        <w:rPr>
          <w:rFonts w:ascii="Calibri" w:hAnsi="Calibri"/>
          <w:szCs w:val="22"/>
        </w:rPr>
      </w:pPr>
      <w:r>
        <w:rPr>
          <w:rFonts w:ascii="Calibri" w:hAnsi="Calibri"/>
          <w:szCs w:val="22"/>
        </w:rPr>
        <w:t>8</w:t>
      </w:r>
      <w:r w:rsidR="00C348FD">
        <w:rPr>
          <w:rFonts w:ascii="Calibri" w:hAnsi="Calibri"/>
          <w:szCs w:val="22"/>
        </w:rPr>
        <w:t>.</w:t>
      </w:r>
      <w:r w:rsidR="00332704">
        <w:rPr>
          <w:rFonts w:ascii="Calibri" w:hAnsi="Calibri"/>
          <w:szCs w:val="22"/>
        </w:rPr>
        <w:t>5</w:t>
      </w:r>
      <w:r w:rsidR="00BE5F1F" w:rsidRPr="00BE5F1F">
        <w:rPr>
          <w:rFonts w:ascii="Calibri" w:hAnsi="Calibri"/>
          <w:szCs w:val="22"/>
        </w:rPr>
        <w:t xml:space="preserve"> </w:t>
      </w:r>
      <w:r w:rsidR="00C348FD">
        <w:rPr>
          <w:rFonts w:ascii="Calibri" w:hAnsi="Calibri"/>
          <w:szCs w:val="22"/>
        </w:rPr>
        <w:tab/>
      </w:r>
      <w:r w:rsidR="00BE5F1F" w:rsidRPr="00BE5F1F">
        <w:rPr>
          <w:rFonts w:ascii="Calibri" w:hAnsi="Calibri"/>
          <w:szCs w:val="22"/>
        </w:rPr>
        <w:t xml:space="preserve">Tato smlouva je sepsána ve třech vyhotoveních, z nichž dvě obdrží </w:t>
      </w:r>
      <w:r w:rsidR="00C348FD">
        <w:rPr>
          <w:rFonts w:ascii="Calibri" w:hAnsi="Calibri"/>
          <w:szCs w:val="22"/>
        </w:rPr>
        <w:t>příkazce</w:t>
      </w:r>
      <w:r w:rsidR="00BE5F1F" w:rsidRPr="00BE5F1F">
        <w:rPr>
          <w:rFonts w:ascii="Calibri" w:hAnsi="Calibri"/>
          <w:szCs w:val="22"/>
        </w:rPr>
        <w:t xml:space="preserve"> a jedno </w:t>
      </w:r>
      <w:r w:rsidR="00C348FD">
        <w:rPr>
          <w:rFonts w:ascii="Calibri" w:hAnsi="Calibri"/>
          <w:szCs w:val="22"/>
        </w:rPr>
        <w:t>příkazník</w:t>
      </w:r>
      <w:r w:rsidR="00BE5F1F" w:rsidRPr="00BE5F1F">
        <w:rPr>
          <w:rFonts w:ascii="Calibri" w:hAnsi="Calibri"/>
          <w:szCs w:val="22"/>
        </w:rPr>
        <w:t xml:space="preserve">. </w:t>
      </w:r>
    </w:p>
    <w:p w:rsidR="00BE5F1F" w:rsidRPr="00BE5F1F" w:rsidRDefault="008F639F" w:rsidP="00C348FD">
      <w:pPr>
        <w:spacing w:before="120"/>
        <w:ind w:left="567" w:hanging="567"/>
        <w:rPr>
          <w:rFonts w:ascii="Calibri" w:hAnsi="Calibri"/>
          <w:szCs w:val="22"/>
        </w:rPr>
      </w:pPr>
      <w:r>
        <w:rPr>
          <w:rFonts w:ascii="Calibri" w:hAnsi="Calibri"/>
          <w:szCs w:val="22"/>
        </w:rPr>
        <w:t>8</w:t>
      </w:r>
      <w:r w:rsidR="00C348FD">
        <w:rPr>
          <w:rFonts w:ascii="Calibri" w:hAnsi="Calibri"/>
          <w:szCs w:val="22"/>
        </w:rPr>
        <w:t>.</w:t>
      </w:r>
      <w:r w:rsidR="00332704">
        <w:rPr>
          <w:rFonts w:ascii="Calibri" w:hAnsi="Calibri"/>
          <w:szCs w:val="22"/>
        </w:rPr>
        <w:t>6</w:t>
      </w:r>
      <w:r w:rsidR="00BE5F1F" w:rsidRPr="00BE5F1F">
        <w:rPr>
          <w:rFonts w:ascii="Calibri" w:hAnsi="Calibri"/>
          <w:szCs w:val="22"/>
        </w:rPr>
        <w:t xml:space="preserve"> </w:t>
      </w:r>
      <w:r w:rsidR="00C348FD">
        <w:rPr>
          <w:rFonts w:ascii="Calibri" w:hAnsi="Calibri"/>
          <w:szCs w:val="22"/>
        </w:rPr>
        <w:tab/>
      </w:r>
      <w:r w:rsidR="00BE5F1F" w:rsidRPr="00BE5F1F">
        <w:rPr>
          <w:rFonts w:ascii="Calibri" w:hAnsi="Calibri"/>
          <w:szCs w:val="22"/>
        </w:rPr>
        <w:t>Smluvní strany, si vyhrazují právo písemně vypovědět tuto smlouvu i bez udání důvodů. Výpovědní lhůta činí tři měsíce a začíná běžet prvním dnem měsíce následujícího po měsíci, v němž byla písemná výpov</w:t>
      </w:r>
      <w:r w:rsidR="005C7113">
        <w:rPr>
          <w:rFonts w:ascii="Calibri" w:hAnsi="Calibri"/>
          <w:szCs w:val="22"/>
        </w:rPr>
        <w:t>ěď druhé smluvní straně doručena.</w:t>
      </w:r>
    </w:p>
    <w:p w:rsidR="00BE5F1F" w:rsidRPr="00BE5F1F" w:rsidRDefault="008F639F" w:rsidP="00C348FD">
      <w:pPr>
        <w:spacing w:before="120"/>
        <w:ind w:left="567" w:hanging="567"/>
        <w:rPr>
          <w:rFonts w:ascii="Calibri" w:hAnsi="Calibri"/>
          <w:szCs w:val="22"/>
        </w:rPr>
      </w:pPr>
      <w:r>
        <w:rPr>
          <w:rFonts w:ascii="Calibri" w:hAnsi="Calibri"/>
          <w:szCs w:val="22"/>
        </w:rPr>
        <w:t>8</w:t>
      </w:r>
      <w:r w:rsidR="00332704">
        <w:rPr>
          <w:rFonts w:ascii="Calibri" w:hAnsi="Calibri"/>
          <w:szCs w:val="22"/>
        </w:rPr>
        <w:t>.7</w:t>
      </w:r>
      <w:r w:rsidR="00C348FD">
        <w:rPr>
          <w:rFonts w:ascii="Calibri" w:hAnsi="Calibri"/>
          <w:szCs w:val="22"/>
        </w:rPr>
        <w:t xml:space="preserve"> </w:t>
      </w:r>
      <w:r w:rsidR="00C348FD">
        <w:rPr>
          <w:rFonts w:ascii="Calibri" w:hAnsi="Calibri"/>
          <w:szCs w:val="22"/>
        </w:rPr>
        <w:tab/>
        <w:t xml:space="preserve">Případná neplatnost některého </w:t>
      </w:r>
      <w:r w:rsidR="00BE5F1F" w:rsidRPr="00BE5F1F">
        <w:rPr>
          <w:rFonts w:ascii="Calibri" w:hAnsi="Calibri"/>
          <w:szCs w:val="22"/>
        </w:rPr>
        <w:t xml:space="preserve">ustanovení </w:t>
      </w:r>
      <w:r w:rsidR="00C348FD">
        <w:rPr>
          <w:rFonts w:ascii="Calibri" w:hAnsi="Calibri"/>
          <w:szCs w:val="22"/>
        </w:rPr>
        <w:t>této</w:t>
      </w:r>
      <w:r w:rsidR="00BE5F1F" w:rsidRPr="00BE5F1F">
        <w:rPr>
          <w:rFonts w:ascii="Calibri" w:hAnsi="Calibri"/>
          <w:szCs w:val="22"/>
        </w:rPr>
        <w:t xml:space="preserve"> smlouvy nemá za následek neplatnost ostatních ustanovení. Pro případ, že kterékoliv ustanovení této smlouvy se stane neúčinným nebo neplatným, smluvní strany se zavazují bez zbytečných odkladů nahradit takové ustanovení novým, které obsahem a smyslem odpovídá obsahu a smyslu ustanovení nahrazovaného. </w:t>
      </w:r>
    </w:p>
    <w:p w:rsidR="00BE5F1F" w:rsidRPr="00BE5F1F" w:rsidRDefault="008F639F" w:rsidP="00C348FD">
      <w:pPr>
        <w:spacing w:before="120"/>
        <w:ind w:left="567" w:hanging="567"/>
        <w:rPr>
          <w:rFonts w:ascii="Calibri" w:hAnsi="Calibri"/>
          <w:szCs w:val="22"/>
        </w:rPr>
      </w:pPr>
      <w:r>
        <w:rPr>
          <w:rFonts w:ascii="Calibri" w:hAnsi="Calibri"/>
          <w:szCs w:val="22"/>
        </w:rPr>
        <w:t>8</w:t>
      </w:r>
      <w:r w:rsidR="00332704">
        <w:rPr>
          <w:rFonts w:ascii="Calibri" w:hAnsi="Calibri"/>
          <w:szCs w:val="22"/>
        </w:rPr>
        <w:t>.8</w:t>
      </w:r>
      <w:r w:rsidR="00BE5F1F" w:rsidRPr="00BE5F1F">
        <w:rPr>
          <w:rFonts w:ascii="Calibri" w:hAnsi="Calibri"/>
          <w:szCs w:val="22"/>
        </w:rPr>
        <w:t xml:space="preserve"> </w:t>
      </w:r>
      <w:r w:rsidR="00C348FD">
        <w:rPr>
          <w:rFonts w:ascii="Calibri" w:hAnsi="Calibri"/>
          <w:szCs w:val="22"/>
        </w:rPr>
        <w:tab/>
      </w:r>
      <w:r w:rsidR="00BE5F1F" w:rsidRPr="00BE5F1F">
        <w:rPr>
          <w:rFonts w:ascii="Calibri" w:hAnsi="Calibri"/>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BE5F1F" w:rsidRDefault="00BE5F1F" w:rsidP="00186717">
      <w:pPr>
        <w:rPr>
          <w:rFonts w:ascii="Calibri" w:hAnsi="Calibri" w:cs="Arial"/>
          <w:b/>
          <w:szCs w:val="22"/>
        </w:rPr>
      </w:pPr>
    </w:p>
    <w:p w:rsidR="00967EDF" w:rsidRDefault="00967EDF" w:rsidP="00186717">
      <w:pPr>
        <w:rPr>
          <w:rFonts w:ascii="Calibri" w:hAnsi="Calibri" w:cs="Arial"/>
          <w:b/>
          <w:szCs w:val="22"/>
        </w:rPr>
      </w:pPr>
      <w:r>
        <w:rPr>
          <w:rFonts w:ascii="Calibri" w:hAnsi="Calibri" w:cs="Arial"/>
          <w:b/>
          <w:szCs w:val="22"/>
        </w:rPr>
        <w:t xml:space="preserve">Příloha č. 1: </w:t>
      </w:r>
      <w:r w:rsidR="00136B33">
        <w:rPr>
          <w:rFonts w:ascii="Calibri" w:hAnsi="Calibri" w:cs="Arial"/>
          <w:b/>
          <w:szCs w:val="22"/>
        </w:rPr>
        <w:t>Povinné položky nezávisle na způsobu pohřbení</w:t>
      </w:r>
    </w:p>
    <w:p w:rsidR="00D01459" w:rsidRDefault="00060B13" w:rsidP="00186717">
      <w:pPr>
        <w:rPr>
          <w:rFonts w:ascii="Calibri" w:hAnsi="Calibri" w:cs="Arial"/>
          <w:b/>
          <w:szCs w:val="22"/>
        </w:rPr>
      </w:pPr>
      <w:r>
        <w:rPr>
          <w:rFonts w:ascii="Calibri" w:hAnsi="Calibri" w:cs="Arial"/>
          <w:b/>
          <w:szCs w:val="22"/>
        </w:rPr>
        <w:t>Příloha č. 2: Povinné položky v případě zpopelnění</w:t>
      </w:r>
    </w:p>
    <w:p w:rsidR="00060B13" w:rsidRDefault="00060B13" w:rsidP="00186717">
      <w:pPr>
        <w:rPr>
          <w:rFonts w:ascii="Calibri" w:hAnsi="Calibri" w:cs="Arial"/>
          <w:b/>
          <w:szCs w:val="22"/>
        </w:rPr>
      </w:pPr>
    </w:p>
    <w:p w:rsidR="0043156F" w:rsidRDefault="0043156F" w:rsidP="00186717">
      <w:pPr>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5012C4">
        <w:rPr>
          <w:rFonts w:ascii="Calibri" w:hAnsi="Calibri" w:cs="Arial"/>
          <w:b/>
          <w:szCs w:val="22"/>
        </w:rPr>
        <w:t>příkazce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5012C4">
        <w:rPr>
          <w:rFonts w:ascii="Calibri" w:hAnsi="Calibri" w:cs="Arial"/>
          <w:b/>
          <w:szCs w:val="22"/>
        </w:rPr>
        <w:t>Za příkazníka</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202921"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202921" w:rsidP="006C2CE6">
      <w:pPr>
        <w:rPr>
          <w:rFonts w:ascii="Calibri" w:hAnsi="Calibri"/>
          <w:szCs w:val="22"/>
        </w:rPr>
      </w:pPr>
      <w:r>
        <w:rPr>
          <w:rFonts w:ascii="Calibri" w:hAnsi="Calibri"/>
          <w:szCs w:val="22"/>
        </w:rPr>
        <w:t>starostka</w:t>
      </w:r>
      <w:r w:rsidR="002D354F">
        <w:rPr>
          <w:rFonts w:ascii="Calibri" w:hAnsi="Calibri"/>
          <w:szCs w:val="22"/>
        </w:rPr>
        <w:tab/>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F95C2C" w:rsidRPr="0036751F" w:rsidRDefault="00DE7FDB" w:rsidP="0036751F">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w:t>
      </w:r>
      <w:r w:rsidR="005012C4">
        <w:rPr>
          <w:rFonts w:ascii="Calibri" w:hAnsi="Calibri"/>
          <w:i/>
          <w:szCs w:val="22"/>
          <w:highlight w:val="yellow"/>
        </w:rPr>
        <w:t xml:space="preserve"> příkazník</w:t>
      </w:r>
      <w:r w:rsidRPr="00DE7FDB">
        <w:rPr>
          <w:rFonts w:ascii="Calibri" w:hAnsi="Calibri"/>
          <w:i/>
          <w:szCs w:val="22"/>
          <w:highlight w:val="yellow"/>
        </w:rPr>
        <w:t>)</w:t>
      </w:r>
    </w:p>
    <w:p w:rsidR="00F95C2C" w:rsidRDefault="00F95C2C" w:rsidP="006C2CE6">
      <w:pPr>
        <w:rPr>
          <w:rFonts w:ascii="Calibri" w:hAnsi="Calibri"/>
          <w:szCs w:val="22"/>
        </w:rPr>
      </w:pPr>
    </w:p>
    <w:p w:rsidR="00F95C2C" w:rsidRDefault="00F95C2C"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E4CDC" w:rsidRDefault="00AE4CDC" w:rsidP="001E7D47">
      <w:pPr>
        <w:ind w:left="0" w:firstLine="0"/>
        <w:rPr>
          <w:rFonts w:ascii="Calibri" w:hAnsi="Calibri" w:cs="Arial"/>
          <w:b/>
          <w:szCs w:val="22"/>
        </w:rPr>
      </w:pPr>
    </w:p>
    <w:p w:rsidR="0094402C" w:rsidRDefault="0094402C" w:rsidP="001E7D47">
      <w:pPr>
        <w:ind w:left="0" w:firstLine="0"/>
        <w:rPr>
          <w:rFonts w:ascii="Calibri" w:hAnsi="Calibri" w:cs="Arial"/>
          <w:b/>
          <w:szCs w:val="22"/>
        </w:rPr>
      </w:pPr>
    </w:p>
    <w:p w:rsidR="00A0139C" w:rsidRDefault="00A0139C" w:rsidP="001E7D47">
      <w:pPr>
        <w:ind w:left="0" w:firstLine="0"/>
        <w:rPr>
          <w:rFonts w:ascii="Calibri" w:hAnsi="Calibri" w:cs="Arial"/>
          <w:b/>
          <w:szCs w:val="22"/>
        </w:rPr>
      </w:pPr>
    </w:p>
    <w:p w:rsidR="00B833E3" w:rsidRDefault="00B833E3" w:rsidP="001E7D47">
      <w:pPr>
        <w:ind w:left="0" w:firstLine="0"/>
        <w:rPr>
          <w:rFonts w:ascii="Calibri" w:hAnsi="Calibri" w:cs="Arial"/>
          <w:b/>
          <w:szCs w:val="22"/>
        </w:rPr>
      </w:pPr>
    </w:p>
    <w:p w:rsidR="00B833E3" w:rsidRDefault="00B833E3" w:rsidP="001E7D47">
      <w:pPr>
        <w:ind w:left="0" w:firstLine="0"/>
        <w:rPr>
          <w:rFonts w:ascii="Calibri" w:hAnsi="Calibri" w:cs="Arial"/>
          <w:b/>
          <w:szCs w:val="22"/>
        </w:rPr>
      </w:pPr>
    </w:p>
    <w:p w:rsidR="0094402C" w:rsidRDefault="0094402C" w:rsidP="0094402C">
      <w:pPr>
        <w:rPr>
          <w:rFonts w:ascii="Calibri" w:hAnsi="Calibri" w:cs="Arial"/>
          <w:b/>
          <w:szCs w:val="22"/>
        </w:rPr>
      </w:pPr>
      <w:r>
        <w:rPr>
          <w:rFonts w:ascii="Calibri" w:hAnsi="Calibri" w:cs="Arial"/>
          <w:b/>
          <w:szCs w:val="22"/>
        </w:rPr>
        <w:lastRenderedPageBreak/>
        <w:t xml:space="preserve">Příloha č. 1 rámcové smlouvy </w:t>
      </w:r>
      <w:r w:rsidRPr="0094402C">
        <w:rPr>
          <w:rFonts w:ascii="Calibri" w:hAnsi="Calibri" w:cs="Arial"/>
          <w:b/>
          <w:bCs/>
          <w:szCs w:val="22"/>
        </w:rPr>
        <w:t>č………</w:t>
      </w:r>
      <w:proofErr w:type="gramStart"/>
      <w:r w:rsidRPr="0094402C">
        <w:rPr>
          <w:rFonts w:ascii="Calibri" w:hAnsi="Calibri" w:cs="Arial"/>
          <w:b/>
          <w:bCs/>
          <w:szCs w:val="22"/>
        </w:rPr>
        <w:t>…./2018/OIMH</w:t>
      </w:r>
      <w:proofErr w:type="gramEnd"/>
      <w:r w:rsidRPr="0094402C">
        <w:rPr>
          <w:rFonts w:ascii="Calibri" w:hAnsi="Calibri" w:cs="Arial"/>
          <w:b/>
          <w:bCs/>
          <w:szCs w:val="22"/>
        </w:rPr>
        <w:t xml:space="preserve"> na zajišťování pohřbení</w:t>
      </w:r>
    </w:p>
    <w:p w:rsidR="0094402C" w:rsidRDefault="0094402C" w:rsidP="0094402C">
      <w:pPr>
        <w:rPr>
          <w:rFonts w:ascii="Calibri" w:hAnsi="Calibri" w:cs="Arial"/>
          <w:b/>
          <w:szCs w:val="22"/>
        </w:rPr>
      </w:pPr>
    </w:p>
    <w:p w:rsidR="0094402C" w:rsidRPr="00175FD9" w:rsidRDefault="0094402C" w:rsidP="0094402C">
      <w:pPr>
        <w:jc w:val="left"/>
        <w:rPr>
          <w:rFonts w:ascii="Calibri" w:hAnsi="Calibri" w:cs="Arial"/>
          <w:b/>
          <w:sz w:val="24"/>
          <w:szCs w:val="24"/>
          <w:u w:val="single"/>
        </w:rPr>
      </w:pPr>
      <w:r w:rsidRPr="00175FD9">
        <w:rPr>
          <w:rFonts w:ascii="Calibri" w:hAnsi="Calibri" w:cs="Arial"/>
          <w:b/>
          <w:sz w:val="24"/>
          <w:szCs w:val="24"/>
          <w:u w:val="single"/>
        </w:rPr>
        <w:t>Povinné položky nezávisle na způsobu pohřbení</w:t>
      </w:r>
    </w:p>
    <w:p w:rsidR="0094402C" w:rsidRDefault="0094402C" w:rsidP="001E7D47">
      <w:pPr>
        <w:ind w:left="0" w:firstLine="0"/>
        <w:rPr>
          <w:rFonts w:ascii="Calibri" w:hAnsi="Calibri" w:cs="Arial"/>
          <w:b/>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977"/>
      </w:tblGrid>
      <w:tr w:rsidR="00422051" w:rsidRPr="00422051" w:rsidTr="00747CCF">
        <w:trPr>
          <w:trHeight w:val="570"/>
        </w:trPr>
        <w:tc>
          <w:tcPr>
            <w:tcW w:w="653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22051" w:rsidRPr="00422051" w:rsidRDefault="00730BCF" w:rsidP="00422051">
            <w:pPr>
              <w:ind w:left="0" w:firstLine="0"/>
              <w:jc w:val="center"/>
              <w:rPr>
                <w:rFonts w:asciiTheme="minorHAnsi" w:hAnsiTheme="minorHAnsi"/>
                <w:b/>
                <w:bCs/>
                <w:color w:val="000000"/>
                <w:szCs w:val="22"/>
              </w:rPr>
            </w:pPr>
            <w:r w:rsidRPr="00B65373">
              <w:rPr>
                <w:rFonts w:asciiTheme="minorHAnsi" w:hAnsiTheme="minorHAnsi"/>
                <w:b/>
                <w:bCs/>
                <w:color w:val="000000"/>
                <w:szCs w:val="22"/>
              </w:rPr>
              <w:t>Název a specifikace položky</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22051" w:rsidRPr="00422051" w:rsidRDefault="00730BCF" w:rsidP="001D609B">
            <w:pPr>
              <w:ind w:left="0" w:firstLine="0"/>
              <w:jc w:val="center"/>
              <w:rPr>
                <w:rFonts w:asciiTheme="minorHAnsi" w:hAnsiTheme="minorHAnsi"/>
                <w:b/>
                <w:bCs/>
                <w:color w:val="000000"/>
                <w:szCs w:val="22"/>
              </w:rPr>
            </w:pPr>
            <w:r w:rsidRPr="00B65373">
              <w:rPr>
                <w:rFonts w:asciiTheme="minorHAnsi" w:hAnsiTheme="minorHAnsi"/>
                <w:b/>
                <w:bCs/>
                <w:color w:val="000000"/>
                <w:szCs w:val="22"/>
              </w:rPr>
              <w:t>C</w:t>
            </w:r>
            <w:r w:rsidR="00422051" w:rsidRPr="00422051">
              <w:rPr>
                <w:rFonts w:asciiTheme="minorHAnsi" w:hAnsiTheme="minorHAnsi"/>
                <w:b/>
                <w:bCs/>
                <w:color w:val="000000"/>
                <w:szCs w:val="22"/>
              </w:rPr>
              <w:t xml:space="preserve">ena </w:t>
            </w:r>
            <w:r w:rsidR="001D609B">
              <w:rPr>
                <w:rFonts w:asciiTheme="minorHAnsi" w:hAnsiTheme="minorHAnsi"/>
                <w:b/>
                <w:bCs/>
                <w:color w:val="000000"/>
                <w:szCs w:val="22"/>
              </w:rPr>
              <w:t xml:space="preserve">za jednotlivé pohřbení </w:t>
            </w:r>
            <w:r w:rsidR="00422051" w:rsidRPr="00422051">
              <w:rPr>
                <w:rFonts w:asciiTheme="minorHAnsi" w:hAnsiTheme="minorHAnsi"/>
                <w:b/>
                <w:bCs/>
                <w:color w:val="000000"/>
                <w:szCs w:val="22"/>
              </w:rPr>
              <w:t>v Kč bez DPH</w:t>
            </w:r>
          </w:p>
        </w:tc>
      </w:tr>
      <w:tr w:rsidR="00422051" w:rsidRPr="00422051" w:rsidTr="00747CCF">
        <w:trPr>
          <w:trHeight w:val="595"/>
        </w:trPr>
        <w:tc>
          <w:tcPr>
            <w:tcW w:w="6536" w:type="dxa"/>
            <w:tcBorders>
              <w:top w:val="single" w:sz="12" w:space="0" w:color="auto"/>
              <w:left w:val="single" w:sz="12" w:space="0" w:color="auto"/>
              <w:right w:val="single" w:sz="12" w:space="0" w:color="auto"/>
            </w:tcBorders>
            <w:shd w:val="clear" w:color="auto" w:fill="auto"/>
            <w:vAlign w:val="center"/>
          </w:tcPr>
          <w:p w:rsidR="00422051" w:rsidRPr="00422051" w:rsidRDefault="00080302" w:rsidP="00422051">
            <w:pPr>
              <w:ind w:left="0" w:firstLine="0"/>
              <w:jc w:val="left"/>
              <w:rPr>
                <w:rFonts w:asciiTheme="minorHAnsi" w:hAnsiTheme="minorHAnsi"/>
                <w:color w:val="000000"/>
                <w:szCs w:val="22"/>
              </w:rPr>
            </w:pPr>
            <w:r w:rsidRPr="00B65373">
              <w:rPr>
                <w:rFonts w:asciiTheme="minorHAnsi" w:hAnsiTheme="minorHAnsi"/>
                <w:color w:val="000000"/>
                <w:szCs w:val="22"/>
              </w:rPr>
              <w:t>Odměna pro provozovatele pohřební služby</w:t>
            </w:r>
          </w:p>
        </w:tc>
        <w:tc>
          <w:tcPr>
            <w:tcW w:w="2977" w:type="dxa"/>
            <w:tcBorders>
              <w:top w:val="single" w:sz="12" w:space="0" w:color="auto"/>
              <w:left w:val="single" w:sz="12" w:space="0" w:color="auto"/>
              <w:right w:val="single" w:sz="12" w:space="0" w:color="auto"/>
            </w:tcBorders>
            <w:shd w:val="clear" w:color="auto" w:fill="auto"/>
            <w:noWrap/>
            <w:vAlign w:val="center"/>
          </w:tcPr>
          <w:p w:rsidR="00422051"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422051" w:rsidRPr="00422051" w:rsidTr="00747CCF">
        <w:trPr>
          <w:trHeight w:val="561"/>
        </w:trPr>
        <w:tc>
          <w:tcPr>
            <w:tcW w:w="6536" w:type="dxa"/>
            <w:tcBorders>
              <w:left w:val="single" w:sz="12" w:space="0" w:color="auto"/>
              <w:right w:val="single" w:sz="12" w:space="0" w:color="auto"/>
            </w:tcBorders>
            <w:shd w:val="clear" w:color="auto" w:fill="auto"/>
            <w:vAlign w:val="center"/>
          </w:tcPr>
          <w:p w:rsidR="00422051" w:rsidRPr="00422051" w:rsidRDefault="00080302" w:rsidP="00422051">
            <w:pPr>
              <w:ind w:left="0" w:firstLine="0"/>
              <w:jc w:val="left"/>
              <w:rPr>
                <w:rFonts w:asciiTheme="minorHAnsi" w:hAnsiTheme="minorHAnsi"/>
                <w:color w:val="000000"/>
                <w:szCs w:val="22"/>
              </w:rPr>
            </w:pPr>
            <w:r w:rsidRPr="00B65373">
              <w:rPr>
                <w:rFonts w:asciiTheme="minorHAnsi" w:hAnsiTheme="minorHAnsi"/>
                <w:color w:val="000000"/>
                <w:szCs w:val="22"/>
              </w:rPr>
              <w:t>Použití chladicího zařízení</w:t>
            </w:r>
          </w:p>
        </w:tc>
        <w:tc>
          <w:tcPr>
            <w:tcW w:w="2977" w:type="dxa"/>
            <w:tcBorders>
              <w:left w:val="single" w:sz="12" w:space="0" w:color="auto"/>
              <w:right w:val="single" w:sz="12" w:space="0" w:color="auto"/>
            </w:tcBorders>
            <w:shd w:val="clear" w:color="auto" w:fill="auto"/>
            <w:noWrap/>
            <w:vAlign w:val="center"/>
          </w:tcPr>
          <w:p w:rsidR="00422051"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422051" w:rsidRPr="00422051" w:rsidTr="00747CCF">
        <w:trPr>
          <w:trHeight w:val="400"/>
        </w:trPr>
        <w:tc>
          <w:tcPr>
            <w:tcW w:w="6536" w:type="dxa"/>
            <w:tcBorders>
              <w:left w:val="single" w:sz="12" w:space="0" w:color="auto"/>
              <w:right w:val="single" w:sz="12" w:space="0" w:color="auto"/>
            </w:tcBorders>
            <w:shd w:val="clear" w:color="auto" w:fill="auto"/>
            <w:vAlign w:val="bottom"/>
          </w:tcPr>
          <w:p w:rsidR="00422051" w:rsidRPr="00422051" w:rsidRDefault="00080302" w:rsidP="00FA72B8">
            <w:pPr>
              <w:ind w:left="0" w:firstLine="0"/>
              <w:jc w:val="left"/>
              <w:rPr>
                <w:rFonts w:asciiTheme="minorHAnsi" w:hAnsiTheme="minorHAnsi"/>
                <w:color w:val="000000"/>
                <w:szCs w:val="22"/>
              </w:rPr>
            </w:pPr>
            <w:r w:rsidRPr="00B65373">
              <w:rPr>
                <w:rFonts w:asciiTheme="minorHAnsi" w:hAnsiTheme="minorHAnsi"/>
                <w:color w:val="000000"/>
                <w:szCs w:val="22"/>
              </w:rPr>
              <w:t>Použití mrazicího zařízení</w:t>
            </w:r>
          </w:p>
        </w:tc>
        <w:tc>
          <w:tcPr>
            <w:tcW w:w="2977" w:type="dxa"/>
            <w:tcBorders>
              <w:left w:val="single" w:sz="12" w:space="0" w:color="auto"/>
              <w:right w:val="single" w:sz="12" w:space="0" w:color="auto"/>
            </w:tcBorders>
            <w:shd w:val="clear" w:color="auto" w:fill="auto"/>
            <w:noWrap/>
            <w:vAlign w:val="center"/>
          </w:tcPr>
          <w:p w:rsidR="00422051"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422051" w:rsidRPr="00422051" w:rsidTr="00747CCF">
        <w:trPr>
          <w:trHeight w:val="577"/>
        </w:trPr>
        <w:tc>
          <w:tcPr>
            <w:tcW w:w="6536" w:type="dxa"/>
            <w:tcBorders>
              <w:left w:val="single" w:sz="12" w:space="0" w:color="auto"/>
              <w:right w:val="single" w:sz="12" w:space="0" w:color="auto"/>
            </w:tcBorders>
            <w:shd w:val="clear" w:color="auto" w:fill="auto"/>
            <w:vAlign w:val="center"/>
          </w:tcPr>
          <w:p w:rsidR="00422051" w:rsidRPr="00422051" w:rsidRDefault="00080302" w:rsidP="00422051">
            <w:pPr>
              <w:ind w:left="0" w:firstLine="0"/>
              <w:jc w:val="left"/>
              <w:rPr>
                <w:rFonts w:asciiTheme="minorHAnsi" w:hAnsiTheme="minorHAnsi"/>
                <w:color w:val="000000"/>
                <w:szCs w:val="22"/>
              </w:rPr>
            </w:pPr>
            <w:r w:rsidRPr="00B65373">
              <w:rPr>
                <w:rFonts w:asciiTheme="minorHAnsi" w:hAnsiTheme="minorHAnsi"/>
                <w:color w:val="000000"/>
                <w:szCs w:val="22"/>
              </w:rPr>
              <w:t>Konečná rakev</w:t>
            </w:r>
            <w:r w:rsidR="00E803D0">
              <w:rPr>
                <w:rFonts w:asciiTheme="minorHAnsi" w:hAnsiTheme="minorHAnsi"/>
                <w:color w:val="000000"/>
                <w:szCs w:val="22"/>
              </w:rPr>
              <w:t xml:space="preserve"> – celodřevěná nebo dle ČSN Rakve </w:t>
            </w:r>
          </w:p>
        </w:tc>
        <w:tc>
          <w:tcPr>
            <w:tcW w:w="2977" w:type="dxa"/>
            <w:tcBorders>
              <w:left w:val="single" w:sz="12" w:space="0" w:color="auto"/>
              <w:right w:val="single" w:sz="12" w:space="0" w:color="auto"/>
            </w:tcBorders>
            <w:shd w:val="clear" w:color="auto" w:fill="auto"/>
            <w:noWrap/>
            <w:vAlign w:val="center"/>
          </w:tcPr>
          <w:p w:rsidR="00422051"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422051" w:rsidRPr="00422051" w:rsidTr="00747CCF">
        <w:trPr>
          <w:trHeight w:val="557"/>
        </w:trPr>
        <w:tc>
          <w:tcPr>
            <w:tcW w:w="6536" w:type="dxa"/>
            <w:tcBorders>
              <w:left w:val="single" w:sz="12" w:space="0" w:color="auto"/>
              <w:right w:val="single" w:sz="12" w:space="0" w:color="auto"/>
            </w:tcBorders>
            <w:shd w:val="clear" w:color="auto" w:fill="auto"/>
            <w:vAlign w:val="center"/>
          </w:tcPr>
          <w:p w:rsidR="00422051" w:rsidRPr="00422051" w:rsidRDefault="00080302" w:rsidP="00422051">
            <w:pPr>
              <w:ind w:left="0" w:firstLine="0"/>
              <w:jc w:val="left"/>
              <w:rPr>
                <w:rFonts w:asciiTheme="minorHAnsi" w:hAnsiTheme="minorHAnsi"/>
                <w:color w:val="000000"/>
                <w:szCs w:val="22"/>
              </w:rPr>
            </w:pPr>
            <w:r w:rsidRPr="00B65373">
              <w:rPr>
                <w:rFonts w:asciiTheme="minorHAnsi" w:hAnsiTheme="minorHAnsi"/>
                <w:color w:val="000000"/>
                <w:szCs w:val="22"/>
              </w:rPr>
              <w:t>Vložka do konečné rakve</w:t>
            </w:r>
            <w:r w:rsidR="0054341F">
              <w:rPr>
                <w:rFonts w:asciiTheme="minorHAnsi" w:hAnsiTheme="minorHAnsi"/>
                <w:color w:val="000000"/>
                <w:szCs w:val="22"/>
              </w:rPr>
              <w:t xml:space="preserve"> - </w:t>
            </w:r>
            <w:r w:rsidR="0054341F" w:rsidRPr="0054341F">
              <w:rPr>
                <w:rFonts w:asciiTheme="minorHAnsi" w:hAnsiTheme="minorHAnsi"/>
                <w:color w:val="000000"/>
                <w:szCs w:val="22"/>
              </w:rPr>
              <w:t>v případě lidských pozůstatků ve značném stádiu rozkladu</w:t>
            </w:r>
          </w:p>
        </w:tc>
        <w:tc>
          <w:tcPr>
            <w:tcW w:w="2977" w:type="dxa"/>
            <w:tcBorders>
              <w:left w:val="single" w:sz="12" w:space="0" w:color="auto"/>
              <w:right w:val="single" w:sz="12" w:space="0" w:color="auto"/>
            </w:tcBorders>
            <w:shd w:val="clear" w:color="auto" w:fill="auto"/>
            <w:noWrap/>
            <w:vAlign w:val="center"/>
          </w:tcPr>
          <w:p w:rsidR="00422051"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422051" w:rsidRPr="00422051" w:rsidTr="00747CCF">
        <w:trPr>
          <w:trHeight w:val="537"/>
        </w:trPr>
        <w:tc>
          <w:tcPr>
            <w:tcW w:w="6536" w:type="dxa"/>
            <w:tcBorders>
              <w:left w:val="single" w:sz="12" w:space="0" w:color="auto"/>
              <w:right w:val="single" w:sz="12" w:space="0" w:color="auto"/>
            </w:tcBorders>
            <w:shd w:val="clear" w:color="auto" w:fill="auto"/>
            <w:vAlign w:val="center"/>
          </w:tcPr>
          <w:p w:rsidR="0054341F" w:rsidRPr="00422051" w:rsidRDefault="00080302" w:rsidP="0054341F">
            <w:pPr>
              <w:ind w:left="0" w:firstLine="0"/>
              <w:jc w:val="left"/>
              <w:rPr>
                <w:rFonts w:asciiTheme="minorHAnsi" w:hAnsiTheme="minorHAnsi"/>
                <w:color w:val="000000"/>
                <w:szCs w:val="22"/>
              </w:rPr>
            </w:pPr>
            <w:r w:rsidRPr="00B65373">
              <w:rPr>
                <w:rFonts w:asciiTheme="minorHAnsi" w:hAnsiTheme="minorHAnsi"/>
                <w:color w:val="000000"/>
                <w:szCs w:val="22"/>
              </w:rPr>
              <w:t>Vystýlka do konečné rakve</w:t>
            </w:r>
            <w:r w:rsidR="0054341F">
              <w:rPr>
                <w:rFonts w:asciiTheme="minorHAnsi" w:hAnsiTheme="minorHAnsi"/>
                <w:color w:val="000000"/>
                <w:szCs w:val="22"/>
              </w:rPr>
              <w:t xml:space="preserve"> </w:t>
            </w:r>
          </w:p>
        </w:tc>
        <w:tc>
          <w:tcPr>
            <w:tcW w:w="2977" w:type="dxa"/>
            <w:tcBorders>
              <w:left w:val="single" w:sz="12" w:space="0" w:color="auto"/>
              <w:right w:val="single" w:sz="12" w:space="0" w:color="auto"/>
            </w:tcBorders>
            <w:shd w:val="clear" w:color="auto" w:fill="auto"/>
            <w:noWrap/>
            <w:vAlign w:val="center"/>
          </w:tcPr>
          <w:p w:rsidR="00422051"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080302" w:rsidRPr="00422051" w:rsidTr="00747CCF">
        <w:trPr>
          <w:trHeight w:val="537"/>
        </w:trPr>
        <w:tc>
          <w:tcPr>
            <w:tcW w:w="6536" w:type="dxa"/>
            <w:tcBorders>
              <w:left w:val="single" w:sz="12" w:space="0" w:color="auto"/>
              <w:right w:val="single" w:sz="12" w:space="0" w:color="auto"/>
            </w:tcBorders>
            <w:shd w:val="clear" w:color="auto" w:fill="auto"/>
            <w:vAlign w:val="center"/>
          </w:tcPr>
          <w:p w:rsidR="00080302" w:rsidRPr="00B65373" w:rsidRDefault="00FA72B8" w:rsidP="00422051">
            <w:pPr>
              <w:ind w:left="0" w:firstLine="0"/>
              <w:jc w:val="left"/>
              <w:rPr>
                <w:rFonts w:asciiTheme="minorHAnsi" w:hAnsiTheme="minorHAnsi"/>
                <w:color w:val="000000"/>
                <w:szCs w:val="22"/>
              </w:rPr>
            </w:pPr>
            <w:r w:rsidRPr="00B65373">
              <w:rPr>
                <w:rFonts w:asciiTheme="minorHAnsi" w:hAnsiTheme="minorHAnsi"/>
                <w:color w:val="000000"/>
                <w:szCs w:val="22"/>
              </w:rPr>
              <w:t>Transportní vak</w:t>
            </w:r>
            <w:r w:rsidR="0054341F">
              <w:rPr>
                <w:rFonts w:asciiTheme="minorHAnsi" w:hAnsiTheme="minorHAnsi"/>
                <w:color w:val="000000"/>
                <w:szCs w:val="22"/>
              </w:rPr>
              <w:t xml:space="preserve"> – v případě lidských pozůstatků ve značném stádiu rozkladu</w:t>
            </w:r>
          </w:p>
        </w:tc>
        <w:tc>
          <w:tcPr>
            <w:tcW w:w="2977" w:type="dxa"/>
            <w:tcBorders>
              <w:left w:val="single" w:sz="12" w:space="0" w:color="auto"/>
              <w:right w:val="single" w:sz="12" w:space="0" w:color="auto"/>
            </w:tcBorders>
            <w:shd w:val="clear" w:color="auto" w:fill="auto"/>
            <w:noWrap/>
            <w:vAlign w:val="center"/>
          </w:tcPr>
          <w:p w:rsidR="00080302"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080302" w:rsidRPr="00422051" w:rsidTr="00747CCF">
        <w:trPr>
          <w:trHeight w:val="537"/>
        </w:trPr>
        <w:tc>
          <w:tcPr>
            <w:tcW w:w="6536" w:type="dxa"/>
            <w:tcBorders>
              <w:left w:val="single" w:sz="12" w:space="0" w:color="auto"/>
              <w:right w:val="single" w:sz="12" w:space="0" w:color="auto"/>
            </w:tcBorders>
            <w:shd w:val="clear" w:color="auto" w:fill="auto"/>
            <w:vAlign w:val="center"/>
          </w:tcPr>
          <w:p w:rsidR="00080302" w:rsidRPr="00B65373" w:rsidRDefault="00FA72B8" w:rsidP="00422051">
            <w:pPr>
              <w:ind w:left="0" w:firstLine="0"/>
              <w:jc w:val="left"/>
              <w:rPr>
                <w:rFonts w:asciiTheme="minorHAnsi" w:hAnsiTheme="minorHAnsi"/>
                <w:color w:val="000000"/>
                <w:szCs w:val="22"/>
              </w:rPr>
            </w:pPr>
            <w:r w:rsidRPr="00B65373">
              <w:rPr>
                <w:rFonts w:asciiTheme="minorHAnsi" w:hAnsiTheme="minorHAnsi"/>
                <w:color w:val="000000"/>
                <w:szCs w:val="22"/>
              </w:rPr>
              <w:t>Úprava těla zemřelého - svlečení, umývání, holení, stříhání, kosmetické úpravy</w:t>
            </w:r>
          </w:p>
        </w:tc>
        <w:tc>
          <w:tcPr>
            <w:tcW w:w="2977" w:type="dxa"/>
            <w:tcBorders>
              <w:left w:val="single" w:sz="12" w:space="0" w:color="auto"/>
              <w:right w:val="single" w:sz="12" w:space="0" w:color="auto"/>
            </w:tcBorders>
            <w:shd w:val="clear" w:color="auto" w:fill="auto"/>
            <w:noWrap/>
            <w:vAlign w:val="center"/>
          </w:tcPr>
          <w:p w:rsidR="00080302"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080302" w:rsidRPr="00422051" w:rsidTr="00747CCF">
        <w:trPr>
          <w:trHeight w:val="537"/>
        </w:trPr>
        <w:tc>
          <w:tcPr>
            <w:tcW w:w="6536" w:type="dxa"/>
            <w:tcBorders>
              <w:left w:val="single" w:sz="12" w:space="0" w:color="auto"/>
              <w:right w:val="single" w:sz="12" w:space="0" w:color="auto"/>
            </w:tcBorders>
            <w:shd w:val="clear" w:color="auto" w:fill="auto"/>
            <w:vAlign w:val="center"/>
          </w:tcPr>
          <w:p w:rsidR="00FA72B8" w:rsidRPr="00B65373" w:rsidRDefault="00FA72B8" w:rsidP="00422051">
            <w:pPr>
              <w:ind w:left="0" w:firstLine="0"/>
              <w:jc w:val="left"/>
              <w:rPr>
                <w:rFonts w:asciiTheme="minorHAnsi" w:hAnsiTheme="minorHAnsi"/>
                <w:color w:val="000000"/>
                <w:szCs w:val="22"/>
              </w:rPr>
            </w:pPr>
            <w:r w:rsidRPr="00B65373">
              <w:rPr>
                <w:rFonts w:asciiTheme="minorHAnsi" w:hAnsiTheme="minorHAnsi"/>
                <w:color w:val="000000"/>
                <w:szCs w:val="22"/>
              </w:rPr>
              <w:t>Rubáš</w:t>
            </w:r>
          </w:p>
        </w:tc>
        <w:tc>
          <w:tcPr>
            <w:tcW w:w="2977" w:type="dxa"/>
            <w:tcBorders>
              <w:left w:val="single" w:sz="12" w:space="0" w:color="auto"/>
              <w:right w:val="single" w:sz="12" w:space="0" w:color="auto"/>
            </w:tcBorders>
            <w:shd w:val="clear" w:color="auto" w:fill="auto"/>
            <w:noWrap/>
            <w:vAlign w:val="center"/>
          </w:tcPr>
          <w:p w:rsidR="00080302"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080302" w:rsidRPr="00422051" w:rsidTr="00747CCF">
        <w:trPr>
          <w:trHeight w:val="537"/>
        </w:trPr>
        <w:tc>
          <w:tcPr>
            <w:tcW w:w="6536" w:type="dxa"/>
            <w:tcBorders>
              <w:left w:val="single" w:sz="12" w:space="0" w:color="auto"/>
              <w:right w:val="single" w:sz="12" w:space="0" w:color="auto"/>
            </w:tcBorders>
            <w:shd w:val="clear" w:color="auto" w:fill="auto"/>
            <w:vAlign w:val="center"/>
          </w:tcPr>
          <w:p w:rsidR="00080302" w:rsidRPr="00B65373" w:rsidRDefault="00FA72B8" w:rsidP="00422051">
            <w:pPr>
              <w:ind w:left="0" w:firstLine="0"/>
              <w:jc w:val="left"/>
              <w:rPr>
                <w:rFonts w:asciiTheme="minorHAnsi" w:hAnsiTheme="minorHAnsi"/>
                <w:color w:val="000000"/>
                <w:szCs w:val="22"/>
              </w:rPr>
            </w:pPr>
            <w:r w:rsidRPr="00B65373">
              <w:rPr>
                <w:rFonts w:asciiTheme="minorHAnsi" w:hAnsiTheme="minorHAnsi"/>
                <w:color w:val="000000"/>
                <w:szCs w:val="22"/>
              </w:rPr>
              <w:t>Návleky na chodidla</w:t>
            </w:r>
          </w:p>
        </w:tc>
        <w:tc>
          <w:tcPr>
            <w:tcW w:w="2977" w:type="dxa"/>
            <w:tcBorders>
              <w:left w:val="single" w:sz="12" w:space="0" w:color="auto"/>
              <w:right w:val="single" w:sz="12" w:space="0" w:color="auto"/>
            </w:tcBorders>
            <w:shd w:val="clear" w:color="auto" w:fill="auto"/>
            <w:noWrap/>
            <w:vAlign w:val="center"/>
          </w:tcPr>
          <w:p w:rsidR="00080302"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FA72B8" w:rsidRPr="00422051" w:rsidTr="00747CCF">
        <w:trPr>
          <w:trHeight w:val="537"/>
        </w:trPr>
        <w:tc>
          <w:tcPr>
            <w:tcW w:w="6536" w:type="dxa"/>
            <w:tcBorders>
              <w:left w:val="single" w:sz="12" w:space="0" w:color="auto"/>
              <w:right w:val="single" w:sz="12" w:space="0" w:color="auto"/>
            </w:tcBorders>
            <w:shd w:val="clear" w:color="auto" w:fill="auto"/>
            <w:vAlign w:val="center"/>
          </w:tcPr>
          <w:p w:rsidR="00FA72B8" w:rsidRPr="00B65373" w:rsidRDefault="00613E42" w:rsidP="00422051">
            <w:pPr>
              <w:ind w:left="0" w:firstLine="0"/>
              <w:jc w:val="left"/>
              <w:rPr>
                <w:rFonts w:asciiTheme="minorHAnsi" w:hAnsiTheme="minorHAnsi"/>
                <w:color w:val="000000"/>
                <w:szCs w:val="22"/>
              </w:rPr>
            </w:pPr>
            <w:r w:rsidRPr="00B65373">
              <w:rPr>
                <w:rFonts w:asciiTheme="minorHAnsi" w:hAnsiTheme="minorHAnsi"/>
                <w:color w:val="000000"/>
                <w:szCs w:val="22"/>
              </w:rPr>
              <w:t>Oblečení do šatů nebo rubáše</w:t>
            </w:r>
          </w:p>
        </w:tc>
        <w:tc>
          <w:tcPr>
            <w:tcW w:w="2977" w:type="dxa"/>
            <w:tcBorders>
              <w:left w:val="single" w:sz="12" w:space="0" w:color="auto"/>
              <w:right w:val="single" w:sz="12" w:space="0" w:color="auto"/>
            </w:tcBorders>
            <w:shd w:val="clear" w:color="auto" w:fill="auto"/>
            <w:noWrap/>
            <w:vAlign w:val="center"/>
          </w:tcPr>
          <w:p w:rsidR="00FA72B8"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FA72B8" w:rsidRPr="00422051" w:rsidTr="00747CCF">
        <w:trPr>
          <w:trHeight w:val="537"/>
        </w:trPr>
        <w:tc>
          <w:tcPr>
            <w:tcW w:w="6536" w:type="dxa"/>
            <w:tcBorders>
              <w:left w:val="single" w:sz="12" w:space="0" w:color="auto"/>
              <w:right w:val="single" w:sz="12" w:space="0" w:color="auto"/>
            </w:tcBorders>
            <w:shd w:val="clear" w:color="auto" w:fill="auto"/>
            <w:vAlign w:val="center"/>
          </w:tcPr>
          <w:p w:rsidR="00FA72B8" w:rsidRPr="00B65373" w:rsidRDefault="00613E42" w:rsidP="00422051">
            <w:pPr>
              <w:ind w:left="0" w:firstLine="0"/>
              <w:jc w:val="left"/>
              <w:rPr>
                <w:rFonts w:asciiTheme="minorHAnsi" w:hAnsiTheme="minorHAnsi"/>
                <w:color w:val="000000"/>
                <w:szCs w:val="22"/>
              </w:rPr>
            </w:pPr>
            <w:r w:rsidRPr="00B65373">
              <w:rPr>
                <w:rFonts w:asciiTheme="minorHAnsi" w:hAnsiTheme="minorHAnsi"/>
                <w:color w:val="000000"/>
                <w:szCs w:val="22"/>
              </w:rPr>
              <w:t>Uložení těla zemřelého do rakve</w:t>
            </w:r>
          </w:p>
        </w:tc>
        <w:tc>
          <w:tcPr>
            <w:tcW w:w="2977" w:type="dxa"/>
            <w:tcBorders>
              <w:left w:val="single" w:sz="12" w:space="0" w:color="auto"/>
              <w:right w:val="single" w:sz="12" w:space="0" w:color="auto"/>
            </w:tcBorders>
            <w:shd w:val="clear" w:color="auto" w:fill="auto"/>
            <w:noWrap/>
            <w:vAlign w:val="center"/>
          </w:tcPr>
          <w:p w:rsidR="00FA72B8"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FA72B8" w:rsidRPr="00422051" w:rsidTr="00747CCF">
        <w:trPr>
          <w:trHeight w:val="537"/>
        </w:trPr>
        <w:tc>
          <w:tcPr>
            <w:tcW w:w="6536" w:type="dxa"/>
            <w:tcBorders>
              <w:left w:val="single" w:sz="12" w:space="0" w:color="auto"/>
              <w:right w:val="single" w:sz="12" w:space="0" w:color="auto"/>
            </w:tcBorders>
            <w:shd w:val="clear" w:color="auto" w:fill="auto"/>
            <w:vAlign w:val="center"/>
          </w:tcPr>
          <w:p w:rsidR="00FA72B8" w:rsidRPr="00B65373" w:rsidRDefault="00613E42" w:rsidP="00166FDA">
            <w:pPr>
              <w:ind w:left="0" w:firstLine="0"/>
              <w:jc w:val="left"/>
              <w:rPr>
                <w:rFonts w:asciiTheme="minorHAnsi" w:hAnsiTheme="minorHAnsi"/>
                <w:color w:val="000000"/>
                <w:szCs w:val="22"/>
              </w:rPr>
            </w:pPr>
            <w:r w:rsidRPr="00B65373">
              <w:rPr>
                <w:rFonts w:asciiTheme="minorHAnsi" w:hAnsiTheme="minorHAnsi"/>
                <w:color w:val="000000"/>
                <w:szCs w:val="22"/>
              </w:rPr>
              <w:t>Manipulace s</w:t>
            </w:r>
            <w:r w:rsidR="00E803D0">
              <w:rPr>
                <w:rFonts w:asciiTheme="minorHAnsi" w:hAnsiTheme="minorHAnsi"/>
                <w:color w:val="000000"/>
                <w:szCs w:val="22"/>
              </w:rPr>
              <w:t> </w:t>
            </w:r>
            <w:r w:rsidRPr="00B65373">
              <w:rPr>
                <w:rFonts w:asciiTheme="minorHAnsi" w:hAnsiTheme="minorHAnsi"/>
                <w:color w:val="000000"/>
                <w:szCs w:val="22"/>
              </w:rPr>
              <w:t>rakv</w:t>
            </w:r>
            <w:r w:rsidR="00E803D0">
              <w:rPr>
                <w:rFonts w:asciiTheme="minorHAnsi" w:hAnsiTheme="minorHAnsi"/>
                <w:color w:val="000000"/>
                <w:szCs w:val="22"/>
              </w:rPr>
              <w:t xml:space="preserve">í </w:t>
            </w:r>
            <w:r w:rsidR="000354C6">
              <w:rPr>
                <w:rFonts w:asciiTheme="minorHAnsi" w:hAnsiTheme="minorHAnsi"/>
                <w:color w:val="000000"/>
                <w:szCs w:val="22"/>
              </w:rPr>
              <w:t>–</w:t>
            </w:r>
            <w:r w:rsidR="00E803D0">
              <w:rPr>
                <w:rFonts w:asciiTheme="minorHAnsi" w:hAnsiTheme="minorHAnsi"/>
                <w:color w:val="000000"/>
                <w:szCs w:val="22"/>
              </w:rPr>
              <w:t xml:space="preserve"> </w:t>
            </w:r>
            <w:r w:rsidR="000354C6">
              <w:rPr>
                <w:rFonts w:asciiTheme="minorHAnsi" w:hAnsiTheme="minorHAnsi"/>
                <w:color w:val="000000"/>
                <w:szCs w:val="22"/>
              </w:rPr>
              <w:t xml:space="preserve">včetně přenesení nebo převezení rakve </w:t>
            </w:r>
            <w:r w:rsidR="00166FDA">
              <w:rPr>
                <w:rFonts w:asciiTheme="minorHAnsi" w:hAnsiTheme="minorHAnsi"/>
                <w:color w:val="000000"/>
                <w:szCs w:val="22"/>
              </w:rPr>
              <w:t>do místa pohřbení</w:t>
            </w:r>
            <w:r w:rsidR="001D590D">
              <w:rPr>
                <w:rFonts w:asciiTheme="minorHAnsi" w:hAnsiTheme="minorHAnsi"/>
                <w:color w:val="000000"/>
                <w:szCs w:val="22"/>
              </w:rPr>
              <w:t xml:space="preserve"> (Ústřední hřbitov Slezská Ostrava)</w:t>
            </w:r>
            <w:r w:rsidR="000354C6">
              <w:rPr>
                <w:rFonts w:asciiTheme="minorHAnsi" w:hAnsiTheme="minorHAnsi"/>
                <w:color w:val="000000"/>
                <w:szCs w:val="22"/>
              </w:rPr>
              <w:t xml:space="preserve"> nebo do krematoria</w:t>
            </w:r>
            <w:r w:rsidR="001D590D">
              <w:rPr>
                <w:rFonts w:asciiTheme="minorHAnsi" w:hAnsiTheme="minorHAnsi"/>
                <w:color w:val="000000"/>
                <w:szCs w:val="22"/>
              </w:rPr>
              <w:t xml:space="preserve"> (Krematorium Ostrava a.s.)</w:t>
            </w:r>
          </w:p>
        </w:tc>
        <w:tc>
          <w:tcPr>
            <w:tcW w:w="2977" w:type="dxa"/>
            <w:tcBorders>
              <w:left w:val="single" w:sz="12" w:space="0" w:color="auto"/>
              <w:right w:val="single" w:sz="12" w:space="0" w:color="auto"/>
            </w:tcBorders>
            <w:shd w:val="clear" w:color="auto" w:fill="auto"/>
            <w:noWrap/>
            <w:vAlign w:val="center"/>
          </w:tcPr>
          <w:p w:rsidR="00FA72B8"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FA72B8" w:rsidRPr="00422051" w:rsidTr="00747CCF">
        <w:trPr>
          <w:trHeight w:val="537"/>
        </w:trPr>
        <w:tc>
          <w:tcPr>
            <w:tcW w:w="6536" w:type="dxa"/>
            <w:tcBorders>
              <w:left w:val="single" w:sz="12" w:space="0" w:color="auto"/>
              <w:bottom w:val="single" w:sz="12" w:space="0" w:color="auto"/>
              <w:right w:val="single" w:sz="12" w:space="0" w:color="auto"/>
            </w:tcBorders>
            <w:shd w:val="clear" w:color="auto" w:fill="auto"/>
            <w:vAlign w:val="center"/>
          </w:tcPr>
          <w:p w:rsidR="00FA72B8" w:rsidRPr="00B65373" w:rsidRDefault="00613E42" w:rsidP="00613E42">
            <w:pPr>
              <w:ind w:left="0" w:firstLine="0"/>
              <w:jc w:val="left"/>
              <w:rPr>
                <w:rFonts w:asciiTheme="minorHAnsi" w:hAnsiTheme="minorHAnsi"/>
                <w:color w:val="000000"/>
                <w:szCs w:val="22"/>
              </w:rPr>
            </w:pPr>
            <w:r w:rsidRPr="00B65373">
              <w:rPr>
                <w:rFonts w:asciiTheme="minorHAnsi" w:hAnsiTheme="minorHAnsi"/>
                <w:color w:val="000000"/>
                <w:szCs w:val="22"/>
              </w:rPr>
              <w:t>Přeprava těla zemřelého (kromě přepravy na pitvu a z pitvy) do místa pohřbení</w:t>
            </w:r>
            <w:r w:rsidR="001D590D">
              <w:rPr>
                <w:rFonts w:asciiTheme="minorHAnsi" w:hAnsiTheme="minorHAnsi"/>
                <w:color w:val="000000"/>
                <w:szCs w:val="22"/>
              </w:rPr>
              <w:t xml:space="preserve"> (Ústřední hřbitov Slezská Ostrava)</w:t>
            </w:r>
          </w:p>
        </w:tc>
        <w:tc>
          <w:tcPr>
            <w:tcW w:w="2977" w:type="dxa"/>
            <w:tcBorders>
              <w:left w:val="single" w:sz="12" w:space="0" w:color="auto"/>
              <w:bottom w:val="single" w:sz="12" w:space="0" w:color="auto"/>
              <w:right w:val="single" w:sz="12" w:space="0" w:color="auto"/>
            </w:tcBorders>
            <w:shd w:val="clear" w:color="auto" w:fill="auto"/>
            <w:noWrap/>
            <w:vAlign w:val="center"/>
          </w:tcPr>
          <w:p w:rsidR="00FA72B8" w:rsidRPr="000742EC" w:rsidRDefault="000742EC" w:rsidP="00422051">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613E42" w:rsidRPr="00422051" w:rsidTr="00613E42">
        <w:trPr>
          <w:trHeight w:val="537"/>
        </w:trPr>
        <w:tc>
          <w:tcPr>
            <w:tcW w:w="6536" w:type="dxa"/>
            <w:tcBorders>
              <w:top w:val="single" w:sz="12" w:space="0" w:color="auto"/>
              <w:left w:val="single" w:sz="12" w:space="0" w:color="auto"/>
              <w:bottom w:val="single" w:sz="12" w:space="0" w:color="auto"/>
              <w:right w:val="single" w:sz="12" w:space="0" w:color="auto"/>
            </w:tcBorders>
            <w:shd w:val="clear" w:color="auto" w:fill="auto"/>
            <w:vAlign w:val="center"/>
          </w:tcPr>
          <w:p w:rsidR="00613E42" w:rsidRPr="00B65373" w:rsidRDefault="00613E42" w:rsidP="00422051">
            <w:pPr>
              <w:ind w:left="0" w:firstLine="0"/>
              <w:jc w:val="left"/>
              <w:rPr>
                <w:rFonts w:asciiTheme="minorHAnsi" w:hAnsiTheme="minorHAnsi"/>
                <w:b/>
                <w:color w:val="000000"/>
                <w:szCs w:val="22"/>
              </w:rPr>
            </w:pPr>
            <w:r w:rsidRPr="00B65373">
              <w:rPr>
                <w:rFonts w:asciiTheme="minorHAnsi" w:hAnsiTheme="minorHAnsi"/>
                <w:b/>
                <w:color w:val="000000"/>
                <w:szCs w:val="22"/>
              </w:rPr>
              <w:t xml:space="preserve">Cena celkem </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13E42" w:rsidRPr="000742EC" w:rsidRDefault="000742EC" w:rsidP="00422051">
            <w:pPr>
              <w:ind w:left="0" w:firstLine="0"/>
              <w:jc w:val="center"/>
              <w:rPr>
                <w:rFonts w:asciiTheme="minorHAnsi" w:hAnsiTheme="minorHAnsi"/>
                <w:b/>
                <w:color w:val="000000"/>
                <w:szCs w:val="22"/>
                <w:highlight w:val="yellow"/>
              </w:rPr>
            </w:pPr>
            <w:r w:rsidRPr="000742EC">
              <w:rPr>
                <w:rFonts w:asciiTheme="minorHAnsi" w:hAnsiTheme="minorHAnsi"/>
                <w:b/>
                <w:color w:val="000000"/>
                <w:szCs w:val="22"/>
                <w:highlight w:val="yellow"/>
              </w:rPr>
              <w:t>………..</w:t>
            </w:r>
          </w:p>
        </w:tc>
      </w:tr>
    </w:tbl>
    <w:p w:rsidR="00975558" w:rsidRDefault="000742EC" w:rsidP="001E7D47">
      <w:pPr>
        <w:ind w:left="0" w:firstLine="0"/>
        <w:rPr>
          <w:rFonts w:ascii="Calibri" w:hAnsi="Calibri" w:cs="Arial"/>
          <w:b/>
          <w:szCs w:val="22"/>
        </w:rPr>
      </w:pP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sidRPr="001F2922">
        <w:rPr>
          <w:rFonts w:ascii="Calibri" w:hAnsi="Calibri"/>
          <w:b/>
          <w:i/>
          <w:szCs w:val="22"/>
          <w:highlight w:val="yellow"/>
        </w:rPr>
        <w:t>(doplní příkazník</w:t>
      </w:r>
      <w:r>
        <w:rPr>
          <w:rFonts w:ascii="Calibri" w:hAnsi="Calibri"/>
          <w:b/>
          <w:i/>
          <w:szCs w:val="22"/>
        </w:rPr>
        <w:t>)</w:t>
      </w: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0742EC" w:rsidRDefault="000742EC" w:rsidP="001E7D47">
      <w:pPr>
        <w:ind w:left="0" w:firstLine="0"/>
        <w:rPr>
          <w:rFonts w:ascii="Calibri" w:hAnsi="Calibri" w:cs="Arial"/>
          <w:b/>
          <w:szCs w:val="22"/>
        </w:rPr>
      </w:pPr>
    </w:p>
    <w:p w:rsidR="00975558" w:rsidRDefault="00975558" w:rsidP="001E7D47">
      <w:pPr>
        <w:ind w:left="0" w:firstLine="0"/>
        <w:rPr>
          <w:rFonts w:ascii="Calibri" w:hAnsi="Calibri" w:cs="Arial"/>
          <w:b/>
          <w:szCs w:val="22"/>
        </w:rPr>
      </w:pPr>
    </w:p>
    <w:p w:rsidR="00975558" w:rsidRDefault="00975558" w:rsidP="00747CCF">
      <w:pPr>
        <w:ind w:left="0" w:firstLine="0"/>
        <w:rPr>
          <w:rFonts w:ascii="Calibri" w:hAnsi="Calibri" w:cs="Arial"/>
          <w:b/>
          <w:szCs w:val="22"/>
        </w:rPr>
      </w:pPr>
      <w:r>
        <w:rPr>
          <w:rFonts w:ascii="Calibri" w:hAnsi="Calibri" w:cs="Arial"/>
          <w:b/>
          <w:szCs w:val="22"/>
        </w:rPr>
        <w:lastRenderedPageBreak/>
        <w:t xml:space="preserve">Příloha č. 2 rámcové smlouvy </w:t>
      </w:r>
      <w:r w:rsidRPr="0094402C">
        <w:rPr>
          <w:rFonts w:ascii="Calibri" w:hAnsi="Calibri" w:cs="Arial"/>
          <w:b/>
          <w:bCs/>
          <w:szCs w:val="22"/>
        </w:rPr>
        <w:t>č………</w:t>
      </w:r>
      <w:proofErr w:type="gramStart"/>
      <w:r w:rsidRPr="0094402C">
        <w:rPr>
          <w:rFonts w:ascii="Calibri" w:hAnsi="Calibri" w:cs="Arial"/>
          <w:b/>
          <w:bCs/>
          <w:szCs w:val="22"/>
        </w:rPr>
        <w:t>…./2018/OIMH</w:t>
      </w:r>
      <w:proofErr w:type="gramEnd"/>
      <w:r w:rsidRPr="0094402C">
        <w:rPr>
          <w:rFonts w:ascii="Calibri" w:hAnsi="Calibri" w:cs="Arial"/>
          <w:b/>
          <w:bCs/>
          <w:szCs w:val="22"/>
        </w:rPr>
        <w:t xml:space="preserve"> na zajišťování pohřbení</w:t>
      </w:r>
    </w:p>
    <w:p w:rsidR="00975558" w:rsidRDefault="00975558" w:rsidP="00975558">
      <w:pPr>
        <w:rPr>
          <w:rFonts w:ascii="Calibri" w:hAnsi="Calibri" w:cs="Arial"/>
          <w:b/>
          <w:szCs w:val="22"/>
        </w:rPr>
      </w:pPr>
    </w:p>
    <w:p w:rsidR="00975558" w:rsidRPr="00175FD9" w:rsidRDefault="00975558" w:rsidP="00975558">
      <w:pPr>
        <w:jc w:val="left"/>
        <w:rPr>
          <w:rFonts w:ascii="Calibri" w:hAnsi="Calibri" w:cs="Arial"/>
          <w:b/>
          <w:sz w:val="24"/>
          <w:szCs w:val="24"/>
          <w:u w:val="single"/>
        </w:rPr>
      </w:pPr>
      <w:r w:rsidRPr="00175FD9">
        <w:rPr>
          <w:rFonts w:ascii="Calibri" w:hAnsi="Calibri" w:cs="Arial"/>
          <w:b/>
          <w:sz w:val="24"/>
          <w:szCs w:val="24"/>
          <w:u w:val="single"/>
        </w:rPr>
        <w:t>Povinné polož</w:t>
      </w:r>
      <w:r>
        <w:rPr>
          <w:rFonts w:ascii="Calibri" w:hAnsi="Calibri" w:cs="Arial"/>
          <w:b/>
          <w:sz w:val="24"/>
          <w:szCs w:val="24"/>
          <w:u w:val="single"/>
        </w:rPr>
        <w:t>ky v případě zpopelnění</w:t>
      </w:r>
    </w:p>
    <w:p w:rsidR="00975558" w:rsidRDefault="00975558" w:rsidP="001E7D47">
      <w:pPr>
        <w:ind w:left="0" w:firstLine="0"/>
        <w:rPr>
          <w:rFonts w:ascii="Calibri" w:hAnsi="Calibri" w:cs="Arial"/>
          <w:b/>
          <w:szCs w:val="22"/>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977"/>
      </w:tblGrid>
      <w:tr w:rsidR="00B65373" w:rsidRPr="00422051" w:rsidTr="003D4EE0">
        <w:trPr>
          <w:trHeight w:val="570"/>
        </w:trPr>
        <w:tc>
          <w:tcPr>
            <w:tcW w:w="653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5373" w:rsidRPr="00422051" w:rsidRDefault="00B65373" w:rsidP="003D4EE0">
            <w:pPr>
              <w:ind w:left="0" w:firstLine="0"/>
              <w:jc w:val="center"/>
              <w:rPr>
                <w:rFonts w:asciiTheme="minorHAnsi" w:hAnsiTheme="minorHAnsi"/>
                <w:b/>
                <w:bCs/>
                <w:color w:val="000000"/>
                <w:szCs w:val="22"/>
              </w:rPr>
            </w:pPr>
            <w:r w:rsidRPr="00B65373">
              <w:rPr>
                <w:rFonts w:asciiTheme="minorHAnsi" w:hAnsiTheme="minorHAnsi"/>
                <w:b/>
                <w:bCs/>
                <w:color w:val="000000"/>
                <w:szCs w:val="22"/>
              </w:rPr>
              <w:t>Název a specifikace položky</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65373" w:rsidRPr="00422051" w:rsidRDefault="00B65373" w:rsidP="003D4EE0">
            <w:pPr>
              <w:ind w:left="0" w:firstLine="0"/>
              <w:jc w:val="center"/>
              <w:rPr>
                <w:rFonts w:asciiTheme="minorHAnsi" w:hAnsiTheme="minorHAnsi"/>
                <w:b/>
                <w:bCs/>
                <w:color w:val="000000"/>
                <w:szCs w:val="22"/>
              </w:rPr>
            </w:pPr>
            <w:r w:rsidRPr="00B65373">
              <w:rPr>
                <w:rFonts w:asciiTheme="minorHAnsi" w:hAnsiTheme="minorHAnsi"/>
                <w:b/>
                <w:bCs/>
                <w:color w:val="000000"/>
                <w:szCs w:val="22"/>
              </w:rPr>
              <w:t>C</w:t>
            </w:r>
            <w:r w:rsidRPr="00422051">
              <w:rPr>
                <w:rFonts w:asciiTheme="minorHAnsi" w:hAnsiTheme="minorHAnsi"/>
                <w:b/>
                <w:bCs/>
                <w:color w:val="000000"/>
                <w:szCs w:val="22"/>
              </w:rPr>
              <w:t>ena v Kč bez DPH</w:t>
            </w:r>
          </w:p>
        </w:tc>
      </w:tr>
      <w:tr w:rsidR="00B65373" w:rsidRPr="00422051" w:rsidTr="003D4EE0">
        <w:trPr>
          <w:trHeight w:val="595"/>
        </w:trPr>
        <w:tc>
          <w:tcPr>
            <w:tcW w:w="6536" w:type="dxa"/>
            <w:tcBorders>
              <w:top w:val="single" w:sz="12" w:space="0" w:color="auto"/>
              <w:left w:val="single" w:sz="12" w:space="0" w:color="auto"/>
              <w:right w:val="single" w:sz="12" w:space="0" w:color="auto"/>
            </w:tcBorders>
            <w:shd w:val="clear" w:color="auto" w:fill="auto"/>
            <w:vAlign w:val="center"/>
          </w:tcPr>
          <w:p w:rsidR="00B65373" w:rsidRPr="00422051" w:rsidRDefault="00B65373" w:rsidP="003D4EE0">
            <w:pPr>
              <w:ind w:left="0" w:firstLine="0"/>
              <w:jc w:val="left"/>
              <w:rPr>
                <w:rFonts w:asciiTheme="minorHAnsi" w:hAnsiTheme="minorHAnsi"/>
                <w:color w:val="000000"/>
                <w:szCs w:val="22"/>
              </w:rPr>
            </w:pPr>
            <w:r>
              <w:rPr>
                <w:rFonts w:asciiTheme="minorHAnsi" w:hAnsiTheme="minorHAnsi"/>
                <w:color w:val="000000"/>
                <w:szCs w:val="22"/>
              </w:rPr>
              <w:t>K</w:t>
            </w:r>
            <w:r w:rsidRPr="00B65373">
              <w:rPr>
                <w:rFonts w:asciiTheme="minorHAnsi" w:hAnsiTheme="minorHAnsi"/>
                <w:color w:val="000000"/>
                <w:szCs w:val="22"/>
              </w:rPr>
              <w:t>remace</w:t>
            </w:r>
          </w:p>
        </w:tc>
        <w:tc>
          <w:tcPr>
            <w:tcW w:w="2977" w:type="dxa"/>
            <w:tcBorders>
              <w:top w:val="single" w:sz="12" w:space="0" w:color="auto"/>
              <w:left w:val="single" w:sz="12" w:space="0" w:color="auto"/>
              <w:right w:val="single" w:sz="12" w:space="0" w:color="auto"/>
            </w:tcBorders>
            <w:shd w:val="clear" w:color="auto" w:fill="auto"/>
            <w:noWrap/>
            <w:vAlign w:val="center"/>
          </w:tcPr>
          <w:p w:rsidR="00B65373" w:rsidRPr="000742EC" w:rsidRDefault="000742EC" w:rsidP="003D4EE0">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B65373" w:rsidRPr="00422051" w:rsidTr="003D4EE0">
        <w:trPr>
          <w:trHeight w:val="561"/>
        </w:trPr>
        <w:tc>
          <w:tcPr>
            <w:tcW w:w="6536" w:type="dxa"/>
            <w:tcBorders>
              <w:left w:val="single" w:sz="12" w:space="0" w:color="auto"/>
              <w:right w:val="single" w:sz="12" w:space="0" w:color="auto"/>
            </w:tcBorders>
            <w:shd w:val="clear" w:color="auto" w:fill="auto"/>
            <w:vAlign w:val="center"/>
          </w:tcPr>
          <w:p w:rsidR="00B65373" w:rsidRPr="00422051" w:rsidRDefault="00B65373" w:rsidP="003D4EE0">
            <w:pPr>
              <w:ind w:left="0" w:firstLine="0"/>
              <w:jc w:val="left"/>
              <w:rPr>
                <w:rFonts w:asciiTheme="minorHAnsi" w:hAnsiTheme="minorHAnsi"/>
                <w:color w:val="000000"/>
                <w:szCs w:val="22"/>
              </w:rPr>
            </w:pPr>
            <w:r>
              <w:rPr>
                <w:rFonts w:asciiTheme="minorHAnsi" w:hAnsiTheme="minorHAnsi"/>
                <w:color w:val="000000"/>
                <w:szCs w:val="22"/>
              </w:rPr>
              <w:t>U</w:t>
            </w:r>
            <w:r w:rsidRPr="00B65373">
              <w:rPr>
                <w:rFonts w:asciiTheme="minorHAnsi" w:hAnsiTheme="minorHAnsi"/>
                <w:color w:val="000000"/>
                <w:szCs w:val="22"/>
              </w:rPr>
              <w:t>rna</w:t>
            </w:r>
          </w:p>
        </w:tc>
        <w:tc>
          <w:tcPr>
            <w:tcW w:w="2977" w:type="dxa"/>
            <w:tcBorders>
              <w:left w:val="single" w:sz="12" w:space="0" w:color="auto"/>
              <w:right w:val="single" w:sz="12" w:space="0" w:color="auto"/>
            </w:tcBorders>
            <w:shd w:val="clear" w:color="auto" w:fill="auto"/>
            <w:noWrap/>
            <w:vAlign w:val="center"/>
          </w:tcPr>
          <w:p w:rsidR="00B65373" w:rsidRPr="000742EC" w:rsidRDefault="000742EC" w:rsidP="003D4EE0">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B65373" w:rsidRPr="00422051" w:rsidTr="00B65373">
        <w:trPr>
          <w:trHeight w:val="513"/>
        </w:trPr>
        <w:tc>
          <w:tcPr>
            <w:tcW w:w="6536" w:type="dxa"/>
            <w:tcBorders>
              <w:left w:val="single" w:sz="12" w:space="0" w:color="auto"/>
              <w:right w:val="single" w:sz="12" w:space="0" w:color="auto"/>
            </w:tcBorders>
            <w:shd w:val="clear" w:color="auto" w:fill="auto"/>
            <w:vAlign w:val="center"/>
          </w:tcPr>
          <w:p w:rsidR="00B65373" w:rsidRPr="00422051" w:rsidRDefault="00B65373" w:rsidP="00B65373">
            <w:pPr>
              <w:ind w:left="0" w:firstLine="0"/>
              <w:jc w:val="left"/>
              <w:rPr>
                <w:rFonts w:asciiTheme="minorHAnsi" w:hAnsiTheme="minorHAnsi"/>
                <w:color w:val="000000"/>
                <w:szCs w:val="22"/>
              </w:rPr>
            </w:pPr>
            <w:r>
              <w:rPr>
                <w:rFonts w:asciiTheme="minorHAnsi" w:hAnsiTheme="minorHAnsi"/>
                <w:color w:val="000000"/>
                <w:szCs w:val="22"/>
              </w:rPr>
              <w:t>U</w:t>
            </w:r>
            <w:r w:rsidRPr="00B65373">
              <w:rPr>
                <w:rFonts w:asciiTheme="minorHAnsi" w:hAnsiTheme="minorHAnsi"/>
                <w:color w:val="000000"/>
                <w:szCs w:val="22"/>
              </w:rPr>
              <w:t>ložení popela do pevně uzavíratelné urny s</w:t>
            </w:r>
            <w:r>
              <w:rPr>
                <w:rFonts w:asciiTheme="minorHAnsi" w:hAnsiTheme="minorHAnsi"/>
                <w:color w:val="000000"/>
                <w:szCs w:val="22"/>
              </w:rPr>
              <w:t> </w:t>
            </w:r>
            <w:r w:rsidRPr="00B65373">
              <w:rPr>
                <w:rFonts w:asciiTheme="minorHAnsi" w:hAnsiTheme="minorHAnsi"/>
                <w:color w:val="000000"/>
                <w:szCs w:val="22"/>
              </w:rPr>
              <w:t>označením</w:t>
            </w:r>
          </w:p>
        </w:tc>
        <w:tc>
          <w:tcPr>
            <w:tcW w:w="2977" w:type="dxa"/>
            <w:tcBorders>
              <w:left w:val="single" w:sz="12" w:space="0" w:color="auto"/>
              <w:right w:val="single" w:sz="12" w:space="0" w:color="auto"/>
            </w:tcBorders>
            <w:shd w:val="clear" w:color="auto" w:fill="auto"/>
            <w:noWrap/>
            <w:vAlign w:val="center"/>
          </w:tcPr>
          <w:p w:rsidR="00B65373" w:rsidRPr="000742EC" w:rsidRDefault="000742EC" w:rsidP="003D4EE0">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B65373" w:rsidRPr="00422051" w:rsidTr="003D4EE0">
        <w:trPr>
          <w:trHeight w:val="577"/>
        </w:trPr>
        <w:tc>
          <w:tcPr>
            <w:tcW w:w="6536" w:type="dxa"/>
            <w:tcBorders>
              <w:left w:val="single" w:sz="12" w:space="0" w:color="auto"/>
              <w:right w:val="single" w:sz="12" w:space="0" w:color="auto"/>
            </w:tcBorders>
            <w:shd w:val="clear" w:color="auto" w:fill="auto"/>
            <w:vAlign w:val="center"/>
          </w:tcPr>
          <w:p w:rsidR="00B65373" w:rsidRPr="00422051" w:rsidRDefault="00B65373" w:rsidP="00166FDA">
            <w:pPr>
              <w:ind w:left="0" w:firstLine="0"/>
              <w:jc w:val="left"/>
              <w:rPr>
                <w:rFonts w:asciiTheme="minorHAnsi" w:hAnsiTheme="minorHAnsi"/>
                <w:color w:val="000000"/>
                <w:szCs w:val="22"/>
              </w:rPr>
            </w:pPr>
            <w:r>
              <w:rPr>
                <w:rFonts w:asciiTheme="minorHAnsi" w:hAnsiTheme="minorHAnsi"/>
                <w:color w:val="000000"/>
                <w:szCs w:val="22"/>
              </w:rPr>
              <w:t>P</w:t>
            </w:r>
            <w:r w:rsidRPr="00B65373">
              <w:rPr>
                <w:rFonts w:asciiTheme="minorHAnsi" w:hAnsiTheme="minorHAnsi"/>
                <w:color w:val="000000"/>
                <w:szCs w:val="22"/>
              </w:rPr>
              <w:t>řevoz urny s lidskými ostatky</w:t>
            </w:r>
            <w:r w:rsidR="0054341F">
              <w:rPr>
                <w:rFonts w:asciiTheme="minorHAnsi" w:hAnsiTheme="minorHAnsi"/>
                <w:color w:val="000000"/>
                <w:szCs w:val="22"/>
              </w:rPr>
              <w:t xml:space="preserve"> z</w:t>
            </w:r>
            <w:r w:rsidR="001D590D">
              <w:rPr>
                <w:rFonts w:asciiTheme="minorHAnsi" w:hAnsiTheme="minorHAnsi"/>
                <w:color w:val="000000"/>
                <w:szCs w:val="22"/>
              </w:rPr>
              <w:t> </w:t>
            </w:r>
            <w:r w:rsidR="0054341F">
              <w:rPr>
                <w:rFonts w:asciiTheme="minorHAnsi" w:hAnsiTheme="minorHAnsi"/>
                <w:color w:val="000000"/>
                <w:szCs w:val="22"/>
              </w:rPr>
              <w:t>krematoria</w:t>
            </w:r>
            <w:r w:rsidR="001D590D">
              <w:rPr>
                <w:rFonts w:asciiTheme="minorHAnsi" w:hAnsiTheme="minorHAnsi"/>
                <w:color w:val="000000"/>
                <w:szCs w:val="22"/>
              </w:rPr>
              <w:t xml:space="preserve"> (Krematorium Ostrava a.s.)</w:t>
            </w:r>
            <w:r w:rsidRPr="00B65373">
              <w:rPr>
                <w:rFonts w:asciiTheme="minorHAnsi" w:hAnsiTheme="minorHAnsi"/>
                <w:color w:val="000000"/>
                <w:szCs w:val="22"/>
              </w:rPr>
              <w:t xml:space="preserve"> </w:t>
            </w:r>
            <w:r w:rsidR="00166FDA">
              <w:rPr>
                <w:rFonts w:asciiTheme="minorHAnsi" w:hAnsiTheme="minorHAnsi"/>
                <w:color w:val="000000"/>
                <w:szCs w:val="22"/>
              </w:rPr>
              <w:t>do místa pohřbení</w:t>
            </w:r>
            <w:r w:rsidR="001D590D">
              <w:rPr>
                <w:rFonts w:asciiTheme="minorHAnsi" w:hAnsiTheme="minorHAnsi"/>
                <w:color w:val="000000"/>
                <w:szCs w:val="22"/>
              </w:rPr>
              <w:t xml:space="preserve"> (Ústřední hřbitov Slezská Ostrava)</w:t>
            </w:r>
          </w:p>
        </w:tc>
        <w:tc>
          <w:tcPr>
            <w:tcW w:w="2977" w:type="dxa"/>
            <w:tcBorders>
              <w:left w:val="single" w:sz="12" w:space="0" w:color="auto"/>
              <w:right w:val="single" w:sz="12" w:space="0" w:color="auto"/>
            </w:tcBorders>
            <w:shd w:val="clear" w:color="auto" w:fill="auto"/>
            <w:noWrap/>
            <w:vAlign w:val="center"/>
          </w:tcPr>
          <w:p w:rsidR="00B65373" w:rsidRPr="000742EC" w:rsidRDefault="000742EC" w:rsidP="003D4EE0">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B65373" w:rsidRPr="00422051" w:rsidTr="003D4EE0">
        <w:trPr>
          <w:trHeight w:val="557"/>
        </w:trPr>
        <w:tc>
          <w:tcPr>
            <w:tcW w:w="6536" w:type="dxa"/>
            <w:tcBorders>
              <w:left w:val="single" w:sz="12" w:space="0" w:color="auto"/>
              <w:right w:val="single" w:sz="12" w:space="0" w:color="auto"/>
            </w:tcBorders>
            <w:shd w:val="clear" w:color="auto" w:fill="auto"/>
            <w:vAlign w:val="center"/>
          </w:tcPr>
          <w:p w:rsidR="00B65373" w:rsidRPr="00422051" w:rsidRDefault="0057637D" w:rsidP="00B65373">
            <w:pPr>
              <w:ind w:left="0" w:firstLine="0"/>
              <w:rPr>
                <w:rFonts w:asciiTheme="minorHAnsi" w:hAnsiTheme="minorHAnsi"/>
                <w:color w:val="000000"/>
                <w:szCs w:val="22"/>
              </w:rPr>
            </w:pPr>
            <w:r w:rsidRPr="0057637D">
              <w:rPr>
                <w:rFonts w:asciiTheme="minorHAnsi" w:hAnsiTheme="minorHAnsi"/>
                <w:color w:val="000000"/>
                <w:szCs w:val="22"/>
              </w:rPr>
              <w:t>V</w:t>
            </w:r>
            <w:r w:rsidR="00B65373" w:rsidRPr="0057637D">
              <w:rPr>
                <w:rFonts w:asciiTheme="minorHAnsi" w:hAnsiTheme="minorHAnsi"/>
                <w:color w:val="000000"/>
                <w:szCs w:val="22"/>
              </w:rPr>
              <w:t xml:space="preserve">syp zpopelněných lidských ostatků </w:t>
            </w:r>
            <w:r>
              <w:rPr>
                <w:rFonts w:asciiTheme="minorHAnsi" w:hAnsiTheme="minorHAnsi"/>
                <w:color w:val="000000"/>
                <w:szCs w:val="22"/>
              </w:rPr>
              <w:t>do hrobu v místě pohřbení (Ústřední hřbitov Slezská Ostrava)</w:t>
            </w:r>
          </w:p>
        </w:tc>
        <w:tc>
          <w:tcPr>
            <w:tcW w:w="2977" w:type="dxa"/>
            <w:tcBorders>
              <w:left w:val="single" w:sz="12" w:space="0" w:color="auto"/>
              <w:right w:val="single" w:sz="12" w:space="0" w:color="auto"/>
            </w:tcBorders>
            <w:shd w:val="clear" w:color="auto" w:fill="auto"/>
            <w:noWrap/>
            <w:vAlign w:val="center"/>
          </w:tcPr>
          <w:p w:rsidR="00B65373" w:rsidRPr="000742EC" w:rsidRDefault="000742EC" w:rsidP="003D4EE0">
            <w:pPr>
              <w:ind w:left="0" w:firstLine="0"/>
              <w:jc w:val="center"/>
              <w:rPr>
                <w:rFonts w:asciiTheme="minorHAnsi" w:hAnsiTheme="minorHAnsi"/>
                <w:color w:val="000000"/>
                <w:szCs w:val="22"/>
                <w:highlight w:val="yellow"/>
              </w:rPr>
            </w:pPr>
            <w:r w:rsidRPr="000742EC">
              <w:rPr>
                <w:rFonts w:asciiTheme="minorHAnsi" w:hAnsiTheme="minorHAnsi"/>
                <w:color w:val="000000"/>
                <w:szCs w:val="22"/>
                <w:highlight w:val="yellow"/>
              </w:rPr>
              <w:t>……</w:t>
            </w:r>
          </w:p>
        </w:tc>
      </w:tr>
      <w:tr w:rsidR="00B65373" w:rsidRPr="00422051" w:rsidTr="003D4EE0">
        <w:trPr>
          <w:trHeight w:val="537"/>
        </w:trPr>
        <w:tc>
          <w:tcPr>
            <w:tcW w:w="6536" w:type="dxa"/>
            <w:tcBorders>
              <w:top w:val="single" w:sz="12" w:space="0" w:color="auto"/>
              <w:left w:val="single" w:sz="12" w:space="0" w:color="auto"/>
              <w:bottom w:val="single" w:sz="12" w:space="0" w:color="auto"/>
              <w:right w:val="single" w:sz="12" w:space="0" w:color="auto"/>
            </w:tcBorders>
            <w:shd w:val="clear" w:color="auto" w:fill="auto"/>
            <w:vAlign w:val="center"/>
          </w:tcPr>
          <w:p w:rsidR="00B65373" w:rsidRPr="00B65373" w:rsidRDefault="00B65373" w:rsidP="003D4EE0">
            <w:pPr>
              <w:ind w:left="0" w:firstLine="0"/>
              <w:jc w:val="left"/>
              <w:rPr>
                <w:rFonts w:asciiTheme="minorHAnsi" w:hAnsiTheme="minorHAnsi"/>
                <w:b/>
                <w:color w:val="000000"/>
                <w:szCs w:val="22"/>
              </w:rPr>
            </w:pPr>
            <w:r w:rsidRPr="00B65373">
              <w:rPr>
                <w:rFonts w:asciiTheme="minorHAnsi" w:hAnsiTheme="minorHAnsi"/>
                <w:b/>
                <w:color w:val="000000"/>
                <w:szCs w:val="22"/>
              </w:rPr>
              <w:t xml:space="preserve">Cena celkem </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65373" w:rsidRPr="000742EC" w:rsidRDefault="000742EC" w:rsidP="003D4EE0">
            <w:pPr>
              <w:ind w:left="0" w:firstLine="0"/>
              <w:jc w:val="center"/>
              <w:rPr>
                <w:rFonts w:asciiTheme="minorHAnsi" w:hAnsiTheme="minorHAnsi"/>
                <w:b/>
                <w:color w:val="000000"/>
                <w:szCs w:val="22"/>
                <w:highlight w:val="yellow"/>
              </w:rPr>
            </w:pPr>
            <w:r w:rsidRPr="000742EC">
              <w:rPr>
                <w:rFonts w:asciiTheme="minorHAnsi" w:hAnsiTheme="minorHAnsi"/>
                <w:b/>
                <w:color w:val="000000"/>
                <w:szCs w:val="22"/>
                <w:highlight w:val="yellow"/>
              </w:rPr>
              <w:t>…………</w:t>
            </w:r>
          </w:p>
        </w:tc>
      </w:tr>
    </w:tbl>
    <w:p w:rsidR="00747CCF" w:rsidRDefault="000742EC" w:rsidP="001E7D47">
      <w:pPr>
        <w:ind w:left="0" w:firstLine="0"/>
        <w:rPr>
          <w:rFonts w:ascii="Calibri" w:hAnsi="Calibri" w:cs="Arial"/>
          <w:b/>
          <w:szCs w:val="22"/>
        </w:rPr>
      </w:pP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r w:rsidRPr="001F2922">
        <w:rPr>
          <w:rFonts w:ascii="Calibri" w:hAnsi="Calibri"/>
          <w:b/>
          <w:i/>
          <w:szCs w:val="22"/>
          <w:highlight w:val="yellow"/>
        </w:rPr>
        <w:t>(doplní příkazník</w:t>
      </w:r>
      <w:r>
        <w:rPr>
          <w:rFonts w:ascii="Calibri" w:hAnsi="Calibri"/>
          <w:b/>
          <w:i/>
          <w:szCs w:val="22"/>
        </w:rPr>
        <w:t>)</w:t>
      </w:r>
    </w:p>
    <w:sectPr w:rsidR="00747CCF"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CD" w:rsidRDefault="001372CD">
      <w:r>
        <w:separator/>
      </w:r>
    </w:p>
    <w:p w:rsidR="001372CD" w:rsidRDefault="001372CD"/>
    <w:p w:rsidR="001372CD" w:rsidRDefault="001372CD" w:rsidP="003A4FAD"/>
    <w:p w:rsidR="001372CD" w:rsidRDefault="001372CD"/>
    <w:p w:rsidR="001372CD" w:rsidRDefault="001372CD"/>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p w:rsidR="001372CD" w:rsidRDefault="001372CD"/>
    <w:p w:rsidR="001372CD" w:rsidRDefault="001372CD"/>
    <w:p w:rsidR="001372CD" w:rsidRDefault="001372CD" w:rsidP="00F75207"/>
    <w:p w:rsidR="001372CD" w:rsidRDefault="001372CD" w:rsidP="00F75207"/>
    <w:p w:rsidR="001372CD" w:rsidRDefault="001372CD"/>
    <w:p w:rsidR="001372CD" w:rsidRDefault="001372CD"/>
    <w:p w:rsidR="001372CD" w:rsidRDefault="001372CD"/>
    <w:p w:rsidR="001372CD" w:rsidRDefault="001372CD" w:rsidP="008A2932"/>
    <w:p w:rsidR="001372CD" w:rsidRDefault="001372CD"/>
    <w:p w:rsidR="001372CD" w:rsidRDefault="001372CD" w:rsidP="00341130"/>
    <w:p w:rsidR="001372CD" w:rsidRDefault="001372CD"/>
    <w:p w:rsidR="001372CD" w:rsidRDefault="001372CD" w:rsidP="004D65EC"/>
    <w:p w:rsidR="001372CD" w:rsidRDefault="001372CD"/>
    <w:p w:rsidR="001372CD" w:rsidRDefault="001372CD" w:rsidP="00F0468D"/>
    <w:p w:rsidR="001372CD" w:rsidRDefault="001372CD" w:rsidP="00F0468D"/>
    <w:p w:rsidR="001372CD" w:rsidRDefault="001372CD" w:rsidP="00F0468D"/>
    <w:p w:rsidR="001372CD" w:rsidRDefault="001372CD" w:rsidP="00F24506"/>
    <w:p w:rsidR="001372CD" w:rsidRDefault="001372CD" w:rsidP="00F24506"/>
    <w:p w:rsidR="001372CD" w:rsidRDefault="001372CD" w:rsidP="00F24506"/>
    <w:p w:rsidR="001372CD" w:rsidRDefault="001372CD" w:rsidP="00F24506"/>
    <w:p w:rsidR="001372CD" w:rsidRDefault="001372CD" w:rsidP="00F24506"/>
    <w:p w:rsidR="001372CD" w:rsidRDefault="001372CD"/>
    <w:p w:rsidR="001372CD" w:rsidRDefault="001372CD" w:rsidP="002632B7"/>
    <w:p w:rsidR="001372CD" w:rsidRDefault="001372CD" w:rsidP="00BC5006"/>
    <w:p w:rsidR="001372CD" w:rsidRDefault="001372CD"/>
    <w:p w:rsidR="001372CD" w:rsidRDefault="001372CD"/>
    <w:p w:rsidR="001372CD" w:rsidRDefault="001372CD"/>
    <w:p w:rsidR="001372CD" w:rsidRDefault="001372CD" w:rsidP="006F2FCD"/>
    <w:p w:rsidR="001372CD" w:rsidRDefault="001372CD"/>
    <w:p w:rsidR="001372CD" w:rsidRDefault="001372CD"/>
    <w:p w:rsidR="001372CD" w:rsidRDefault="001372CD" w:rsidP="00642E62"/>
    <w:p w:rsidR="001372CD" w:rsidRDefault="001372CD"/>
    <w:p w:rsidR="001372CD" w:rsidRDefault="001372CD" w:rsidP="00E23ADF"/>
    <w:p w:rsidR="001372CD" w:rsidRDefault="001372CD" w:rsidP="00E23ADF"/>
    <w:p w:rsidR="001372CD" w:rsidRDefault="001372CD" w:rsidP="00E23ADF"/>
    <w:p w:rsidR="001372CD" w:rsidRDefault="001372CD"/>
    <w:p w:rsidR="001372CD" w:rsidRDefault="001372CD" w:rsidP="005017E2"/>
    <w:p w:rsidR="001372CD" w:rsidRDefault="001372CD" w:rsidP="005017E2"/>
    <w:p w:rsidR="001372CD" w:rsidRDefault="001372CD" w:rsidP="005017E2"/>
    <w:p w:rsidR="001372CD" w:rsidRDefault="001372CD"/>
    <w:p w:rsidR="001372CD" w:rsidRDefault="001372CD" w:rsidP="00827DBB"/>
    <w:p w:rsidR="001372CD" w:rsidRDefault="001372CD" w:rsidP="00962D51"/>
    <w:p w:rsidR="001372CD" w:rsidRDefault="001372CD" w:rsidP="00962D51"/>
    <w:p w:rsidR="001372CD" w:rsidRDefault="001372CD"/>
    <w:p w:rsidR="001372CD" w:rsidRDefault="001372CD" w:rsidP="0041392C"/>
    <w:p w:rsidR="001372CD" w:rsidRDefault="001372CD" w:rsidP="006A387E"/>
    <w:p w:rsidR="001372CD" w:rsidRDefault="001372CD"/>
    <w:p w:rsidR="001372CD" w:rsidRDefault="001372CD" w:rsidP="00B11F70"/>
    <w:p w:rsidR="001372CD" w:rsidRDefault="001372CD"/>
    <w:p w:rsidR="001372CD" w:rsidRDefault="001372CD" w:rsidP="00F845DC"/>
    <w:p w:rsidR="001372CD" w:rsidRDefault="001372CD" w:rsidP="00F845DC"/>
    <w:p w:rsidR="001372CD" w:rsidRDefault="001372CD" w:rsidP="00F845DC"/>
    <w:p w:rsidR="001372CD" w:rsidRDefault="001372CD" w:rsidP="00F845DC"/>
    <w:p w:rsidR="001372CD" w:rsidRDefault="001372CD" w:rsidP="00722826"/>
    <w:p w:rsidR="001372CD" w:rsidRDefault="001372CD" w:rsidP="00722826"/>
    <w:p w:rsidR="001372CD" w:rsidRDefault="001372CD" w:rsidP="00722826"/>
    <w:p w:rsidR="001372CD" w:rsidRDefault="001372CD" w:rsidP="00722826"/>
    <w:p w:rsidR="001372CD" w:rsidRDefault="001372CD" w:rsidP="00FC3AC1"/>
    <w:p w:rsidR="001372CD" w:rsidRDefault="001372CD" w:rsidP="00F70908"/>
    <w:p w:rsidR="001372CD" w:rsidRDefault="001372CD" w:rsidP="00C70EAF"/>
    <w:p w:rsidR="001372CD" w:rsidRDefault="001372CD" w:rsidP="00705AC3"/>
    <w:p w:rsidR="001372CD" w:rsidRDefault="001372CD" w:rsidP="00C26158"/>
    <w:p w:rsidR="001372CD" w:rsidRDefault="001372CD" w:rsidP="00C26158"/>
    <w:p w:rsidR="001372CD" w:rsidRDefault="001372CD" w:rsidP="00C26158"/>
    <w:p w:rsidR="001372CD" w:rsidRDefault="001372CD" w:rsidP="00F539DB"/>
    <w:p w:rsidR="001372CD" w:rsidRDefault="001372CD" w:rsidP="003210FE"/>
    <w:p w:rsidR="001372CD" w:rsidRDefault="001372CD" w:rsidP="003E382E"/>
    <w:p w:rsidR="001372CD" w:rsidRDefault="001372CD" w:rsidP="003E382E"/>
    <w:p w:rsidR="001372CD" w:rsidRDefault="001372CD" w:rsidP="001F2922"/>
    <w:p w:rsidR="001372CD" w:rsidRDefault="001372CD"/>
    <w:p w:rsidR="001372CD" w:rsidRDefault="001372CD" w:rsidP="0094402C"/>
    <w:p w:rsidR="001372CD" w:rsidRDefault="001372CD" w:rsidP="0094402C"/>
    <w:p w:rsidR="001372CD" w:rsidRDefault="001372CD" w:rsidP="00175FD9"/>
    <w:p w:rsidR="001372CD" w:rsidRDefault="001372CD" w:rsidP="00175FD9"/>
    <w:p w:rsidR="001372CD" w:rsidRDefault="001372CD" w:rsidP="00B65373"/>
    <w:p w:rsidR="001372CD" w:rsidRDefault="001372CD"/>
    <w:p w:rsidR="001372CD" w:rsidRDefault="001372CD" w:rsidP="000742EC"/>
  </w:endnote>
  <w:endnote w:type="continuationSeparator" w:id="0">
    <w:p w:rsidR="001372CD" w:rsidRDefault="001372CD">
      <w:r>
        <w:continuationSeparator/>
      </w:r>
    </w:p>
    <w:p w:rsidR="001372CD" w:rsidRDefault="001372CD"/>
    <w:p w:rsidR="001372CD" w:rsidRDefault="001372CD" w:rsidP="003A4FAD"/>
    <w:p w:rsidR="001372CD" w:rsidRDefault="001372CD"/>
    <w:p w:rsidR="001372CD" w:rsidRDefault="001372CD"/>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p w:rsidR="001372CD" w:rsidRDefault="001372CD"/>
    <w:p w:rsidR="001372CD" w:rsidRDefault="001372CD"/>
    <w:p w:rsidR="001372CD" w:rsidRDefault="001372CD" w:rsidP="00F75207"/>
    <w:p w:rsidR="001372CD" w:rsidRDefault="001372CD" w:rsidP="00F75207"/>
    <w:p w:rsidR="001372CD" w:rsidRDefault="001372CD"/>
    <w:p w:rsidR="001372CD" w:rsidRDefault="001372CD"/>
    <w:p w:rsidR="001372CD" w:rsidRDefault="001372CD"/>
    <w:p w:rsidR="001372CD" w:rsidRDefault="001372CD" w:rsidP="008A2932"/>
    <w:p w:rsidR="001372CD" w:rsidRDefault="001372CD"/>
    <w:p w:rsidR="001372CD" w:rsidRDefault="001372CD" w:rsidP="00341130"/>
    <w:p w:rsidR="001372CD" w:rsidRDefault="001372CD"/>
    <w:p w:rsidR="001372CD" w:rsidRDefault="001372CD" w:rsidP="004D65EC"/>
    <w:p w:rsidR="001372CD" w:rsidRDefault="001372CD"/>
    <w:p w:rsidR="001372CD" w:rsidRDefault="001372CD" w:rsidP="00F0468D"/>
    <w:p w:rsidR="001372CD" w:rsidRDefault="001372CD" w:rsidP="00F0468D"/>
    <w:p w:rsidR="001372CD" w:rsidRDefault="001372CD" w:rsidP="00F0468D"/>
    <w:p w:rsidR="001372CD" w:rsidRDefault="001372CD" w:rsidP="00F24506"/>
    <w:p w:rsidR="001372CD" w:rsidRDefault="001372CD" w:rsidP="00F24506"/>
    <w:p w:rsidR="001372CD" w:rsidRDefault="001372CD" w:rsidP="00F24506"/>
    <w:p w:rsidR="001372CD" w:rsidRDefault="001372CD" w:rsidP="00F24506"/>
    <w:p w:rsidR="001372CD" w:rsidRDefault="001372CD" w:rsidP="00F24506"/>
    <w:p w:rsidR="001372CD" w:rsidRDefault="001372CD"/>
    <w:p w:rsidR="001372CD" w:rsidRDefault="001372CD" w:rsidP="002632B7"/>
    <w:p w:rsidR="001372CD" w:rsidRDefault="001372CD" w:rsidP="00BC5006"/>
    <w:p w:rsidR="001372CD" w:rsidRDefault="001372CD"/>
    <w:p w:rsidR="001372CD" w:rsidRDefault="001372CD"/>
    <w:p w:rsidR="001372CD" w:rsidRDefault="001372CD"/>
    <w:p w:rsidR="001372CD" w:rsidRDefault="001372CD" w:rsidP="006F2FCD"/>
    <w:p w:rsidR="001372CD" w:rsidRDefault="001372CD"/>
    <w:p w:rsidR="001372CD" w:rsidRDefault="001372CD"/>
    <w:p w:rsidR="001372CD" w:rsidRDefault="001372CD" w:rsidP="00642E62"/>
    <w:p w:rsidR="001372CD" w:rsidRDefault="001372CD"/>
    <w:p w:rsidR="001372CD" w:rsidRDefault="001372CD" w:rsidP="00E23ADF"/>
    <w:p w:rsidR="001372CD" w:rsidRDefault="001372CD" w:rsidP="00E23ADF"/>
    <w:p w:rsidR="001372CD" w:rsidRDefault="001372CD" w:rsidP="00E23ADF"/>
    <w:p w:rsidR="001372CD" w:rsidRDefault="001372CD"/>
    <w:p w:rsidR="001372CD" w:rsidRDefault="001372CD" w:rsidP="005017E2"/>
    <w:p w:rsidR="001372CD" w:rsidRDefault="001372CD" w:rsidP="005017E2"/>
    <w:p w:rsidR="001372CD" w:rsidRDefault="001372CD" w:rsidP="005017E2"/>
    <w:p w:rsidR="001372CD" w:rsidRDefault="001372CD"/>
    <w:p w:rsidR="001372CD" w:rsidRDefault="001372CD" w:rsidP="00827DBB"/>
    <w:p w:rsidR="001372CD" w:rsidRDefault="001372CD" w:rsidP="00962D51"/>
    <w:p w:rsidR="001372CD" w:rsidRDefault="001372CD" w:rsidP="00962D51"/>
    <w:p w:rsidR="001372CD" w:rsidRDefault="001372CD"/>
    <w:p w:rsidR="001372CD" w:rsidRDefault="001372CD" w:rsidP="0041392C"/>
    <w:p w:rsidR="001372CD" w:rsidRDefault="001372CD" w:rsidP="006A387E"/>
    <w:p w:rsidR="001372CD" w:rsidRDefault="001372CD"/>
    <w:p w:rsidR="001372CD" w:rsidRDefault="001372CD" w:rsidP="00B11F70"/>
    <w:p w:rsidR="001372CD" w:rsidRDefault="001372CD"/>
    <w:p w:rsidR="001372CD" w:rsidRDefault="001372CD" w:rsidP="00F845DC"/>
    <w:p w:rsidR="001372CD" w:rsidRDefault="001372CD" w:rsidP="00F845DC"/>
    <w:p w:rsidR="001372CD" w:rsidRDefault="001372CD" w:rsidP="00F845DC"/>
    <w:p w:rsidR="001372CD" w:rsidRDefault="001372CD" w:rsidP="00F845DC"/>
    <w:p w:rsidR="001372CD" w:rsidRDefault="001372CD" w:rsidP="00722826"/>
    <w:p w:rsidR="001372CD" w:rsidRDefault="001372CD" w:rsidP="00722826"/>
    <w:p w:rsidR="001372CD" w:rsidRDefault="001372CD" w:rsidP="00722826"/>
    <w:p w:rsidR="001372CD" w:rsidRDefault="001372CD" w:rsidP="00722826"/>
    <w:p w:rsidR="001372CD" w:rsidRDefault="001372CD" w:rsidP="00FC3AC1"/>
    <w:p w:rsidR="001372CD" w:rsidRDefault="001372CD" w:rsidP="00F70908"/>
    <w:p w:rsidR="001372CD" w:rsidRDefault="001372CD" w:rsidP="00C70EAF"/>
    <w:p w:rsidR="001372CD" w:rsidRDefault="001372CD" w:rsidP="00705AC3"/>
    <w:p w:rsidR="001372CD" w:rsidRDefault="001372CD" w:rsidP="00C26158"/>
    <w:p w:rsidR="001372CD" w:rsidRDefault="001372CD" w:rsidP="00C26158"/>
    <w:p w:rsidR="001372CD" w:rsidRDefault="001372CD" w:rsidP="00C26158"/>
    <w:p w:rsidR="001372CD" w:rsidRDefault="001372CD" w:rsidP="00F539DB"/>
    <w:p w:rsidR="001372CD" w:rsidRDefault="001372CD" w:rsidP="003210FE"/>
    <w:p w:rsidR="001372CD" w:rsidRDefault="001372CD" w:rsidP="003E382E"/>
    <w:p w:rsidR="001372CD" w:rsidRDefault="001372CD" w:rsidP="003E382E"/>
    <w:p w:rsidR="001372CD" w:rsidRDefault="001372CD" w:rsidP="001F2922"/>
    <w:p w:rsidR="001372CD" w:rsidRDefault="001372CD"/>
    <w:p w:rsidR="001372CD" w:rsidRDefault="001372CD" w:rsidP="0094402C"/>
    <w:p w:rsidR="001372CD" w:rsidRDefault="001372CD" w:rsidP="0094402C"/>
    <w:p w:rsidR="001372CD" w:rsidRDefault="001372CD" w:rsidP="00175FD9"/>
    <w:p w:rsidR="001372CD" w:rsidRDefault="001372CD" w:rsidP="00175FD9"/>
    <w:p w:rsidR="001372CD" w:rsidRDefault="001372CD" w:rsidP="00B65373"/>
    <w:p w:rsidR="001372CD" w:rsidRDefault="001372CD"/>
    <w:p w:rsidR="001372CD" w:rsidRDefault="001372CD" w:rsidP="00074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26" w:rsidRDefault="00BC0D26"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BB3E21D" wp14:editId="6EF66672">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071CC">
      <w:rPr>
        <w:rStyle w:val="slostrnky"/>
        <w:rFonts w:cs="Arial"/>
        <w:b w:val="0"/>
        <w:noProof/>
        <w:kern w:val="24"/>
      </w:rPr>
      <w:t>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071CC">
      <w:rPr>
        <w:rStyle w:val="slostrnky"/>
        <w:rFonts w:cs="Arial"/>
        <w:b w:val="0"/>
        <w:noProof/>
        <w:kern w:val="24"/>
      </w:rPr>
      <w:t>8</w:t>
    </w:r>
    <w:r w:rsidRPr="005E4F1F">
      <w:rPr>
        <w:rStyle w:val="slostrnky"/>
        <w:rFonts w:cs="Arial"/>
        <w:b w:val="0"/>
        <w:kern w:val="24"/>
      </w:rPr>
      <w:fldChar w:fldCharType="end"/>
    </w:r>
    <w:r>
      <w:rPr>
        <w:rStyle w:val="slostrnky"/>
        <w:rFonts w:cs="Arial"/>
        <w:b w:val="0"/>
        <w:kern w:val="24"/>
      </w:rPr>
      <w:t xml:space="preserve"> </w:t>
    </w:r>
    <w:r w:rsidRPr="004D4946">
      <w:rPr>
        <w:rStyle w:val="slostrnky"/>
        <w:rFonts w:cs="Arial"/>
        <w:b w:val="0"/>
        <w:kern w:val="24"/>
        <w:sz w:val="16"/>
        <w:szCs w:val="16"/>
      </w:rPr>
      <w:t>Rámcová smlouva</w:t>
    </w:r>
    <w:r>
      <w:rPr>
        <w:rStyle w:val="slostrnky"/>
        <w:rFonts w:cs="Arial"/>
        <w:b w:val="0"/>
        <w:kern w:val="24"/>
        <w:sz w:val="16"/>
        <w:szCs w:val="16"/>
      </w:rPr>
      <w:t xml:space="preserve"> – </w:t>
    </w:r>
    <w:r w:rsidRPr="00F34692">
      <w:rPr>
        <w:rStyle w:val="slostrnky"/>
        <w:rFonts w:ascii="Calibri" w:hAnsi="Calibri" w:cs="Arial"/>
        <w:kern w:val="24"/>
        <w:sz w:val="18"/>
        <w:szCs w:val="18"/>
      </w:rPr>
      <w:t>„</w:t>
    </w:r>
    <w:r>
      <w:rPr>
        <w:rStyle w:val="slostrnky"/>
        <w:rFonts w:ascii="Calibri" w:hAnsi="Calibri" w:cs="Arial"/>
        <w:kern w:val="24"/>
        <w:sz w:val="18"/>
        <w:szCs w:val="18"/>
      </w:rPr>
      <w:t>Zajišťování pohřbení</w:t>
    </w:r>
    <w:r w:rsidR="00CC2375">
      <w:rPr>
        <w:rStyle w:val="slostrnky"/>
        <w:rFonts w:ascii="Calibri" w:hAnsi="Calibri" w:cs="Arial"/>
        <w:kern w:val="24"/>
        <w:sz w:val="18"/>
        <w:szCs w:val="18"/>
      </w:rPr>
      <w:t xml:space="preserve"> 2018</w:t>
    </w:r>
    <w:r w:rsidR="008250FF">
      <w:rPr>
        <w:rStyle w:val="slostrnky"/>
        <w:rFonts w:ascii="Calibri" w:hAnsi="Calibri" w:cs="Arial"/>
        <w:kern w:val="24"/>
        <w:sz w:val="18"/>
        <w:szCs w:val="18"/>
      </w:rPr>
      <w:t xml:space="preserve"> - </w:t>
    </w:r>
    <w:r w:rsidR="00CC2375">
      <w:rPr>
        <w:rStyle w:val="slostrnky"/>
        <w:rFonts w:ascii="Calibri" w:hAnsi="Calibri" w:cs="Arial"/>
        <w:kern w:val="24"/>
        <w:sz w:val="18"/>
        <w:szCs w:val="18"/>
      </w:rPr>
      <w:t>20</w:t>
    </w:r>
    <w:r w:rsidR="008250FF">
      <w:rPr>
        <w:rStyle w:val="slostrnky"/>
        <w:rFonts w:ascii="Calibri" w:hAnsi="Calibri" w:cs="Arial"/>
        <w:kern w:val="24"/>
        <w:sz w:val="18"/>
        <w:szCs w:val="18"/>
      </w:rPr>
      <w:t>20</w:t>
    </w:r>
    <w:r w:rsidRPr="00F34692">
      <w:rPr>
        <w:rStyle w:val="slostrnky"/>
        <w:rFonts w:ascii="Calibri" w:hAnsi="Calibri" w:cs="Arial"/>
        <w:kern w:val="24"/>
        <w:sz w:val="18"/>
        <w:szCs w:val="18"/>
      </w:rPr>
      <w:t>“</w:t>
    </w:r>
  </w:p>
  <w:p w:rsidR="00533029" w:rsidRPr="000742EC" w:rsidRDefault="00BC0D26" w:rsidP="000742EC">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proofErr w:type="spellStart"/>
    <w:proofErr w:type="gramStart"/>
    <w:r w:rsidRPr="00ED3321">
      <w:rPr>
        <w:rStyle w:val="slostrnky"/>
        <w:rFonts w:ascii="Calibri" w:hAnsi="Calibri" w:cs="Arial"/>
        <w:b w:val="0"/>
        <w:kern w:val="24"/>
        <w:sz w:val="18"/>
        <w:szCs w:val="18"/>
      </w:rPr>
      <w:t>Ev.č</w:t>
    </w:r>
    <w:proofErr w:type="spellEnd"/>
    <w:r w:rsidRPr="00ED3321">
      <w:rPr>
        <w:rStyle w:val="slostrnky"/>
        <w:rFonts w:ascii="Calibri" w:hAnsi="Calibri" w:cs="Arial"/>
        <w:b w:val="0"/>
        <w:kern w:val="24"/>
        <w:sz w:val="18"/>
        <w:szCs w:val="18"/>
      </w:rPr>
      <w:t>.</w:t>
    </w:r>
    <w:proofErr w:type="gramEnd"/>
    <w:r w:rsidRPr="00ED3321">
      <w:rPr>
        <w:rStyle w:val="slostrnky"/>
        <w:rFonts w:ascii="Calibri" w:hAnsi="Calibri" w:cs="Arial"/>
        <w:b w:val="0"/>
        <w:kern w:val="24"/>
        <w:sz w:val="18"/>
        <w:szCs w:val="18"/>
      </w:rPr>
      <w:t xml:space="preserve"> veřejné zakázky </w:t>
    </w:r>
    <w:r w:rsidR="00ED3321" w:rsidRPr="00ED3321">
      <w:rPr>
        <w:rStyle w:val="slostrnky"/>
        <w:rFonts w:ascii="Calibri" w:hAnsi="Calibri" w:cs="Arial"/>
        <w:b w:val="0"/>
        <w:kern w:val="24"/>
        <w:sz w:val="18"/>
        <w:szCs w:val="18"/>
      </w:rPr>
      <w:t>7/2018/C1/S/OIMH/Jed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26" w:rsidRDefault="00BC0D26"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05DA774" wp14:editId="23EDAEC9">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9071C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9071CC">
      <w:rPr>
        <w:rStyle w:val="slostrnky"/>
        <w:rFonts w:cs="Arial"/>
        <w:b w:val="0"/>
        <w:noProof/>
        <w:kern w:val="24"/>
      </w:rPr>
      <w:t>8</w:t>
    </w:r>
    <w:r w:rsidRPr="005E4F1F">
      <w:rPr>
        <w:rStyle w:val="slostrnky"/>
        <w:rFonts w:cs="Arial"/>
        <w:b w:val="0"/>
        <w:kern w:val="24"/>
      </w:rPr>
      <w:fldChar w:fldCharType="end"/>
    </w:r>
    <w:r>
      <w:rPr>
        <w:rStyle w:val="slostrnky"/>
        <w:rFonts w:cs="Arial"/>
        <w:b w:val="0"/>
        <w:kern w:val="24"/>
      </w:rPr>
      <w:t xml:space="preserve"> </w:t>
    </w:r>
    <w:r w:rsidRPr="004D4946">
      <w:rPr>
        <w:rStyle w:val="slostrnky"/>
        <w:rFonts w:cs="Arial"/>
        <w:b w:val="0"/>
        <w:kern w:val="24"/>
        <w:sz w:val="16"/>
        <w:szCs w:val="16"/>
      </w:rPr>
      <w:t>Rámcová smlouva</w:t>
    </w:r>
    <w:r>
      <w:rPr>
        <w:rStyle w:val="slostrnky"/>
        <w:rFonts w:cs="Arial"/>
        <w:b w:val="0"/>
        <w:kern w:val="24"/>
        <w:sz w:val="16"/>
        <w:szCs w:val="16"/>
      </w:rPr>
      <w:t xml:space="preserve"> – </w:t>
    </w:r>
    <w:r w:rsidRPr="00F34692">
      <w:rPr>
        <w:rStyle w:val="slostrnky"/>
        <w:rFonts w:ascii="Calibri" w:hAnsi="Calibri" w:cs="Arial"/>
        <w:kern w:val="24"/>
        <w:sz w:val="18"/>
        <w:szCs w:val="18"/>
      </w:rPr>
      <w:t>„</w:t>
    </w:r>
    <w:r>
      <w:rPr>
        <w:rStyle w:val="slostrnky"/>
        <w:rFonts w:ascii="Calibri" w:hAnsi="Calibri" w:cs="Arial"/>
        <w:kern w:val="24"/>
        <w:sz w:val="18"/>
        <w:szCs w:val="18"/>
      </w:rPr>
      <w:t>Zajišťování pohřbení</w:t>
    </w:r>
    <w:r w:rsidR="00CC2375">
      <w:rPr>
        <w:rStyle w:val="slostrnky"/>
        <w:rFonts w:ascii="Calibri" w:hAnsi="Calibri" w:cs="Arial"/>
        <w:kern w:val="24"/>
        <w:sz w:val="18"/>
        <w:szCs w:val="18"/>
      </w:rPr>
      <w:t xml:space="preserve"> 2018</w:t>
    </w:r>
    <w:r w:rsidR="008250FF">
      <w:rPr>
        <w:rStyle w:val="slostrnky"/>
        <w:rFonts w:ascii="Calibri" w:hAnsi="Calibri" w:cs="Arial"/>
        <w:kern w:val="24"/>
        <w:sz w:val="18"/>
        <w:szCs w:val="18"/>
      </w:rPr>
      <w:t xml:space="preserve"> - </w:t>
    </w:r>
    <w:r w:rsidR="00CC2375">
      <w:rPr>
        <w:rStyle w:val="slostrnky"/>
        <w:rFonts w:ascii="Calibri" w:hAnsi="Calibri" w:cs="Arial"/>
        <w:kern w:val="24"/>
        <w:sz w:val="18"/>
        <w:szCs w:val="18"/>
      </w:rPr>
      <w:t>20</w:t>
    </w:r>
    <w:r w:rsidR="008250FF">
      <w:rPr>
        <w:rStyle w:val="slostrnky"/>
        <w:rFonts w:ascii="Calibri" w:hAnsi="Calibri" w:cs="Arial"/>
        <w:kern w:val="24"/>
        <w:sz w:val="18"/>
        <w:szCs w:val="18"/>
      </w:rPr>
      <w:t>20</w:t>
    </w:r>
    <w:r w:rsidRPr="00F34692">
      <w:rPr>
        <w:rStyle w:val="slostrnky"/>
        <w:rFonts w:ascii="Calibri" w:hAnsi="Calibri" w:cs="Arial"/>
        <w:kern w:val="24"/>
        <w:sz w:val="18"/>
        <w:szCs w:val="18"/>
      </w:rPr>
      <w:t>“</w:t>
    </w:r>
  </w:p>
  <w:p w:rsidR="00533029" w:rsidRPr="000742EC" w:rsidRDefault="00BC0D26" w:rsidP="000742EC">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sidRPr="0051290D">
      <w:rPr>
        <w:rStyle w:val="slostrnky"/>
        <w:rFonts w:ascii="Calibri" w:hAnsi="Calibri" w:cs="Arial"/>
        <w:b w:val="0"/>
        <w:kern w:val="24"/>
        <w:sz w:val="18"/>
        <w:szCs w:val="18"/>
      </w:rPr>
      <w:t xml:space="preserve">         </w:t>
    </w:r>
    <w:proofErr w:type="spellStart"/>
    <w:proofErr w:type="gramStart"/>
    <w:r w:rsidRPr="00ED3321">
      <w:rPr>
        <w:rStyle w:val="slostrnky"/>
        <w:rFonts w:ascii="Calibri" w:hAnsi="Calibri" w:cs="Arial"/>
        <w:b w:val="0"/>
        <w:kern w:val="24"/>
        <w:sz w:val="18"/>
        <w:szCs w:val="18"/>
      </w:rPr>
      <w:t>Ev.č</w:t>
    </w:r>
    <w:proofErr w:type="spellEnd"/>
    <w:r w:rsidRPr="00ED3321">
      <w:rPr>
        <w:rStyle w:val="slostrnky"/>
        <w:rFonts w:ascii="Calibri" w:hAnsi="Calibri" w:cs="Arial"/>
        <w:b w:val="0"/>
        <w:kern w:val="24"/>
        <w:sz w:val="18"/>
        <w:szCs w:val="18"/>
      </w:rPr>
      <w:t>.</w:t>
    </w:r>
    <w:proofErr w:type="gramEnd"/>
    <w:r w:rsidRPr="00ED3321">
      <w:rPr>
        <w:rStyle w:val="slostrnky"/>
        <w:rFonts w:ascii="Calibri" w:hAnsi="Calibri" w:cs="Arial"/>
        <w:b w:val="0"/>
        <w:kern w:val="24"/>
        <w:sz w:val="18"/>
        <w:szCs w:val="18"/>
      </w:rPr>
      <w:t xml:space="preserve"> veřejné zakázky </w:t>
    </w:r>
    <w:r w:rsidR="00ED3321" w:rsidRPr="00ED3321">
      <w:rPr>
        <w:rStyle w:val="slostrnky"/>
        <w:rFonts w:ascii="Calibri" w:hAnsi="Calibri" w:cs="Arial"/>
        <w:b w:val="0"/>
        <w:kern w:val="24"/>
        <w:sz w:val="18"/>
        <w:szCs w:val="18"/>
      </w:rPr>
      <w:t>7/2018/C1/S/OIMH/Jed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CD" w:rsidRDefault="001372CD">
      <w:r>
        <w:separator/>
      </w:r>
    </w:p>
    <w:p w:rsidR="001372CD" w:rsidRDefault="001372CD"/>
    <w:p w:rsidR="001372CD" w:rsidRDefault="001372CD" w:rsidP="003A4FAD"/>
    <w:p w:rsidR="001372CD" w:rsidRDefault="001372CD"/>
    <w:p w:rsidR="001372CD" w:rsidRDefault="001372CD"/>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p w:rsidR="001372CD" w:rsidRDefault="001372CD"/>
    <w:p w:rsidR="001372CD" w:rsidRDefault="001372CD"/>
    <w:p w:rsidR="001372CD" w:rsidRDefault="001372CD" w:rsidP="00F75207"/>
    <w:p w:rsidR="001372CD" w:rsidRDefault="001372CD" w:rsidP="00F75207"/>
    <w:p w:rsidR="001372CD" w:rsidRDefault="001372CD"/>
    <w:p w:rsidR="001372CD" w:rsidRDefault="001372CD"/>
    <w:p w:rsidR="001372CD" w:rsidRDefault="001372CD"/>
    <w:p w:rsidR="001372CD" w:rsidRDefault="001372CD" w:rsidP="008A2932"/>
    <w:p w:rsidR="001372CD" w:rsidRDefault="001372CD"/>
    <w:p w:rsidR="001372CD" w:rsidRDefault="001372CD" w:rsidP="00341130"/>
    <w:p w:rsidR="001372CD" w:rsidRDefault="001372CD"/>
    <w:p w:rsidR="001372CD" w:rsidRDefault="001372CD" w:rsidP="004D65EC"/>
    <w:p w:rsidR="001372CD" w:rsidRDefault="001372CD"/>
    <w:p w:rsidR="001372CD" w:rsidRDefault="001372CD" w:rsidP="00F0468D"/>
    <w:p w:rsidR="001372CD" w:rsidRDefault="001372CD" w:rsidP="00F0468D"/>
    <w:p w:rsidR="001372CD" w:rsidRDefault="001372CD" w:rsidP="00F0468D"/>
    <w:p w:rsidR="001372CD" w:rsidRDefault="001372CD" w:rsidP="00F24506"/>
    <w:p w:rsidR="001372CD" w:rsidRDefault="001372CD" w:rsidP="00F24506"/>
    <w:p w:rsidR="001372CD" w:rsidRDefault="001372CD" w:rsidP="00F24506"/>
    <w:p w:rsidR="001372CD" w:rsidRDefault="001372CD" w:rsidP="00F24506"/>
    <w:p w:rsidR="001372CD" w:rsidRDefault="001372CD" w:rsidP="00F24506"/>
    <w:p w:rsidR="001372CD" w:rsidRDefault="001372CD"/>
    <w:p w:rsidR="001372CD" w:rsidRDefault="001372CD" w:rsidP="002632B7"/>
    <w:p w:rsidR="001372CD" w:rsidRDefault="001372CD" w:rsidP="00BC5006"/>
    <w:p w:rsidR="001372CD" w:rsidRDefault="001372CD"/>
    <w:p w:rsidR="001372CD" w:rsidRDefault="001372CD"/>
    <w:p w:rsidR="001372CD" w:rsidRDefault="001372CD"/>
    <w:p w:rsidR="001372CD" w:rsidRDefault="001372CD" w:rsidP="006F2FCD"/>
    <w:p w:rsidR="001372CD" w:rsidRDefault="001372CD"/>
    <w:p w:rsidR="001372CD" w:rsidRDefault="001372CD"/>
    <w:p w:rsidR="001372CD" w:rsidRDefault="001372CD" w:rsidP="00642E62"/>
    <w:p w:rsidR="001372CD" w:rsidRDefault="001372CD"/>
    <w:p w:rsidR="001372CD" w:rsidRDefault="001372CD" w:rsidP="00E23ADF"/>
    <w:p w:rsidR="001372CD" w:rsidRDefault="001372CD" w:rsidP="00E23ADF"/>
    <w:p w:rsidR="001372CD" w:rsidRDefault="001372CD" w:rsidP="00E23ADF"/>
    <w:p w:rsidR="001372CD" w:rsidRDefault="001372CD"/>
    <w:p w:rsidR="001372CD" w:rsidRDefault="001372CD" w:rsidP="005017E2"/>
    <w:p w:rsidR="001372CD" w:rsidRDefault="001372CD" w:rsidP="005017E2"/>
    <w:p w:rsidR="001372CD" w:rsidRDefault="001372CD" w:rsidP="005017E2"/>
    <w:p w:rsidR="001372CD" w:rsidRDefault="001372CD"/>
    <w:p w:rsidR="001372CD" w:rsidRDefault="001372CD" w:rsidP="00827DBB"/>
    <w:p w:rsidR="001372CD" w:rsidRDefault="001372CD" w:rsidP="00962D51"/>
    <w:p w:rsidR="001372CD" w:rsidRDefault="001372CD" w:rsidP="00962D51"/>
    <w:p w:rsidR="001372CD" w:rsidRDefault="001372CD"/>
    <w:p w:rsidR="001372CD" w:rsidRDefault="001372CD" w:rsidP="0041392C"/>
    <w:p w:rsidR="001372CD" w:rsidRDefault="001372CD" w:rsidP="006A387E"/>
    <w:p w:rsidR="001372CD" w:rsidRDefault="001372CD"/>
    <w:p w:rsidR="001372CD" w:rsidRDefault="001372CD" w:rsidP="00B11F70"/>
    <w:p w:rsidR="001372CD" w:rsidRDefault="001372CD"/>
    <w:p w:rsidR="001372CD" w:rsidRDefault="001372CD" w:rsidP="00F845DC"/>
    <w:p w:rsidR="001372CD" w:rsidRDefault="001372CD" w:rsidP="00F845DC"/>
    <w:p w:rsidR="001372CD" w:rsidRDefault="001372CD" w:rsidP="00F845DC"/>
    <w:p w:rsidR="001372CD" w:rsidRDefault="001372CD" w:rsidP="00F845DC"/>
    <w:p w:rsidR="001372CD" w:rsidRDefault="001372CD" w:rsidP="00722826"/>
    <w:p w:rsidR="001372CD" w:rsidRDefault="001372CD" w:rsidP="00722826"/>
    <w:p w:rsidR="001372CD" w:rsidRDefault="001372CD" w:rsidP="00722826"/>
    <w:p w:rsidR="001372CD" w:rsidRDefault="001372CD" w:rsidP="00722826"/>
    <w:p w:rsidR="001372CD" w:rsidRDefault="001372CD" w:rsidP="00FC3AC1"/>
    <w:p w:rsidR="001372CD" w:rsidRDefault="001372CD" w:rsidP="00F70908"/>
    <w:p w:rsidR="001372CD" w:rsidRDefault="001372CD" w:rsidP="00C70EAF"/>
    <w:p w:rsidR="001372CD" w:rsidRDefault="001372CD" w:rsidP="00705AC3"/>
    <w:p w:rsidR="001372CD" w:rsidRDefault="001372CD" w:rsidP="00C26158"/>
    <w:p w:rsidR="001372CD" w:rsidRDefault="001372CD" w:rsidP="00C26158"/>
    <w:p w:rsidR="001372CD" w:rsidRDefault="001372CD" w:rsidP="00C26158"/>
    <w:p w:rsidR="001372CD" w:rsidRDefault="001372CD" w:rsidP="00F539DB"/>
    <w:p w:rsidR="001372CD" w:rsidRDefault="001372CD" w:rsidP="003210FE"/>
    <w:p w:rsidR="001372CD" w:rsidRDefault="001372CD" w:rsidP="003E382E"/>
    <w:p w:rsidR="001372CD" w:rsidRDefault="001372CD" w:rsidP="003E382E"/>
    <w:p w:rsidR="001372CD" w:rsidRDefault="001372CD" w:rsidP="001F2922"/>
    <w:p w:rsidR="001372CD" w:rsidRDefault="001372CD"/>
    <w:p w:rsidR="001372CD" w:rsidRDefault="001372CD" w:rsidP="0094402C"/>
    <w:p w:rsidR="001372CD" w:rsidRDefault="001372CD" w:rsidP="0094402C"/>
    <w:p w:rsidR="001372CD" w:rsidRDefault="001372CD" w:rsidP="00175FD9"/>
    <w:p w:rsidR="001372CD" w:rsidRDefault="001372CD" w:rsidP="00175FD9"/>
    <w:p w:rsidR="001372CD" w:rsidRDefault="001372CD" w:rsidP="00B65373"/>
    <w:p w:rsidR="001372CD" w:rsidRDefault="001372CD"/>
    <w:p w:rsidR="001372CD" w:rsidRDefault="001372CD" w:rsidP="000742EC"/>
  </w:footnote>
  <w:footnote w:type="continuationSeparator" w:id="0">
    <w:p w:rsidR="001372CD" w:rsidRDefault="001372CD">
      <w:r>
        <w:continuationSeparator/>
      </w:r>
    </w:p>
    <w:p w:rsidR="001372CD" w:rsidRDefault="001372CD"/>
    <w:p w:rsidR="001372CD" w:rsidRDefault="001372CD" w:rsidP="003A4FAD"/>
    <w:p w:rsidR="001372CD" w:rsidRDefault="001372CD"/>
    <w:p w:rsidR="001372CD" w:rsidRDefault="001372CD"/>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rsidP="00911049"/>
    <w:p w:rsidR="001372CD" w:rsidRDefault="001372CD"/>
    <w:p w:rsidR="001372CD" w:rsidRDefault="001372CD"/>
    <w:p w:rsidR="001372CD" w:rsidRDefault="001372CD"/>
    <w:p w:rsidR="001372CD" w:rsidRDefault="001372CD" w:rsidP="00F75207"/>
    <w:p w:rsidR="001372CD" w:rsidRDefault="001372CD" w:rsidP="00F75207"/>
    <w:p w:rsidR="001372CD" w:rsidRDefault="001372CD"/>
    <w:p w:rsidR="001372CD" w:rsidRDefault="001372CD"/>
    <w:p w:rsidR="001372CD" w:rsidRDefault="001372CD"/>
    <w:p w:rsidR="001372CD" w:rsidRDefault="001372CD" w:rsidP="008A2932"/>
    <w:p w:rsidR="001372CD" w:rsidRDefault="001372CD"/>
    <w:p w:rsidR="001372CD" w:rsidRDefault="001372CD" w:rsidP="00341130"/>
    <w:p w:rsidR="001372CD" w:rsidRDefault="001372CD"/>
    <w:p w:rsidR="001372CD" w:rsidRDefault="001372CD" w:rsidP="004D65EC"/>
    <w:p w:rsidR="001372CD" w:rsidRDefault="001372CD"/>
    <w:p w:rsidR="001372CD" w:rsidRDefault="001372CD" w:rsidP="00F0468D"/>
    <w:p w:rsidR="001372CD" w:rsidRDefault="001372CD" w:rsidP="00F0468D"/>
    <w:p w:rsidR="001372CD" w:rsidRDefault="001372CD" w:rsidP="00F0468D"/>
    <w:p w:rsidR="001372CD" w:rsidRDefault="001372CD" w:rsidP="00F24506"/>
    <w:p w:rsidR="001372CD" w:rsidRDefault="001372CD" w:rsidP="00F24506"/>
    <w:p w:rsidR="001372CD" w:rsidRDefault="001372CD" w:rsidP="00F24506"/>
    <w:p w:rsidR="001372CD" w:rsidRDefault="001372CD" w:rsidP="00F24506"/>
    <w:p w:rsidR="001372CD" w:rsidRDefault="001372CD" w:rsidP="00F24506"/>
    <w:p w:rsidR="001372CD" w:rsidRDefault="001372CD"/>
    <w:p w:rsidR="001372CD" w:rsidRDefault="001372CD" w:rsidP="002632B7"/>
    <w:p w:rsidR="001372CD" w:rsidRDefault="001372CD" w:rsidP="00BC5006"/>
    <w:p w:rsidR="001372CD" w:rsidRDefault="001372CD"/>
    <w:p w:rsidR="001372CD" w:rsidRDefault="001372CD"/>
    <w:p w:rsidR="001372CD" w:rsidRDefault="001372CD"/>
    <w:p w:rsidR="001372CD" w:rsidRDefault="001372CD" w:rsidP="006F2FCD"/>
    <w:p w:rsidR="001372CD" w:rsidRDefault="001372CD"/>
    <w:p w:rsidR="001372CD" w:rsidRDefault="001372CD"/>
    <w:p w:rsidR="001372CD" w:rsidRDefault="001372CD" w:rsidP="00642E62"/>
    <w:p w:rsidR="001372CD" w:rsidRDefault="001372CD"/>
    <w:p w:rsidR="001372CD" w:rsidRDefault="001372CD" w:rsidP="00E23ADF"/>
    <w:p w:rsidR="001372CD" w:rsidRDefault="001372CD" w:rsidP="00E23ADF"/>
    <w:p w:rsidR="001372CD" w:rsidRDefault="001372CD" w:rsidP="00E23ADF"/>
    <w:p w:rsidR="001372CD" w:rsidRDefault="001372CD"/>
    <w:p w:rsidR="001372CD" w:rsidRDefault="001372CD" w:rsidP="005017E2"/>
    <w:p w:rsidR="001372CD" w:rsidRDefault="001372CD" w:rsidP="005017E2"/>
    <w:p w:rsidR="001372CD" w:rsidRDefault="001372CD" w:rsidP="005017E2"/>
    <w:p w:rsidR="001372CD" w:rsidRDefault="001372CD"/>
    <w:p w:rsidR="001372CD" w:rsidRDefault="001372CD" w:rsidP="00827DBB"/>
    <w:p w:rsidR="001372CD" w:rsidRDefault="001372CD" w:rsidP="00962D51"/>
    <w:p w:rsidR="001372CD" w:rsidRDefault="001372CD" w:rsidP="00962D51"/>
    <w:p w:rsidR="001372CD" w:rsidRDefault="001372CD"/>
    <w:p w:rsidR="001372CD" w:rsidRDefault="001372CD" w:rsidP="0041392C"/>
    <w:p w:rsidR="001372CD" w:rsidRDefault="001372CD" w:rsidP="006A387E"/>
    <w:p w:rsidR="001372CD" w:rsidRDefault="001372CD"/>
    <w:p w:rsidR="001372CD" w:rsidRDefault="001372CD" w:rsidP="00B11F70"/>
    <w:p w:rsidR="001372CD" w:rsidRDefault="001372CD"/>
    <w:p w:rsidR="001372CD" w:rsidRDefault="001372CD" w:rsidP="00F845DC"/>
    <w:p w:rsidR="001372CD" w:rsidRDefault="001372CD" w:rsidP="00F845DC"/>
    <w:p w:rsidR="001372CD" w:rsidRDefault="001372CD" w:rsidP="00F845DC"/>
    <w:p w:rsidR="001372CD" w:rsidRDefault="001372CD" w:rsidP="00F845DC"/>
    <w:p w:rsidR="001372CD" w:rsidRDefault="001372CD" w:rsidP="00722826"/>
    <w:p w:rsidR="001372CD" w:rsidRDefault="001372CD" w:rsidP="00722826"/>
    <w:p w:rsidR="001372CD" w:rsidRDefault="001372CD" w:rsidP="00722826"/>
    <w:p w:rsidR="001372CD" w:rsidRDefault="001372CD" w:rsidP="00722826"/>
    <w:p w:rsidR="001372CD" w:rsidRDefault="001372CD" w:rsidP="00FC3AC1"/>
    <w:p w:rsidR="001372CD" w:rsidRDefault="001372CD" w:rsidP="00F70908"/>
    <w:p w:rsidR="001372CD" w:rsidRDefault="001372CD" w:rsidP="00C70EAF"/>
    <w:p w:rsidR="001372CD" w:rsidRDefault="001372CD" w:rsidP="00705AC3"/>
    <w:p w:rsidR="001372CD" w:rsidRDefault="001372CD" w:rsidP="00C26158"/>
    <w:p w:rsidR="001372CD" w:rsidRDefault="001372CD" w:rsidP="00C26158"/>
    <w:p w:rsidR="001372CD" w:rsidRDefault="001372CD" w:rsidP="00C26158"/>
    <w:p w:rsidR="001372CD" w:rsidRDefault="001372CD" w:rsidP="00F539DB"/>
    <w:p w:rsidR="001372CD" w:rsidRDefault="001372CD" w:rsidP="003210FE"/>
    <w:p w:rsidR="001372CD" w:rsidRDefault="001372CD" w:rsidP="003E382E"/>
    <w:p w:rsidR="001372CD" w:rsidRDefault="001372CD" w:rsidP="003E382E"/>
    <w:p w:rsidR="001372CD" w:rsidRDefault="001372CD" w:rsidP="001F2922"/>
    <w:p w:rsidR="001372CD" w:rsidRDefault="001372CD"/>
    <w:p w:rsidR="001372CD" w:rsidRDefault="001372CD" w:rsidP="0094402C"/>
    <w:p w:rsidR="001372CD" w:rsidRDefault="001372CD" w:rsidP="0094402C"/>
    <w:p w:rsidR="001372CD" w:rsidRDefault="001372CD" w:rsidP="00175FD9"/>
    <w:p w:rsidR="001372CD" w:rsidRDefault="001372CD" w:rsidP="00175FD9"/>
    <w:p w:rsidR="001372CD" w:rsidRDefault="001372CD" w:rsidP="00B65373"/>
    <w:p w:rsidR="001372CD" w:rsidRDefault="001372CD"/>
    <w:p w:rsidR="001372CD" w:rsidRDefault="001372CD" w:rsidP="000742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BB4B6F"/>
  <w:p w:rsidR="00BC0D26" w:rsidRDefault="00BC0D26" w:rsidP="003A4FAD"/>
  <w:p w:rsidR="00BC0D26" w:rsidRDefault="00BC0D26" w:rsidP="003A4FAD"/>
  <w:p w:rsidR="00BC0D26" w:rsidRDefault="00BC0D26" w:rsidP="00103D31"/>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911049"/>
  <w:p w:rsidR="00BC0D26" w:rsidRDefault="00BC0D26" w:rsidP="00C338D6"/>
  <w:p w:rsidR="00BC0D26" w:rsidRDefault="00BC0D26"/>
  <w:p w:rsidR="00BC0D26" w:rsidRDefault="00BC0D26" w:rsidP="00F75207"/>
  <w:p w:rsidR="00BC0D26" w:rsidRDefault="00BC0D26" w:rsidP="00F75207"/>
  <w:p w:rsidR="00BC0D26" w:rsidRDefault="00BC0D26"/>
  <w:p w:rsidR="00BC0D26" w:rsidRDefault="00BC0D26"/>
  <w:p w:rsidR="00BC0D26" w:rsidRDefault="00BC0D26"/>
  <w:p w:rsidR="00BC0D26" w:rsidRDefault="00BC0D26" w:rsidP="008A2932"/>
  <w:p w:rsidR="00BC0D26" w:rsidRDefault="00BC0D26"/>
  <w:p w:rsidR="00BC0D26" w:rsidRDefault="00BC0D26" w:rsidP="00341130"/>
  <w:p w:rsidR="00BC0D26" w:rsidRDefault="00BC0D26"/>
  <w:p w:rsidR="00BC0D26" w:rsidRDefault="00BC0D26" w:rsidP="004D65EC"/>
  <w:p w:rsidR="00BC0D26" w:rsidRDefault="00BC0D26"/>
  <w:p w:rsidR="00BC0D26" w:rsidRDefault="00BC0D26" w:rsidP="00F0468D"/>
  <w:p w:rsidR="00BC0D26" w:rsidRDefault="00BC0D26" w:rsidP="00F0468D"/>
  <w:p w:rsidR="00BC0D26" w:rsidRDefault="00BC0D26" w:rsidP="00F0468D"/>
  <w:p w:rsidR="00BC0D26" w:rsidRDefault="00BC0D26" w:rsidP="00F24506"/>
  <w:p w:rsidR="00BC0D26" w:rsidRDefault="00BC0D26" w:rsidP="00F24506"/>
  <w:p w:rsidR="00BC0D26" w:rsidRDefault="00BC0D26" w:rsidP="00F24506"/>
  <w:p w:rsidR="00BC0D26" w:rsidRDefault="00BC0D26" w:rsidP="00F24506"/>
  <w:p w:rsidR="00BC0D26" w:rsidRDefault="00BC0D26" w:rsidP="00F24506"/>
  <w:p w:rsidR="00BC0D26" w:rsidRDefault="00BC0D26"/>
  <w:p w:rsidR="00BC0D26" w:rsidRDefault="00BC0D26" w:rsidP="002632B7"/>
  <w:p w:rsidR="00BC0D26" w:rsidRDefault="00BC0D26" w:rsidP="00BC5006"/>
  <w:p w:rsidR="00BC0D26" w:rsidRDefault="00BC0D26"/>
  <w:p w:rsidR="00BC0D26" w:rsidRDefault="00BC0D26"/>
  <w:p w:rsidR="00BC0D26" w:rsidRDefault="00BC0D26"/>
  <w:p w:rsidR="00BC0D26" w:rsidRDefault="00BC0D26" w:rsidP="006F2FCD"/>
  <w:p w:rsidR="00BC0D26" w:rsidRDefault="00BC0D26"/>
  <w:p w:rsidR="00BC0D26" w:rsidRDefault="00BC0D26"/>
  <w:p w:rsidR="00BC0D26" w:rsidRDefault="00BC0D26" w:rsidP="00642E62"/>
  <w:p w:rsidR="00BC0D26" w:rsidRDefault="00BC0D26"/>
  <w:p w:rsidR="00BC0D26" w:rsidRDefault="00BC0D26" w:rsidP="00E23ADF"/>
  <w:p w:rsidR="00BC0D26" w:rsidRDefault="00BC0D26" w:rsidP="00E23ADF"/>
  <w:p w:rsidR="00BC0D26" w:rsidRDefault="00BC0D26" w:rsidP="00E23ADF"/>
  <w:p w:rsidR="00BC0D26" w:rsidRDefault="00BC0D26"/>
  <w:p w:rsidR="00BC0D26" w:rsidRDefault="00BC0D26" w:rsidP="005017E2"/>
  <w:p w:rsidR="00BC0D26" w:rsidRDefault="00BC0D26" w:rsidP="005017E2"/>
  <w:p w:rsidR="00BC0D26" w:rsidRDefault="00BC0D26" w:rsidP="005017E2"/>
  <w:p w:rsidR="00BC0D26" w:rsidRDefault="00BC0D26"/>
  <w:p w:rsidR="00BC0D26" w:rsidRDefault="00BC0D26" w:rsidP="00827DBB"/>
  <w:p w:rsidR="00BC0D26" w:rsidRDefault="00BC0D26" w:rsidP="00962D51"/>
  <w:p w:rsidR="00BC0D26" w:rsidRDefault="00BC0D26" w:rsidP="00962D51"/>
  <w:p w:rsidR="00BC0D26" w:rsidRDefault="00BC0D26"/>
  <w:p w:rsidR="00BC0D26" w:rsidRDefault="00BC0D26" w:rsidP="0041392C"/>
  <w:p w:rsidR="00BC0D26" w:rsidRDefault="00BC0D26" w:rsidP="006A387E"/>
  <w:p w:rsidR="00BC0D26" w:rsidRDefault="00BC0D26"/>
  <w:p w:rsidR="00BC0D26" w:rsidRDefault="00BC0D26" w:rsidP="00B11F70"/>
  <w:p w:rsidR="00BC0D26" w:rsidRDefault="00BC0D26"/>
  <w:p w:rsidR="00BC0D26" w:rsidRDefault="00BC0D26" w:rsidP="00F845DC"/>
  <w:p w:rsidR="00BC0D26" w:rsidRDefault="00BC0D26" w:rsidP="00F845DC"/>
  <w:p w:rsidR="00BC0D26" w:rsidRDefault="00BC0D26" w:rsidP="00F845DC"/>
  <w:p w:rsidR="00BC0D26" w:rsidRDefault="00BC0D26" w:rsidP="00F845DC"/>
  <w:p w:rsidR="00BC0D26" w:rsidRDefault="00BC0D26" w:rsidP="00722826"/>
  <w:p w:rsidR="00BC0D26" w:rsidRDefault="00BC0D26" w:rsidP="00722826"/>
  <w:p w:rsidR="00BC0D26" w:rsidRDefault="00BC0D26" w:rsidP="00722826"/>
  <w:p w:rsidR="00BC0D26" w:rsidRDefault="00BC0D26" w:rsidP="00722826"/>
  <w:p w:rsidR="00BC0D26" w:rsidRDefault="00BC0D26" w:rsidP="00FC3AC1"/>
  <w:p w:rsidR="00BC0D26" w:rsidRDefault="00BC0D26" w:rsidP="00F70908"/>
  <w:p w:rsidR="00BC0D26" w:rsidRDefault="00BC0D26" w:rsidP="00C70EAF"/>
  <w:p w:rsidR="00BC0D26" w:rsidRDefault="00BC0D26" w:rsidP="00705AC3"/>
  <w:p w:rsidR="00BC0D26" w:rsidRDefault="00BC0D26" w:rsidP="00C26158"/>
  <w:p w:rsidR="00BC0D26" w:rsidRDefault="00BC0D26" w:rsidP="00C26158"/>
  <w:p w:rsidR="00BC0D26" w:rsidRDefault="00BC0D26" w:rsidP="00C26158"/>
  <w:p w:rsidR="00BC0D26" w:rsidRDefault="00BC0D26" w:rsidP="00F539DB"/>
  <w:p w:rsidR="00BC0D26" w:rsidRDefault="00BC0D26" w:rsidP="003210FE"/>
  <w:p w:rsidR="00BC0D26" w:rsidRDefault="00BC0D26" w:rsidP="003E382E"/>
  <w:p w:rsidR="00BC0D26" w:rsidRDefault="00BC0D26" w:rsidP="003E382E"/>
  <w:p w:rsidR="00BC0D26" w:rsidRDefault="00BC0D26" w:rsidP="001F2922"/>
  <w:p w:rsidR="001B0D19" w:rsidRDefault="001B0D19"/>
  <w:p w:rsidR="001B0D19" w:rsidRDefault="001B0D19" w:rsidP="0094402C"/>
  <w:p w:rsidR="001B0D19" w:rsidRDefault="001B0D19" w:rsidP="0094402C"/>
  <w:p w:rsidR="001B0D19" w:rsidRDefault="001B0D19" w:rsidP="00175FD9"/>
  <w:p w:rsidR="001B0D19" w:rsidRDefault="001B0D19" w:rsidP="00175FD9"/>
  <w:p w:rsidR="001B0D19" w:rsidRDefault="001B0D19" w:rsidP="00B65373"/>
  <w:p w:rsidR="00533029" w:rsidRDefault="00533029"/>
  <w:p w:rsidR="00533029" w:rsidRDefault="00533029" w:rsidP="000742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26" w:rsidRDefault="00BC0D26" w:rsidP="00BB4B6F">
    <w:pPr>
      <w:pStyle w:val="Zhlav"/>
    </w:pPr>
    <w:r>
      <w:t>Statutární město Ostrava</w:t>
    </w:r>
    <w:r>
      <w:tab/>
      <w:t xml:space="preserve">                                                                                                                   </w:t>
    </w:r>
    <w:r w:rsidRPr="0054037B">
      <w:rPr>
        <w:b/>
      </w:rPr>
      <w:t>Smlouva</w:t>
    </w:r>
  </w:p>
  <w:p w:rsidR="00BC0D26" w:rsidRPr="0054037B" w:rsidRDefault="00BC0D26"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BC0D26" w:rsidRDefault="00BC0D26" w:rsidP="00C57760">
    <w:pPr>
      <w:pStyle w:val="Zhlav"/>
      <w:rPr>
        <w:b/>
      </w:rPr>
    </w:pPr>
    <w:r>
      <w:rPr>
        <w:b/>
      </w:rPr>
      <w:t>ú</w:t>
    </w:r>
    <w:r w:rsidRPr="0054037B">
      <w:rPr>
        <w:b/>
      </w:rPr>
      <w:t>řad městského obvodu</w:t>
    </w:r>
  </w:p>
  <w:p w:rsidR="00533029" w:rsidRDefault="00533029" w:rsidP="000742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26" w:rsidRPr="00525018" w:rsidRDefault="00BC0D26"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1</w:t>
    </w:r>
  </w:p>
  <w:p w:rsidR="00BC0D26" w:rsidRPr="00525018" w:rsidRDefault="00BC0D26" w:rsidP="00532EE5">
    <w:pPr>
      <w:pStyle w:val="Zhlav"/>
      <w:rPr>
        <w:b/>
      </w:rPr>
    </w:pPr>
    <w:r w:rsidRPr="00525018">
      <w:rPr>
        <w:b/>
      </w:rPr>
      <w:t>městský obvod Moravská Ostrava a Přívoz</w:t>
    </w:r>
  </w:p>
  <w:p w:rsidR="00BC0D26" w:rsidRDefault="00BC0D26" w:rsidP="005169AA">
    <w:pPr>
      <w:pStyle w:val="Zhlav"/>
      <w:rPr>
        <w:b/>
      </w:rPr>
    </w:pPr>
    <w:r w:rsidRPr="00525018">
      <w:rPr>
        <w:b/>
      </w:rPr>
      <w:t>úřad městského obvodu</w:t>
    </w:r>
  </w:p>
  <w:p w:rsidR="00533029" w:rsidRDefault="00533029"/>
  <w:p w:rsidR="00533029" w:rsidRDefault="00533029" w:rsidP="000742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78394B"/>
    <w:multiLevelType w:val="hybridMultilevel"/>
    <w:tmpl w:val="DDBAC49E"/>
    <w:lvl w:ilvl="0" w:tplc="3F72478A">
      <w:start w:val="729"/>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0067A1C"/>
    <w:multiLevelType w:val="multilevel"/>
    <w:tmpl w:val="D42E7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01C35EA"/>
    <w:multiLevelType w:val="multilevel"/>
    <w:tmpl w:val="432AFD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9">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0">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11">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35D90270"/>
    <w:multiLevelType w:val="hybridMultilevel"/>
    <w:tmpl w:val="59FC752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3">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BB40504"/>
    <w:multiLevelType w:val="hybridMultilevel"/>
    <w:tmpl w:val="574C87FE"/>
    <w:lvl w:ilvl="0" w:tplc="3DFA1016">
      <w:start w:val="4"/>
      <w:numFmt w:val="bullet"/>
      <w:lvlText w:val="-"/>
      <w:lvlJc w:val="left"/>
      <w:pPr>
        <w:ind w:left="794" w:hanging="360"/>
      </w:pPr>
      <w:rPr>
        <w:rFonts w:ascii="Times New Roman" w:eastAsia="Times New Roman" w:hAnsi="Times New Roman" w:cs="Times New Roman"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070205C"/>
    <w:multiLevelType w:val="multilevel"/>
    <w:tmpl w:val="382A1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32">
    <w:nsid w:val="5EA774F4"/>
    <w:multiLevelType w:val="hybridMultilevel"/>
    <w:tmpl w:val="9F9CC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4">
    <w:nsid w:val="63E06627"/>
    <w:multiLevelType w:val="multilevel"/>
    <w:tmpl w:val="2998041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7">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1">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41"/>
  </w:num>
  <w:num w:numId="2">
    <w:abstractNumId w:val="27"/>
  </w:num>
  <w:num w:numId="3">
    <w:abstractNumId w:val="25"/>
  </w:num>
  <w:num w:numId="4">
    <w:abstractNumId w:val="4"/>
  </w:num>
  <w:num w:numId="5">
    <w:abstractNumId w:val="20"/>
  </w:num>
  <w:num w:numId="6">
    <w:abstractNumId w:val="8"/>
  </w:num>
  <w:num w:numId="7">
    <w:abstractNumId w:val="33"/>
  </w:num>
  <w:num w:numId="8">
    <w:abstractNumId w:val="45"/>
  </w:num>
  <w:num w:numId="9">
    <w:abstractNumId w:val="30"/>
  </w:num>
  <w:num w:numId="10">
    <w:abstractNumId w:val="31"/>
  </w:num>
  <w:num w:numId="11">
    <w:abstractNumId w:val="12"/>
  </w:num>
  <w:num w:numId="12">
    <w:abstractNumId w:val="43"/>
  </w:num>
  <w:num w:numId="13">
    <w:abstractNumId w:val="11"/>
  </w:num>
  <w:num w:numId="14">
    <w:abstractNumId w:val="44"/>
  </w:num>
  <w:num w:numId="15">
    <w:abstractNumId w:val="18"/>
  </w:num>
  <w:num w:numId="16">
    <w:abstractNumId w:val="29"/>
  </w:num>
  <w:num w:numId="17">
    <w:abstractNumId w:val="22"/>
  </w:num>
  <w:num w:numId="18">
    <w:abstractNumId w:val="42"/>
  </w:num>
  <w:num w:numId="19">
    <w:abstractNumId w:val="15"/>
  </w:num>
  <w:num w:numId="20">
    <w:abstractNumId w:val="9"/>
  </w:num>
  <w:num w:numId="21">
    <w:abstractNumId w:val="19"/>
  </w:num>
  <w:num w:numId="22">
    <w:abstractNumId w:val="37"/>
  </w:num>
  <w:num w:numId="23">
    <w:abstractNumId w:val="38"/>
  </w:num>
  <w:num w:numId="24">
    <w:abstractNumId w:val="35"/>
  </w:num>
  <w:num w:numId="25">
    <w:abstractNumId w:val="17"/>
  </w:num>
  <w:num w:numId="26">
    <w:abstractNumId w:val="3"/>
  </w:num>
  <w:num w:numId="27">
    <w:abstractNumId w:val="2"/>
  </w:num>
  <w:num w:numId="28">
    <w:abstractNumId w:val="28"/>
  </w:num>
  <w:num w:numId="29">
    <w:abstractNumId w:val="0"/>
  </w:num>
  <w:num w:numId="30">
    <w:abstractNumId w:val="21"/>
  </w:num>
  <w:num w:numId="31">
    <w:abstractNumId w:val="40"/>
  </w:num>
  <w:num w:numId="32">
    <w:abstractNumId w:val="14"/>
  </w:num>
  <w:num w:numId="33">
    <w:abstractNumId w:val="7"/>
  </w:num>
  <w:num w:numId="34">
    <w:abstractNumId w:val="23"/>
  </w:num>
  <w:num w:numId="35">
    <w:abstractNumId w:val="10"/>
  </w:num>
  <w:num w:numId="36">
    <w:abstractNumId w:val="36"/>
  </w:num>
  <w:num w:numId="37">
    <w:abstractNumId w:val="39"/>
  </w:num>
  <w:num w:numId="38">
    <w:abstractNumId w:val="13"/>
  </w:num>
  <w:num w:numId="39">
    <w:abstractNumId w:val="26"/>
  </w:num>
  <w:num w:numId="40">
    <w:abstractNumId w:val="24"/>
  </w:num>
  <w:num w:numId="41">
    <w:abstractNumId w:val="34"/>
  </w:num>
  <w:num w:numId="42">
    <w:abstractNumId w:val="6"/>
  </w:num>
  <w:num w:numId="43">
    <w:abstractNumId w:val="16"/>
  </w:num>
  <w:num w:numId="44">
    <w:abstractNumId w:val="1"/>
  </w:num>
  <w:num w:numId="45">
    <w:abstractNumId w:val="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76C"/>
    <w:rsid w:val="0000125D"/>
    <w:rsid w:val="00001C29"/>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54C6"/>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0B13"/>
    <w:rsid w:val="00063F8A"/>
    <w:rsid w:val="000657BB"/>
    <w:rsid w:val="00065C3B"/>
    <w:rsid w:val="00067D6D"/>
    <w:rsid w:val="00071B3B"/>
    <w:rsid w:val="00072934"/>
    <w:rsid w:val="00072EBA"/>
    <w:rsid w:val="00073931"/>
    <w:rsid w:val="000742EC"/>
    <w:rsid w:val="00074AB9"/>
    <w:rsid w:val="00074ECF"/>
    <w:rsid w:val="00075029"/>
    <w:rsid w:val="0007610F"/>
    <w:rsid w:val="000763CC"/>
    <w:rsid w:val="0007645A"/>
    <w:rsid w:val="000769A0"/>
    <w:rsid w:val="00077F7A"/>
    <w:rsid w:val="00080302"/>
    <w:rsid w:val="00083CAC"/>
    <w:rsid w:val="00085C6C"/>
    <w:rsid w:val="00090196"/>
    <w:rsid w:val="00090A11"/>
    <w:rsid w:val="00091479"/>
    <w:rsid w:val="0009194B"/>
    <w:rsid w:val="00094081"/>
    <w:rsid w:val="000A1243"/>
    <w:rsid w:val="000A2B7A"/>
    <w:rsid w:val="000A3E0D"/>
    <w:rsid w:val="000A3EAF"/>
    <w:rsid w:val="000A6672"/>
    <w:rsid w:val="000A69A1"/>
    <w:rsid w:val="000A7A04"/>
    <w:rsid w:val="000B0030"/>
    <w:rsid w:val="000B181B"/>
    <w:rsid w:val="000B2117"/>
    <w:rsid w:val="000B5E38"/>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8CC"/>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49EA"/>
    <w:rsid w:val="00125A7F"/>
    <w:rsid w:val="0012659C"/>
    <w:rsid w:val="00126C07"/>
    <w:rsid w:val="00127A0A"/>
    <w:rsid w:val="00130448"/>
    <w:rsid w:val="00130BF8"/>
    <w:rsid w:val="001318E5"/>
    <w:rsid w:val="00132BA5"/>
    <w:rsid w:val="00133B4B"/>
    <w:rsid w:val="0013499C"/>
    <w:rsid w:val="00135423"/>
    <w:rsid w:val="00136B33"/>
    <w:rsid w:val="001372CD"/>
    <w:rsid w:val="001374FF"/>
    <w:rsid w:val="0013778C"/>
    <w:rsid w:val="00137A9F"/>
    <w:rsid w:val="0014191B"/>
    <w:rsid w:val="00141D24"/>
    <w:rsid w:val="001433D8"/>
    <w:rsid w:val="001461C8"/>
    <w:rsid w:val="00146380"/>
    <w:rsid w:val="00146CD8"/>
    <w:rsid w:val="00146F3E"/>
    <w:rsid w:val="00154270"/>
    <w:rsid w:val="00155B9D"/>
    <w:rsid w:val="00160967"/>
    <w:rsid w:val="00166FDA"/>
    <w:rsid w:val="00167450"/>
    <w:rsid w:val="00170393"/>
    <w:rsid w:val="00170F0F"/>
    <w:rsid w:val="001739B5"/>
    <w:rsid w:val="0017516B"/>
    <w:rsid w:val="00175FD9"/>
    <w:rsid w:val="00176A9E"/>
    <w:rsid w:val="0017731A"/>
    <w:rsid w:val="001775A9"/>
    <w:rsid w:val="00180CF0"/>
    <w:rsid w:val="00180E67"/>
    <w:rsid w:val="00181037"/>
    <w:rsid w:val="00181A09"/>
    <w:rsid w:val="00184170"/>
    <w:rsid w:val="00186717"/>
    <w:rsid w:val="001877C1"/>
    <w:rsid w:val="00187D7F"/>
    <w:rsid w:val="001904CF"/>
    <w:rsid w:val="00190DD1"/>
    <w:rsid w:val="00191391"/>
    <w:rsid w:val="00191713"/>
    <w:rsid w:val="001918EB"/>
    <w:rsid w:val="001926EF"/>
    <w:rsid w:val="00192E20"/>
    <w:rsid w:val="001951F4"/>
    <w:rsid w:val="00195241"/>
    <w:rsid w:val="00197081"/>
    <w:rsid w:val="00197425"/>
    <w:rsid w:val="001A133E"/>
    <w:rsid w:val="001A34D7"/>
    <w:rsid w:val="001A5C8A"/>
    <w:rsid w:val="001A723E"/>
    <w:rsid w:val="001A7C29"/>
    <w:rsid w:val="001B0CD8"/>
    <w:rsid w:val="001B0D19"/>
    <w:rsid w:val="001B2A8F"/>
    <w:rsid w:val="001B37A7"/>
    <w:rsid w:val="001B427F"/>
    <w:rsid w:val="001B6E81"/>
    <w:rsid w:val="001B6FB6"/>
    <w:rsid w:val="001C1475"/>
    <w:rsid w:val="001C1AE5"/>
    <w:rsid w:val="001C31E8"/>
    <w:rsid w:val="001C4304"/>
    <w:rsid w:val="001C544A"/>
    <w:rsid w:val="001C5F7F"/>
    <w:rsid w:val="001C66EF"/>
    <w:rsid w:val="001C79D6"/>
    <w:rsid w:val="001D1309"/>
    <w:rsid w:val="001D4C0E"/>
    <w:rsid w:val="001D51B3"/>
    <w:rsid w:val="001D590D"/>
    <w:rsid w:val="001D609B"/>
    <w:rsid w:val="001D6535"/>
    <w:rsid w:val="001E12FF"/>
    <w:rsid w:val="001E3796"/>
    <w:rsid w:val="001E3BEE"/>
    <w:rsid w:val="001E4469"/>
    <w:rsid w:val="001E4784"/>
    <w:rsid w:val="001E4D51"/>
    <w:rsid w:val="001E584D"/>
    <w:rsid w:val="001E65FD"/>
    <w:rsid w:val="001E7A05"/>
    <w:rsid w:val="001E7D47"/>
    <w:rsid w:val="001F1ABC"/>
    <w:rsid w:val="001F2922"/>
    <w:rsid w:val="001F4ED0"/>
    <w:rsid w:val="001F5A2C"/>
    <w:rsid w:val="001F5AE6"/>
    <w:rsid w:val="00201773"/>
    <w:rsid w:val="002020EC"/>
    <w:rsid w:val="00202118"/>
    <w:rsid w:val="00202921"/>
    <w:rsid w:val="00203AE4"/>
    <w:rsid w:val="00203D8F"/>
    <w:rsid w:val="00204D24"/>
    <w:rsid w:val="00205041"/>
    <w:rsid w:val="0021005C"/>
    <w:rsid w:val="00211D5F"/>
    <w:rsid w:val="00213214"/>
    <w:rsid w:val="00214C0F"/>
    <w:rsid w:val="00215F87"/>
    <w:rsid w:val="002176B4"/>
    <w:rsid w:val="00217E3F"/>
    <w:rsid w:val="0022153C"/>
    <w:rsid w:val="00223267"/>
    <w:rsid w:val="002242B5"/>
    <w:rsid w:val="00224B87"/>
    <w:rsid w:val="0022673F"/>
    <w:rsid w:val="002331B4"/>
    <w:rsid w:val="0024092D"/>
    <w:rsid w:val="0024368F"/>
    <w:rsid w:val="00244005"/>
    <w:rsid w:val="00244010"/>
    <w:rsid w:val="00245B7C"/>
    <w:rsid w:val="00245EA7"/>
    <w:rsid w:val="00245F94"/>
    <w:rsid w:val="0024701B"/>
    <w:rsid w:val="00250195"/>
    <w:rsid w:val="00250D3C"/>
    <w:rsid w:val="002521A4"/>
    <w:rsid w:val="002524B5"/>
    <w:rsid w:val="00252D1A"/>
    <w:rsid w:val="002579F8"/>
    <w:rsid w:val="00257FA2"/>
    <w:rsid w:val="00260E00"/>
    <w:rsid w:val="002632B7"/>
    <w:rsid w:val="00264F1F"/>
    <w:rsid w:val="00264FF6"/>
    <w:rsid w:val="00265507"/>
    <w:rsid w:val="00272349"/>
    <w:rsid w:val="00272672"/>
    <w:rsid w:val="0027331A"/>
    <w:rsid w:val="0027484F"/>
    <w:rsid w:val="002763AB"/>
    <w:rsid w:val="0028222F"/>
    <w:rsid w:val="00282715"/>
    <w:rsid w:val="00283853"/>
    <w:rsid w:val="00284A4D"/>
    <w:rsid w:val="00285C1A"/>
    <w:rsid w:val="00286947"/>
    <w:rsid w:val="002906CE"/>
    <w:rsid w:val="002914BF"/>
    <w:rsid w:val="002916FD"/>
    <w:rsid w:val="002931F3"/>
    <w:rsid w:val="0029577D"/>
    <w:rsid w:val="00295AFE"/>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4F"/>
    <w:rsid w:val="002D35F3"/>
    <w:rsid w:val="002D5C79"/>
    <w:rsid w:val="002D5E1B"/>
    <w:rsid w:val="002D605A"/>
    <w:rsid w:val="002E1241"/>
    <w:rsid w:val="002E23EF"/>
    <w:rsid w:val="002E5BCC"/>
    <w:rsid w:val="002E73B1"/>
    <w:rsid w:val="002E7AF7"/>
    <w:rsid w:val="002E7F30"/>
    <w:rsid w:val="002F149F"/>
    <w:rsid w:val="002F47EA"/>
    <w:rsid w:val="002F63F9"/>
    <w:rsid w:val="002F6C49"/>
    <w:rsid w:val="002F6C91"/>
    <w:rsid w:val="00300A00"/>
    <w:rsid w:val="0030269C"/>
    <w:rsid w:val="00306016"/>
    <w:rsid w:val="00310275"/>
    <w:rsid w:val="00310DEA"/>
    <w:rsid w:val="0031381F"/>
    <w:rsid w:val="00314676"/>
    <w:rsid w:val="00316213"/>
    <w:rsid w:val="0032061D"/>
    <w:rsid w:val="00320B4E"/>
    <w:rsid w:val="003210FE"/>
    <w:rsid w:val="00322048"/>
    <w:rsid w:val="0032235B"/>
    <w:rsid w:val="00322710"/>
    <w:rsid w:val="00323067"/>
    <w:rsid w:val="003252C2"/>
    <w:rsid w:val="0032545E"/>
    <w:rsid w:val="00327EF8"/>
    <w:rsid w:val="003300C4"/>
    <w:rsid w:val="00332704"/>
    <w:rsid w:val="00332E05"/>
    <w:rsid w:val="00333730"/>
    <w:rsid w:val="00336A55"/>
    <w:rsid w:val="00341130"/>
    <w:rsid w:val="00341E2D"/>
    <w:rsid w:val="00342718"/>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6751F"/>
    <w:rsid w:val="00370E4E"/>
    <w:rsid w:val="00372027"/>
    <w:rsid w:val="00372D10"/>
    <w:rsid w:val="003736E6"/>
    <w:rsid w:val="00373C15"/>
    <w:rsid w:val="00373F9A"/>
    <w:rsid w:val="003743E5"/>
    <w:rsid w:val="003766AA"/>
    <w:rsid w:val="00377681"/>
    <w:rsid w:val="0037773C"/>
    <w:rsid w:val="003831E1"/>
    <w:rsid w:val="00383360"/>
    <w:rsid w:val="00384E04"/>
    <w:rsid w:val="00385304"/>
    <w:rsid w:val="00386CC7"/>
    <w:rsid w:val="00386D0A"/>
    <w:rsid w:val="0039016C"/>
    <w:rsid w:val="00390B05"/>
    <w:rsid w:val="0039303E"/>
    <w:rsid w:val="00394942"/>
    <w:rsid w:val="003949A2"/>
    <w:rsid w:val="0039610C"/>
    <w:rsid w:val="003A09BE"/>
    <w:rsid w:val="003A2AFE"/>
    <w:rsid w:val="003A4FAD"/>
    <w:rsid w:val="003A584F"/>
    <w:rsid w:val="003A5EEF"/>
    <w:rsid w:val="003B01FF"/>
    <w:rsid w:val="003B0752"/>
    <w:rsid w:val="003B07C2"/>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82E"/>
    <w:rsid w:val="003E3B85"/>
    <w:rsid w:val="003E3FE1"/>
    <w:rsid w:val="003E5C72"/>
    <w:rsid w:val="003E705A"/>
    <w:rsid w:val="003E7267"/>
    <w:rsid w:val="003E79BB"/>
    <w:rsid w:val="003F0F41"/>
    <w:rsid w:val="003F1933"/>
    <w:rsid w:val="003F1973"/>
    <w:rsid w:val="003F223E"/>
    <w:rsid w:val="003F2B89"/>
    <w:rsid w:val="003F2BE0"/>
    <w:rsid w:val="003F3025"/>
    <w:rsid w:val="003F49CB"/>
    <w:rsid w:val="003F65FA"/>
    <w:rsid w:val="003F6993"/>
    <w:rsid w:val="003F6CF1"/>
    <w:rsid w:val="00400021"/>
    <w:rsid w:val="00404A39"/>
    <w:rsid w:val="00405008"/>
    <w:rsid w:val="00407C7C"/>
    <w:rsid w:val="00407F75"/>
    <w:rsid w:val="0041049E"/>
    <w:rsid w:val="0041090B"/>
    <w:rsid w:val="00410EDE"/>
    <w:rsid w:val="004135C1"/>
    <w:rsid w:val="0041392C"/>
    <w:rsid w:val="00414CFC"/>
    <w:rsid w:val="0041508A"/>
    <w:rsid w:val="00417381"/>
    <w:rsid w:val="004215C2"/>
    <w:rsid w:val="004216EF"/>
    <w:rsid w:val="00422051"/>
    <w:rsid w:val="00430E95"/>
    <w:rsid w:val="004311F2"/>
    <w:rsid w:val="0043156F"/>
    <w:rsid w:val="00433315"/>
    <w:rsid w:val="00435E65"/>
    <w:rsid w:val="00436BE7"/>
    <w:rsid w:val="00436D60"/>
    <w:rsid w:val="0044079E"/>
    <w:rsid w:val="00441C0D"/>
    <w:rsid w:val="00445999"/>
    <w:rsid w:val="00447A2C"/>
    <w:rsid w:val="0045059A"/>
    <w:rsid w:val="004511A2"/>
    <w:rsid w:val="004522ED"/>
    <w:rsid w:val="0045306C"/>
    <w:rsid w:val="00453DFF"/>
    <w:rsid w:val="00454118"/>
    <w:rsid w:val="00455B5D"/>
    <w:rsid w:val="00455DE8"/>
    <w:rsid w:val="00455F05"/>
    <w:rsid w:val="0045642D"/>
    <w:rsid w:val="00457008"/>
    <w:rsid w:val="0046099A"/>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60E8"/>
    <w:rsid w:val="00497800"/>
    <w:rsid w:val="004A2F58"/>
    <w:rsid w:val="004A3318"/>
    <w:rsid w:val="004A364A"/>
    <w:rsid w:val="004A44B7"/>
    <w:rsid w:val="004A629F"/>
    <w:rsid w:val="004B0317"/>
    <w:rsid w:val="004B0FA5"/>
    <w:rsid w:val="004B68BE"/>
    <w:rsid w:val="004B7929"/>
    <w:rsid w:val="004B7BF1"/>
    <w:rsid w:val="004C0C6A"/>
    <w:rsid w:val="004C0CD4"/>
    <w:rsid w:val="004C24CF"/>
    <w:rsid w:val="004C2B74"/>
    <w:rsid w:val="004C31B6"/>
    <w:rsid w:val="004C6D7F"/>
    <w:rsid w:val="004D26FA"/>
    <w:rsid w:val="004D2EA5"/>
    <w:rsid w:val="004D33D3"/>
    <w:rsid w:val="004D4946"/>
    <w:rsid w:val="004D526D"/>
    <w:rsid w:val="004D5B11"/>
    <w:rsid w:val="004D65EC"/>
    <w:rsid w:val="004E0014"/>
    <w:rsid w:val="004E0CE9"/>
    <w:rsid w:val="004E4B86"/>
    <w:rsid w:val="004E720C"/>
    <w:rsid w:val="004F00C5"/>
    <w:rsid w:val="004F587B"/>
    <w:rsid w:val="004F5BEE"/>
    <w:rsid w:val="004F65D4"/>
    <w:rsid w:val="004F78C7"/>
    <w:rsid w:val="005012C4"/>
    <w:rsid w:val="005017E2"/>
    <w:rsid w:val="00503D8B"/>
    <w:rsid w:val="005041AE"/>
    <w:rsid w:val="005048CA"/>
    <w:rsid w:val="0050650A"/>
    <w:rsid w:val="00506A81"/>
    <w:rsid w:val="00510ADF"/>
    <w:rsid w:val="00510C51"/>
    <w:rsid w:val="005125F4"/>
    <w:rsid w:val="0051290D"/>
    <w:rsid w:val="00512F28"/>
    <w:rsid w:val="005133E2"/>
    <w:rsid w:val="005169AA"/>
    <w:rsid w:val="00517EEF"/>
    <w:rsid w:val="00522712"/>
    <w:rsid w:val="0052449E"/>
    <w:rsid w:val="00524D1F"/>
    <w:rsid w:val="00525018"/>
    <w:rsid w:val="0052508C"/>
    <w:rsid w:val="00525B77"/>
    <w:rsid w:val="00530752"/>
    <w:rsid w:val="00532DB7"/>
    <w:rsid w:val="00532EE5"/>
    <w:rsid w:val="00533029"/>
    <w:rsid w:val="0053372F"/>
    <w:rsid w:val="005341DD"/>
    <w:rsid w:val="0053436E"/>
    <w:rsid w:val="005352AA"/>
    <w:rsid w:val="00536DF7"/>
    <w:rsid w:val="0054037B"/>
    <w:rsid w:val="00541F5B"/>
    <w:rsid w:val="005422E5"/>
    <w:rsid w:val="00542577"/>
    <w:rsid w:val="00542BBC"/>
    <w:rsid w:val="0054327E"/>
    <w:rsid w:val="0054341F"/>
    <w:rsid w:val="005442F6"/>
    <w:rsid w:val="005448D5"/>
    <w:rsid w:val="00546205"/>
    <w:rsid w:val="00551145"/>
    <w:rsid w:val="00551D5E"/>
    <w:rsid w:val="00553F40"/>
    <w:rsid w:val="0055599A"/>
    <w:rsid w:val="0055660E"/>
    <w:rsid w:val="005567ED"/>
    <w:rsid w:val="00562B3E"/>
    <w:rsid w:val="005631F8"/>
    <w:rsid w:val="00563633"/>
    <w:rsid w:val="005640C1"/>
    <w:rsid w:val="00564221"/>
    <w:rsid w:val="00565E37"/>
    <w:rsid w:val="00565E66"/>
    <w:rsid w:val="00567280"/>
    <w:rsid w:val="00572E45"/>
    <w:rsid w:val="00574469"/>
    <w:rsid w:val="0057637D"/>
    <w:rsid w:val="00580840"/>
    <w:rsid w:val="00581921"/>
    <w:rsid w:val="0058378E"/>
    <w:rsid w:val="00584D32"/>
    <w:rsid w:val="00584D51"/>
    <w:rsid w:val="005850E0"/>
    <w:rsid w:val="005863A6"/>
    <w:rsid w:val="00590E1F"/>
    <w:rsid w:val="005910DA"/>
    <w:rsid w:val="005925C0"/>
    <w:rsid w:val="00594810"/>
    <w:rsid w:val="005949A1"/>
    <w:rsid w:val="00595D85"/>
    <w:rsid w:val="00597795"/>
    <w:rsid w:val="005A08FA"/>
    <w:rsid w:val="005A28E7"/>
    <w:rsid w:val="005A4359"/>
    <w:rsid w:val="005A43E5"/>
    <w:rsid w:val="005A451F"/>
    <w:rsid w:val="005A62E1"/>
    <w:rsid w:val="005A6D47"/>
    <w:rsid w:val="005A74D5"/>
    <w:rsid w:val="005B0126"/>
    <w:rsid w:val="005B0D14"/>
    <w:rsid w:val="005B1131"/>
    <w:rsid w:val="005B11BC"/>
    <w:rsid w:val="005B3386"/>
    <w:rsid w:val="005B369B"/>
    <w:rsid w:val="005B3B46"/>
    <w:rsid w:val="005B4B70"/>
    <w:rsid w:val="005B4E21"/>
    <w:rsid w:val="005B6CDA"/>
    <w:rsid w:val="005B6E57"/>
    <w:rsid w:val="005C2D47"/>
    <w:rsid w:val="005C7113"/>
    <w:rsid w:val="005C7661"/>
    <w:rsid w:val="005C771A"/>
    <w:rsid w:val="005C7DDC"/>
    <w:rsid w:val="005D0D64"/>
    <w:rsid w:val="005D14EE"/>
    <w:rsid w:val="005D217A"/>
    <w:rsid w:val="005D37DA"/>
    <w:rsid w:val="005D5579"/>
    <w:rsid w:val="005D66A5"/>
    <w:rsid w:val="005E3E7C"/>
    <w:rsid w:val="005E4788"/>
    <w:rsid w:val="005E4F1F"/>
    <w:rsid w:val="005E512D"/>
    <w:rsid w:val="005E5172"/>
    <w:rsid w:val="005F0AAB"/>
    <w:rsid w:val="005F1FCD"/>
    <w:rsid w:val="005F229F"/>
    <w:rsid w:val="005F3852"/>
    <w:rsid w:val="005F7897"/>
    <w:rsid w:val="00600321"/>
    <w:rsid w:val="006025F6"/>
    <w:rsid w:val="00604C71"/>
    <w:rsid w:val="0060506E"/>
    <w:rsid w:val="00611A1C"/>
    <w:rsid w:val="00613E42"/>
    <w:rsid w:val="00613F7F"/>
    <w:rsid w:val="00614365"/>
    <w:rsid w:val="00616549"/>
    <w:rsid w:val="00620060"/>
    <w:rsid w:val="00622B11"/>
    <w:rsid w:val="00623148"/>
    <w:rsid w:val="00623504"/>
    <w:rsid w:val="006250CB"/>
    <w:rsid w:val="006252C4"/>
    <w:rsid w:val="0062673C"/>
    <w:rsid w:val="00632F80"/>
    <w:rsid w:val="0063340A"/>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5F7"/>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1D41"/>
    <w:rsid w:val="006D45B5"/>
    <w:rsid w:val="006D64A6"/>
    <w:rsid w:val="006D73B5"/>
    <w:rsid w:val="006D7A94"/>
    <w:rsid w:val="006E13AD"/>
    <w:rsid w:val="006E1468"/>
    <w:rsid w:val="006E27A6"/>
    <w:rsid w:val="006E6951"/>
    <w:rsid w:val="006E71AE"/>
    <w:rsid w:val="006E7929"/>
    <w:rsid w:val="006F2FCD"/>
    <w:rsid w:val="006F3678"/>
    <w:rsid w:val="006F3C1C"/>
    <w:rsid w:val="006F6472"/>
    <w:rsid w:val="006F65AD"/>
    <w:rsid w:val="006F708F"/>
    <w:rsid w:val="00700348"/>
    <w:rsid w:val="00700833"/>
    <w:rsid w:val="00701F0F"/>
    <w:rsid w:val="0070255D"/>
    <w:rsid w:val="00702783"/>
    <w:rsid w:val="00702896"/>
    <w:rsid w:val="00703EC3"/>
    <w:rsid w:val="00705AC3"/>
    <w:rsid w:val="00705D9B"/>
    <w:rsid w:val="00706E35"/>
    <w:rsid w:val="007110E0"/>
    <w:rsid w:val="0071115F"/>
    <w:rsid w:val="0071149B"/>
    <w:rsid w:val="00713A9D"/>
    <w:rsid w:val="0071420A"/>
    <w:rsid w:val="00716826"/>
    <w:rsid w:val="00720933"/>
    <w:rsid w:val="00722826"/>
    <w:rsid w:val="00723F6F"/>
    <w:rsid w:val="00724BAC"/>
    <w:rsid w:val="00725BEF"/>
    <w:rsid w:val="00730018"/>
    <w:rsid w:val="00730BCF"/>
    <w:rsid w:val="00731E91"/>
    <w:rsid w:val="00733718"/>
    <w:rsid w:val="00733AD1"/>
    <w:rsid w:val="00733C29"/>
    <w:rsid w:val="00734C28"/>
    <w:rsid w:val="0073542D"/>
    <w:rsid w:val="00740ED3"/>
    <w:rsid w:val="00741059"/>
    <w:rsid w:val="00741C90"/>
    <w:rsid w:val="00744B59"/>
    <w:rsid w:val="00744D38"/>
    <w:rsid w:val="00745515"/>
    <w:rsid w:val="00745596"/>
    <w:rsid w:val="00745BD1"/>
    <w:rsid w:val="00747081"/>
    <w:rsid w:val="007479E0"/>
    <w:rsid w:val="00747B9F"/>
    <w:rsid w:val="00747CCF"/>
    <w:rsid w:val="00750210"/>
    <w:rsid w:val="00750F4F"/>
    <w:rsid w:val="007510FF"/>
    <w:rsid w:val="00757D18"/>
    <w:rsid w:val="00763210"/>
    <w:rsid w:val="00764C4B"/>
    <w:rsid w:val="0076568F"/>
    <w:rsid w:val="007679E5"/>
    <w:rsid w:val="00771320"/>
    <w:rsid w:val="007748AA"/>
    <w:rsid w:val="00780F54"/>
    <w:rsid w:val="007825C8"/>
    <w:rsid w:val="00784465"/>
    <w:rsid w:val="007846EC"/>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11EC"/>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0FF"/>
    <w:rsid w:val="008251AE"/>
    <w:rsid w:val="0082684C"/>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30E0"/>
    <w:rsid w:val="008632BA"/>
    <w:rsid w:val="008652AC"/>
    <w:rsid w:val="008659B1"/>
    <w:rsid w:val="00866400"/>
    <w:rsid w:val="00867129"/>
    <w:rsid w:val="00867296"/>
    <w:rsid w:val="00870559"/>
    <w:rsid w:val="0087187B"/>
    <w:rsid w:val="008729B6"/>
    <w:rsid w:val="00873B92"/>
    <w:rsid w:val="00873E79"/>
    <w:rsid w:val="00874312"/>
    <w:rsid w:val="00876A4F"/>
    <w:rsid w:val="008852B7"/>
    <w:rsid w:val="008852EC"/>
    <w:rsid w:val="008854FB"/>
    <w:rsid w:val="0088591D"/>
    <w:rsid w:val="00885A42"/>
    <w:rsid w:val="00886BC0"/>
    <w:rsid w:val="00887EBB"/>
    <w:rsid w:val="0089285F"/>
    <w:rsid w:val="00894071"/>
    <w:rsid w:val="00895E1C"/>
    <w:rsid w:val="008960AA"/>
    <w:rsid w:val="008961E0"/>
    <w:rsid w:val="008976F2"/>
    <w:rsid w:val="008A0166"/>
    <w:rsid w:val="008A1D33"/>
    <w:rsid w:val="008A285C"/>
    <w:rsid w:val="008A2932"/>
    <w:rsid w:val="008A3F74"/>
    <w:rsid w:val="008A4F3C"/>
    <w:rsid w:val="008A70C8"/>
    <w:rsid w:val="008B16E5"/>
    <w:rsid w:val="008B1D43"/>
    <w:rsid w:val="008B6266"/>
    <w:rsid w:val="008C10FE"/>
    <w:rsid w:val="008C197D"/>
    <w:rsid w:val="008C289A"/>
    <w:rsid w:val="008C39E8"/>
    <w:rsid w:val="008C7199"/>
    <w:rsid w:val="008D0295"/>
    <w:rsid w:val="008D2671"/>
    <w:rsid w:val="008D2973"/>
    <w:rsid w:val="008D48C5"/>
    <w:rsid w:val="008D49D3"/>
    <w:rsid w:val="008D6729"/>
    <w:rsid w:val="008D6C22"/>
    <w:rsid w:val="008D7B76"/>
    <w:rsid w:val="008D7DF4"/>
    <w:rsid w:val="008E0CBF"/>
    <w:rsid w:val="008E2DF5"/>
    <w:rsid w:val="008E3A35"/>
    <w:rsid w:val="008E58A9"/>
    <w:rsid w:val="008E590B"/>
    <w:rsid w:val="008E7E8A"/>
    <w:rsid w:val="008F2B4F"/>
    <w:rsid w:val="008F2DDE"/>
    <w:rsid w:val="008F422C"/>
    <w:rsid w:val="008F639F"/>
    <w:rsid w:val="008F65EF"/>
    <w:rsid w:val="008F78C7"/>
    <w:rsid w:val="008F790C"/>
    <w:rsid w:val="00900831"/>
    <w:rsid w:val="009013E7"/>
    <w:rsid w:val="00902B99"/>
    <w:rsid w:val="009041E7"/>
    <w:rsid w:val="009071CC"/>
    <w:rsid w:val="00910878"/>
    <w:rsid w:val="00911049"/>
    <w:rsid w:val="00912CDF"/>
    <w:rsid w:val="00914C2F"/>
    <w:rsid w:val="0091597F"/>
    <w:rsid w:val="00917D9F"/>
    <w:rsid w:val="00921412"/>
    <w:rsid w:val="0092213E"/>
    <w:rsid w:val="00922C18"/>
    <w:rsid w:val="0092397D"/>
    <w:rsid w:val="00927397"/>
    <w:rsid w:val="009275B3"/>
    <w:rsid w:val="00930C1D"/>
    <w:rsid w:val="00932683"/>
    <w:rsid w:val="009344B9"/>
    <w:rsid w:val="009350C5"/>
    <w:rsid w:val="00935753"/>
    <w:rsid w:val="00935E29"/>
    <w:rsid w:val="00937EAD"/>
    <w:rsid w:val="0094087D"/>
    <w:rsid w:val="0094397B"/>
    <w:rsid w:val="009439F0"/>
    <w:rsid w:val="00943B2C"/>
    <w:rsid w:val="009440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67EDF"/>
    <w:rsid w:val="00970523"/>
    <w:rsid w:val="00970D14"/>
    <w:rsid w:val="009714A8"/>
    <w:rsid w:val="0097252C"/>
    <w:rsid w:val="009733E0"/>
    <w:rsid w:val="00973A38"/>
    <w:rsid w:val="00974FC6"/>
    <w:rsid w:val="0097509E"/>
    <w:rsid w:val="00975558"/>
    <w:rsid w:val="009765DB"/>
    <w:rsid w:val="00976CB2"/>
    <w:rsid w:val="00980A1D"/>
    <w:rsid w:val="00982AEE"/>
    <w:rsid w:val="00982CCD"/>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B32D8"/>
    <w:rsid w:val="009B421A"/>
    <w:rsid w:val="009B4C7F"/>
    <w:rsid w:val="009B64DF"/>
    <w:rsid w:val="009B7083"/>
    <w:rsid w:val="009B7139"/>
    <w:rsid w:val="009B73BE"/>
    <w:rsid w:val="009C01D0"/>
    <w:rsid w:val="009C11D3"/>
    <w:rsid w:val="009C1585"/>
    <w:rsid w:val="009C1C9B"/>
    <w:rsid w:val="009C1EF6"/>
    <w:rsid w:val="009C209C"/>
    <w:rsid w:val="009C26D4"/>
    <w:rsid w:val="009C3B71"/>
    <w:rsid w:val="009C499F"/>
    <w:rsid w:val="009C5794"/>
    <w:rsid w:val="009C6012"/>
    <w:rsid w:val="009D1431"/>
    <w:rsid w:val="009D1837"/>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2B96"/>
    <w:rsid w:val="009F3D11"/>
    <w:rsid w:val="009F54E5"/>
    <w:rsid w:val="009F55DC"/>
    <w:rsid w:val="009F7817"/>
    <w:rsid w:val="00A0139C"/>
    <w:rsid w:val="00A014EA"/>
    <w:rsid w:val="00A03487"/>
    <w:rsid w:val="00A07EFD"/>
    <w:rsid w:val="00A07F1F"/>
    <w:rsid w:val="00A10DE4"/>
    <w:rsid w:val="00A12121"/>
    <w:rsid w:val="00A1411A"/>
    <w:rsid w:val="00A14587"/>
    <w:rsid w:val="00A14EB7"/>
    <w:rsid w:val="00A150F4"/>
    <w:rsid w:val="00A15746"/>
    <w:rsid w:val="00A164D8"/>
    <w:rsid w:val="00A20AC9"/>
    <w:rsid w:val="00A21616"/>
    <w:rsid w:val="00A21AB7"/>
    <w:rsid w:val="00A2348B"/>
    <w:rsid w:val="00A237B4"/>
    <w:rsid w:val="00A27AC6"/>
    <w:rsid w:val="00A33649"/>
    <w:rsid w:val="00A33F4B"/>
    <w:rsid w:val="00A37B95"/>
    <w:rsid w:val="00A410A2"/>
    <w:rsid w:val="00A42AA4"/>
    <w:rsid w:val="00A43403"/>
    <w:rsid w:val="00A43908"/>
    <w:rsid w:val="00A442CB"/>
    <w:rsid w:val="00A52CA2"/>
    <w:rsid w:val="00A533BC"/>
    <w:rsid w:val="00A55139"/>
    <w:rsid w:val="00A5599E"/>
    <w:rsid w:val="00A57704"/>
    <w:rsid w:val="00A60C48"/>
    <w:rsid w:val="00A650C9"/>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4D39"/>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2982"/>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52E"/>
    <w:rsid w:val="00B12F87"/>
    <w:rsid w:val="00B137CF"/>
    <w:rsid w:val="00B13C6F"/>
    <w:rsid w:val="00B14FE9"/>
    <w:rsid w:val="00B153D0"/>
    <w:rsid w:val="00B15DA9"/>
    <w:rsid w:val="00B16596"/>
    <w:rsid w:val="00B205DE"/>
    <w:rsid w:val="00B23681"/>
    <w:rsid w:val="00B30912"/>
    <w:rsid w:val="00B3130B"/>
    <w:rsid w:val="00B314EF"/>
    <w:rsid w:val="00B369A3"/>
    <w:rsid w:val="00B36A71"/>
    <w:rsid w:val="00B36B16"/>
    <w:rsid w:val="00B434C6"/>
    <w:rsid w:val="00B43E43"/>
    <w:rsid w:val="00B448C4"/>
    <w:rsid w:val="00B4491D"/>
    <w:rsid w:val="00B44CE7"/>
    <w:rsid w:val="00B463B6"/>
    <w:rsid w:val="00B47215"/>
    <w:rsid w:val="00B47AB8"/>
    <w:rsid w:val="00B508C1"/>
    <w:rsid w:val="00B5444C"/>
    <w:rsid w:val="00B544EE"/>
    <w:rsid w:val="00B558CF"/>
    <w:rsid w:val="00B5727F"/>
    <w:rsid w:val="00B57900"/>
    <w:rsid w:val="00B6008F"/>
    <w:rsid w:val="00B61C00"/>
    <w:rsid w:val="00B63FAA"/>
    <w:rsid w:val="00B642D4"/>
    <w:rsid w:val="00B65373"/>
    <w:rsid w:val="00B66040"/>
    <w:rsid w:val="00B71843"/>
    <w:rsid w:val="00B73451"/>
    <w:rsid w:val="00B73F7A"/>
    <w:rsid w:val="00B74694"/>
    <w:rsid w:val="00B75F69"/>
    <w:rsid w:val="00B75F8A"/>
    <w:rsid w:val="00B7605C"/>
    <w:rsid w:val="00B76CB7"/>
    <w:rsid w:val="00B80F7F"/>
    <w:rsid w:val="00B8128A"/>
    <w:rsid w:val="00B82D0E"/>
    <w:rsid w:val="00B833E3"/>
    <w:rsid w:val="00B84505"/>
    <w:rsid w:val="00B8799F"/>
    <w:rsid w:val="00B87ACE"/>
    <w:rsid w:val="00B91007"/>
    <w:rsid w:val="00B91B47"/>
    <w:rsid w:val="00B92310"/>
    <w:rsid w:val="00B966D6"/>
    <w:rsid w:val="00BA236C"/>
    <w:rsid w:val="00BA2F8D"/>
    <w:rsid w:val="00BA3E67"/>
    <w:rsid w:val="00BA4F3F"/>
    <w:rsid w:val="00BB20EC"/>
    <w:rsid w:val="00BB42D2"/>
    <w:rsid w:val="00BB4A9A"/>
    <w:rsid w:val="00BB4B6F"/>
    <w:rsid w:val="00BB6A2F"/>
    <w:rsid w:val="00BB6BC1"/>
    <w:rsid w:val="00BB6FA2"/>
    <w:rsid w:val="00BB7B30"/>
    <w:rsid w:val="00BC0D26"/>
    <w:rsid w:val="00BC3000"/>
    <w:rsid w:val="00BC3051"/>
    <w:rsid w:val="00BC5006"/>
    <w:rsid w:val="00BD1DE6"/>
    <w:rsid w:val="00BD2600"/>
    <w:rsid w:val="00BD49AC"/>
    <w:rsid w:val="00BD6667"/>
    <w:rsid w:val="00BD6880"/>
    <w:rsid w:val="00BD6C47"/>
    <w:rsid w:val="00BE06AA"/>
    <w:rsid w:val="00BE2ECE"/>
    <w:rsid w:val="00BE3597"/>
    <w:rsid w:val="00BE3842"/>
    <w:rsid w:val="00BE3E11"/>
    <w:rsid w:val="00BE45C7"/>
    <w:rsid w:val="00BE45EF"/>
    <w:rsid w:val="00BE5D77"/>
    <w:rsid w:val="00BE5F1F"/>
    <w:rsid w:val="00BE6DE0"/>
    <w:rsid w:val="00BF3BD6"/>
    <w:rsid w:val="00BF4113"/>
    <w:rsid w:val="00BF42FF"/>
    <w:rsid w:val="00BF5656"/>
    <w:rsid w:val="00BF5C67"/>
    <w:rsid w:val="00BF60D6"/>
    <w:rsid w:val="00BF7F2F"/>
    <w:rsid w:val="00C00B86"/>
    <w:rsid w:val="00C01BBD"/>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5E96"/>
    <w:rsid w:val="00C17C32"/>
    <w:rsid w:val="00C20AA0"/>
    <w:rsid w:val="00C21693"/>
    <w:rsid w:val="00C21A3C"/>
    <w:rsid w:val="00C226B2"/>
    <w:rsid w:val="00C26158"/>
    <w:rsid w:val="00C263E1"/>
    <w:rsid w:val="00C26C76"/>
    <w:rsid w:val="00C26D86"/>
    <w:rsid w:val="00C26F02"/>
    <w:rsid w:val="00C274D2"/>
    <w:rsid w:val="00C333AE"/>
    <w:rsid w:val="00C338D6"/>
    <w:rsid w:val="00C348FD"/>
    <w:rsid w:val="00C3717C"/>
    <w:rsid w:val="00C375C3"/>
    <w:rsid w:val="00C419D8"/>
    <w:rsid w:val="00C42F77"/>
    <w:rsid w:val="00C45820"/>
    <w:rsid w:val="00C46DEE"/>
    <w:rsid w:val="00C471E3"/>
    <w:rsid w:val="00C52BE9"/>
    <w:rsid w:val="00C558E7"/>
    <w:rsid w:val="00C55BE7"/>
    <w:rsid w:val="00C55CD4"/>
    <w:rsid w:val="00C57760"/>
    <w:rsid w:val="00C6006F"/>
    <w:rsid w:val="00C61BF2"/>
    <w:rsid w:val="00C62040"/>
    <w:rsid w:val="00C635E3"/>
    <w:rsid w:val="00C63776"/>
    <w:rsid w:val="00C6398D"/>
    <w:rsid w:val="00C66943"/>
    <w:rsid w:val="00C66A96"/>
    <w:rsid w:val="00C67564"/>
    <w:rsid w:val="00C67D21"/>
    <w:rsid w:val="00C703E6"/>
    <w:rsid w:val="00C7060D"/>
    <w:rsid w:val="00C70EAF"/>
    <w:rsid w:val="00C716A2"/>
    <w:rsid w:val="00C734B7"/>
    <w:rsid w:val="00C755B4"/>
    <w:rsid w:val="00C75797"/>
    <w:rsid w:val="00C76C29"/>
    <w:rsid w:val="00C80CD7"/>
    <w:rsid w:val="00C8292F"/>
    <w:rsid w:val="00C84C89"/>
    <w:rsid w:val="00C865AE"/>
    <w:rsid w:val="00C86965"/>
    <w:rsid w:val="00C8696E"/>
    <w:rsid w:val="00C87695"/>
    <w:rsid w:val="00C9055E"/>
    <w:rsid w:val="00C90C6C"/>
    <w:rsid w:val="00C95568"/>
    <w:rsid w:val="00C9578B"/>
    <w:rsid w:val="00C97F88"/>
    <w:rsid w:val="00CA1777"/>
    <w:rsid w:val="00CA2EFC"/>
    <w:rsid w:val="00CA797A"/>
    <w:rsid w:val="00CB0A23"/>
    <w:rsid w:val="00CB3A8B"/>
    <w:rsid w:val="00CB3D20"/>
    <w:rsid w:val="00CB4A1E"/>
    <w:rsid w:val="00CB5005"/>
    <w:rsid w:val="00CB513F"/>
    <w:rsid w:val="00CB56EF"/>
    <w:rsid w:val="00CC0616"/>
    <w:rsid w:val="00CC2375"/>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6235"/>
    <w:rsid w:val="00CF24E5"/>
    <w:rsid w:val="00CF26AA"/>
    <w:rsid w:val="00CF4813"/>
    <w:rsid w:val="00CF5803"/>
    <w:rsid w:val="00D01459"/>
    <w:rsid w:val="00D0166E"/>
    <w:rsid w:val="00D04F7D"/>
    <w:rsid w:val="00D072B0"/>
    <w:rsid w:val="00D0762C"/>
    <w:rsid w:val="00D07788"/>
    <w:rsid w:val="00D101B7"/>
    <w:rsid w:val="00D10C6D"/>
    <w:rsid w:val="00D11A3D"/>
    <w:rsid w:val="00D1276F"/>
    <w:rsid w:val="00D12ECB"/>
    <w:rsid w:val="00D14D6B"/>
    <w:rsid w:val="00D162B5"/>
    <w:rsid w:val="00D17B18"/>
    <w:rsid w:val="00D2265A"/>
    <w:rsid w:val="00D22D71"/>
    <w:rsid w:val="00D264DA"/>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571C"/>
    <w:rsid w:val="00D565F5"/>
    <w:rsid w:val="00D57906"/>
    <w:rsid w:val="00D604BB"/>
    <w:rsid w:val="00D6269B"/>
    <w:rsid w:val="00D62CD8"/>
    <w:rsid w:val="00D65E9D"/>
    <w:rsid w:val="00D66587"/>
    <w:rsid w:val="00D66954"/>
    <w:rsid w:val="00D675FA"/>
    <w:rsid w:val="00D67CF5"/>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2DD"/>
    <w:rsid w:val="00DA3B74"/>
    <w:rsid w:val="00DA69C3"/>
    <w:rsid w:val="00DB31CA"/>
    <w:rsid w:val="00DB5A35"/>
    <w:rsid w:val="00DB6968"/>
    <w:rsid w:val="00DB7146"/>
    <w:rsid w:val="00DB729A"/>
    <w:rsid w:val="00DB7CD3"/>
    <w:rsid w:val="00DC1BC8"/>
    <w:rsid w:val="00DC3958"/>
    <w:rsid w:val="00DC5AFF"/>
    <w:rsid w:val="00DC7A17"/>
    <w:rsid w:val="00DD102B"/>
    <w:rsid w:val="00DD265B"/>
    <w:rsid w:val="00DD341E"/>
    <w:rsid w:val="00DD348A"/>
    <w:rsid w:val="00DD453B"/>
    <w:rsid w:val="00DD5164"/>
    <w:rsid w:val="00DD5D62"/>
    <w:rsid w:val="00DD5E15"/>
    <w:rsid w:val="00DD659B"/>
    <w:rsid w:val="00DE0921"/>
    <w:rsid w:val="00DE1DB5"/>
    <w:rsid w:val="00DE393D"/>
    <w:rsid w:val="00DE39FF"/>
    <w:rsid w:val="00DE3F26"/>
    <w:rsid w:val="00DE4745"/>
    <w:rsid w:val="00DE4C26"/>
    <w:rsid w:val="00DE4DF7"/>
    <w:rsid w:val="00DE54E2"/>
    <w:rsid w:val="00DE5AB5"/>
    <w:rsid w:val="00DE61F1"/>
    <w:rsid w:val="00DE7FDB"/>
    <w:rsid w:val="00DF22B8"/>
    <w:rsid w:val="00DF27C7"/>
    <w:rsid w:val="00DF4ABC"/>
    <w:rsid w:val="00DF5334"/>
    <w:rsid w:val="00DF6147"/>
    <w:rsid w:val="00DF63A7"/>
    <w:rsid w:val="00DF6414"/>
    <w:rsid w:val="00E001C0"/>
    <w:rsid w:val="00E01507"/>
    <w:rsid w:val="00E01C24"/>
    <w:rsid w:val="00E038A7"/>
    <w:rsid w:val="00E03D68"/>
    <w:rsid w:val="00E041D6"/>
    <w:rsid w:val="00E05B45"/>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29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B1B"/>
    <w:rsid w:val="00E70FA5"/>
    <w:rsid w:val="00E720CF"/>
    <w:rsid w:val="00E72207"/>
    <w:rsid w:val="00E74575"/>
    <w:rsid w:val="00E74643"/>
    <w:rsid w:val="00E74A29"/>
    <w:rsid w:val="00E75C8C"/>
    <w:rsid w:val="00E803D0"/>
    <w:rsid w:val="00E803EA"/>
    <w:rsid w:val="00E817F1"/>
    <w:rsid w:val="00E81BDF"/>
    <w:rsid w:val="00E8375C"/>
    <w:rsid w:val="00E85266"/>
    <w:rsid w:val="00E85D5F"/>
    <w:rsid w:val="00E9367C"/>
    <w:rsid w:val="00E94EC9"/>
    <w:rsid w:val="00E964A2"/>
    <w:rsid w:val="00E973C7"/>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2D1C"/>
    <w:rsid w:val="00EC320B"/>
    <w:rsid w:val="00EC3814"/>
    <w:rsid w:val="00EC49AE"/>
    <w:rsid w:val="00EC509E"/>
    <w:rsid w:val="00EC7F16"/>
    <w:rsid w:val="00ED01CC"/>
    <w:rsid w:val="00ED0766"/>
    <w:rsid w:val="00ED145F"/>
    <w:rsid w:val="00ED30A9"/>
    <w:rsid w:val="00ED3321"/>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19C5"/>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184A"/>
    <w:rsid w:val="00F16CC7"/>
    <w:rsid w:val="00F20432"/>
    <w:rsid w:val="00F21511"/>
    <w:rsid w:val="00F21902"/>
    <w:rsid w:val="00F2244A"/>
    <w:rsid w:val="00F22DDF"/>
    <w:rsid w:val="00F24506"/>
    <w:rsid w:val="00F271A1"/>
    <w:rsid w:val="00F2746B"/>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39DB"/>
    <w:rsid w:val="00F546C4"/>
    <w:rsid w:val="00F570EC"/>
    <w:rsid w:val="00F574E8"/>
    <w:rsid w:val="00F57768"/>
    <w:rsid w:val="00F60C7C"/>
    <w:rsid w:val="00F61930"/>
    <w:rsid w:val="00F619FD"/>
    <w:rsid w:val="00F65C94"/>
    <w:rsid w:val="00F70908"/>
    <w:rsid w:val="00F7091E"/>
    <w:rsid w:val="00F70929"/>
    <w:rsid w:val="00F75207"/>
    <w:rsid w:val="00F76980"/>
    <w:rsid w:val="00F77D78"/>
    <w:rsid w:val="00F80253"/>
    <w:rsid w:val="00F80BB6"/>
    <w:rsid w:val="00F80F24"/>
    <w:rsid w:val="00F81138"/>
    <w:rsid w:val="00F81B0A"/>
    <w:rsid w:val="00F838CE"/>
    <w:rsid w:val="00F83D4A"/>
    <w:rsid w:val="00F84505"/>
    <w:rsid w:val="00F845DC"/>
    <w:rsid w:val="00F87054"/>
    <w:rsid w:val="00F9393C"/>
    <w:rsid w:val="00F94043"/>
    <w:rsid w:val="00F95C2C"/>
    <w:rsid w:val="00F9778A"/>
    <w:rsid w:val="00FA46C0"/>
    <w:rsid w:val="00FA509A"/>
    <w:rsid w:val="00FA6412"/>
    <w:rsid w:val="00FA72B8"/>
    <w:rsid w:val="00FA7D88"/>
    <w:rsid w:val="00FB000F"/>
    <w:rsid w:val="00FB3ACE"/>
    <w:rsid w:val="00FB3D91"/>
    <w:rsid w:val="00FB5BC2"/>
    <w:rsid w:val="00FC1A91"/>
    <w:rsid w:val="00FC3AC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4AF7"/>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ormln"/>
    <w:next w:val="Normln"/>
    <w:link w:val="Nadpis3Char"/>
    <w:semiHidden/>
    <w:unhideWhenUsed/>
    <w:qFormat/>
    <w:locked/>
    <w:rsid w:val="00705AC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customStyle="1" w:styleId="Nadpis3Char">
    <w:name w:val="Nadpis 3 Char"/>
    <w:basedOn w:val="Standardnpsmoodstavce"/>
    <w:link w:val="Nadpis3"/>
    <w:semiHidden/>
    <w:rsid w:val="00705AC3"/>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ormln"/>
    <w:next w:val="Normln"/>
    <w:link w:val="Nadpis3Char"/>
    <w:semiHidden/>
    <w:unhideWhenUsed/>
    <w:qFormat/>
    <w:locked/>
    <w:rsid w:val="00705AC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customStyle="1" w:styleId="Nadpis3Char">
    <w:name w:val="Nadpis 3 Char"/>
    <w:basedOn w:val="Standardnpsmoodstavce"/>
    <w:link w:val="Nadpis3"/>
    <w:semiHidden/>
    <w:rsid w:val="00705AC3"/>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BC95-5E73-4483-95CF-8441174A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2350</Words>
  <Characters>13724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Jedličková Renata</cp:lastModifiedBy>
  <cp:revision>3</cp:revision>
  <cp:lastPrinted>2018-04-05T08:27:00Z</cp:lastPrinted>
  <dcterms:created xsi:type="dcterms:W3CDTF">2018-04-05T08:19:00Z</dcterms:created>
  <dcterms:modified xsi:type="dcterms:W3CDTF">2018-04-05T08:29:00Z</dcterms:modified>
</cp:coreProperties>
</file>